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88A8" w14:textId="5DDA93EF" w:rsidR="00D10C84" w:rsidRDefault="00D10C84" w:rsidP="00AB4739">
      <w:pPr>
        <w:jc w:val="center"/>
        <w:rPr>
          <w:rFonts w:ascii="Arial" w:hAnsi="Arial" w:cs="Arial"/>
          <w:b/>
          <w:bCs/>
          <w:sz w:val="20"/>
          <w:szCs w:val="20"/>
        </w:rPr>
      </w:pPr>
      <w:r>
        <w:rPr>
          <w:rFonts w:ascii="Arial" w:hAnsi="Arial" w:cs="Arial"/>
          <w:b/>
          <w:bCs/>
          <w:sz w:val="20"/>
          <w:szCs w:val="20"/>
        </w:rPr>
        <w:t xml:space="preserve">ATTACHMENT </w:t>
      </w:r>
      <w:r w:rsidR="004F35A6">
        <w:rPr>
          <w:rFonts w:ascii="Arial" w:hAnsi="Arial" w:cs="Arial"/>
          <w:b/>
          <w:bCs/>
          <w:sz w:val="20"/>
          <w:szCs w:val="20"/>
        </w:rPr>
        <w:t>C</w:t>
      </w:r>
    </w:p>
    <w:p w14:paraId="52B736E8" w14:textId="6A17135F" w:rsidR="00D10C84" w:rsidRDefault="0025647F" w:rsidP="00AB4739">
      <w:pPr>
        <w:jc w:val="center"/>
        <w:rPr>
          <w:rFonts w:ascii="Arial" w:hAnsi="Arial" w:cs="Arial"/>
          <w:b/>
          <w:bCs/>
          <w:sz w:val="20"/>
          <w:szCs w:val="20"/>
        </w:rPr>
      </w:pPr>
      <w:r>
        <w:rPr>
          <w:rFonts w:ascii="Arial" w:hAnsi="Arial" w:cs="Arial"/>
          <w:b/>
          <w:bCs/>
          <w:sz w:val="20"/>
          <w:szCs w:val="20"/>
        </w:rPr>
        <w:t>COST</w:t>
      </w:r>
      <w:r w:rsidR="00D10C84">
        <w:rPr>
          <w:rFonts w:ascii="Arial" w:hAnsi="Arial" w:cs="Arial"/>
          <w:b/>
          <w:bCs/>
          <w:sz w:val="20"/>
          <w:szCs w:val="20"/>
        </w:rPr>
        <w:t xml:space="preserve"> FORM</w:t>
      </w:r>
    </w:p>
    <w:p w14:paraId="66F4215C" w14:textId="2C992090" w:rsidR="00AB4739" w:rsidRPr="002A1219" w:rsidRDefault="00D10C84" w:rsidP="00AB4739">
      <w:pPr>
        <w:jc w:val="center"/>
        <w:rPr>
          <w:rFonts w:ascii="Arial" w:hAnsi="Arial" w:cs="Arial"/>
          <w:b/>
          <w:bCs/>
          <w:sz w:val="20"/>
          <w:szCs w:val="20"/>
        </w:rPr>
      </w:pPr>
      <w:r>
        <w:rPr>
          <w:rFonts w:ascii="Arial" w:hAnsi="Arial" w:cs="Arial"/>
          <w:b/>
          <w:bCs/>
          <w:sz w:val="20"/>
          <w:szCs w:val="20"/>
        </w:rPr>
        <w:t xml:space="preserve">C001195 - </w:t>
      </w:r>
      <w:r w:rsidR="00AB4739" w:rsidRPr="002A1219">
        <w:rPr>
          <w:rFonts w:ascii="Arial" w:hAnsi="Arial" w:cs="Arial"/>
          <w:b/>
          <w:bCs/>
          <w:sz w:val="20"/>
          <w:szCs w:val="20"/>
        </w:rPr>
        <w:t xml:space="preserve">OSC </w:t>
      </w:r>
      <w:r w:rsidR="001B071F">
        <w:rPr>
          <w:rFonts w:ascii="Arial" w:hAnsi="Arial" w:cs="Arial"/>
          <w:b/>
          <w:bCs/>
          <w:sz w:val="20"/>
          <w:szCs w:val="20"/>
        </w:rPr>
        <w:t xml:space="preserve">TRADE SHOW </w:t>
      </w:r>
      <w:r w:rsidR="00AB4739" w:rsidRPr="002A1219">
        <w:rPr>
          <w:rFonts w:ascii="Arial" w:hAnsi="Arial" w:cs="Arial"/>
          <w:b/>
          <w:bCs/>
          <w:sz w:val="20"/>
          <w:szCs w:val="20"/>
        </w:rPr>
        <w:t>BOOTH</w:t>
      </w:r>
      <w:r w:rsidR="001B071F">
        <w:rPr>
          <w:rFonts w:ascii="Arial" w:hAnsi="Arial" w:cs="Arial"/>
          <w:b/>
          <w:bCs/>
          <w:sz w:val="20"/>
          <w:szCs w:val="20"/>
        </w:rPr>
        <w:t>S</w:t>
      </w:r>
    </w:p>
    <w:p w14:paraId="48A28832" w14:textId="0982EEE9" w:rsidR="00AB4739" w:rsidRPr="008C72AF" w:rsidRDefault="00783F93" w:rsidP="00AB4739">
      <w:pPr>
        <w:pStyle w:val="ListParagraph"/>
        <w:numPr>
          <w:ilvl w:val="0"/>
          <w:numId w:val="1"/>
        </w:numPr>
        <w:rPr>
          <w:rFonts w:ascii="Arial" w:hAnsi="Arial" w:cs="Arial"/>
          <w:b/>
          <w:bCs/>
          <w:sz w:val="20"/>
          <w:szCs w:val="20"/>
          <w:u w:val="single"/>
        </w:rPr>
      </w:pPr>
      <w:r>
        <w:rPr>
          <w:rFonts w:ascii="Arial" w:hAnsi="Arial" w:cs="Arial"/>
          <w:b/>
          <w:bCs/>
          <w:sz w:val="20"/>
          <w:szCs w:val="20"/>
          <w:u w:val="single"/>
        </w:rPr>
        <w:t xml:space="preserve">PLANNING AND </w:t>
      </w:r>
      <w:r w:rsidR="001D6618">
        <w:rPr>
          <w:rFonts w:ascii="Arial" w:hAnsi="Arial" w:cs="Arial"/>
          <w:b/>
          <w:bCs/>
          <w:sz w:val="20"/>
          <w:szCs w:val="20"/>
          <w:u w:val="single"/>
        </w:rPr>
        <w:t>DRAFTING</w:t>
      </w:r>
      <w:r>
        <w:rPr>
          <w:rFonts w:ascii="Arial" w:hAnsi="Arial" w:cs="Arial"/>
          <w:b/>
          <w:bCs/>
          <w:sz w:val="20"/>
          <w:szCs w:val="20"/>
          <w:u w:val="single"/>
        </w:rPr>
        <w:t xml:space="preserve"> </w:t>
      </w:r>
      <w:r w:rsidR="004F35A6">
        <w:rPr>
          <w:rFonts w:ascii="Arial" w:hAnsi="Arial" w:cs="Arial"/>
          <w:b/>
          <w:bCs/>
          <w:sz w:val="20"/>
          <w:szCs w:val="20"/>
          <w:u w:val="single"/>
        </w:rPr>
        <w:t>PHASE</w:t>
      </w:r>
      <w:r w:rsidR="0021259F">
        <w:rPr>
          <w:rFonts w:ascii="Arial" w:hAnsi="Arial" w:cs="Arial"/>
          <w:b/>
          <w:bCs/>
          <w:sz w:val="20"/>
          <w:szCs w:val="20"/>
          <w:u w:val="single"/>
        </w:rPr>
        <w:t xml:space="preserve"> FEES</w:t>
      </w:r>
    </w:p>
    <w:p w14:paraId="3FBDD32D" w14:textId="77777777" w:rsidR="00AB4739" w:rsidRPr="002A1219" w:rsidRDefault="00AB4739" w:rsidP="00AB4739">
      <w:pPr>
        <w:pStyle w:val="ListParagraph"/>
        <w:rPr>
          <w:rFonts w:ascii="Arial" w:hAnsi="Arial" w:cs="Arial"/>
          <w:b/>
          <w:bCs/>
          <w:sz w:val="20"/>
          <w:szCs w:val="20"/>
        </w:rPr>
      </w:pPr>
    </w:p>
    <w:tbl>
      <w:tblPr>
        <w:tblStyle w:val="TableGrid"/>
        <w:tblW w:w="12415" w:type="dxa"/>
        <w:tblInd w:w="720" w:type="dxa"/>
        <w:tblLook w:val="04A0" w:firstRow="1" w:lastRow="0" w:firstColumn="1" w:lastColumn="0" w:noHBand="0" w:noVBand="1"/>
      </w:tblPr>
      <w:tblGrid>
        <w:gridCol w:w="8635"/>
        <w:gridCol w:w="3780"/>
      </w:tblGrid>
      <w:tr w:rsidR="00AB4739" w:rsidRPr="002A1219" w14:paraId="66381227" w14:textId="77777777" w:rsidTr="004F35A6">
        <w:tc>
          <w:tcPr>
            <w:tcW w:w="8635" w:type="dxa"/>
          </w:tcPr>
          <w:p w14:paraId="679D3BD6" w14:textId="3CB0A233" w:rsidR="00AB4739" w:rsidRPr="002A1219" w:rsidRDefault="00724B2C" w:rsidP="00E72581">
            <w:pPr>
              <w:pStyle w:val="ListParagraph"/>
              <w:numPr>
                <w:ilvl w:val="0"/>
                <w:numId w:val="3"/>
              </w:numPr>
              <w:spacing w:before="120" w:after="120"/>
              <w:ind w:left="330"/>
              <w:contextualSpacing w:val="0"/>
              <w:rPr>
                <w:rFonts w:ascii="Arial" w:hAnsi="Arial" w:cs="Arial"/>
                <w:b/>
                <w:bCs/>
                <w:sz w:val="20"/>
                <w:szCs w:val="20"/>
              </w:rPr>
            </w:pPr>
            <w:r>
              <w:rPr>
                <w:rFonts w:ascii="Arial" w:hAnsi="Arial" w:cs="Arial"/>
                <w:b/>
                <w:bCs/>
                <w:sz w:val="20"/>
                <w:szCs w:val="20"/>
              </w:rPr>
              <w:t>Plann</w:t>
            </w:r>
            <w:r w:rsidR="00783F93">
              <w:rPr>
                <w:rFonts w:ascii="Arial" w:hAnsi="Arial" w:cs="Arial"/>
                <w:b/>
                <w:bCs/>
                <w:sz w:val="20"/>
                <w:szCs w:val="20"/>
              </w:rPr>
              <w:t>ing</w:t>
            </w:r>
            <w:r w:rsidR="00437D34">
              <w:rPr>
                <w:rFonts w:ascii="Arial" w:hAnsi="Arial" w:cs="Arial"/>
                <w:b/>
                <w:bCs/>
                <w:sz w:val="20"/>
                <w:szCs w:val="20"/>
              </w:rPr>
              <w:t xml:space="preserve"> Services</w:t>
            </w:r>
            <w:r w:rsidR="00783F93">
              <w:rPr>
                <w:rFonts w:ascii="Arial" w:hAnsi="Arial" w:cs="Arial"/>
                <w:b/>
                <w:bCs/>
                <w:sz w:val="20"/>
                <w:szCs w:val="20"/>
              </w:rPr>
              <w:t xml:space="preserve"> </w:t>
            </w:r>
            <w:r w:rsidR="005E3DF6">
              <w:rPr>
                <w:rFonts w:ascii="Arial" w:hAnsi="Arial" w:cs="Arial"/>
                <w:b/>
                <w:bCs/>
                <w:sz w:val="20"/>
                <w:szCs w:val="20"/>
              </w:rPr>
              <w:t>H</w:t>
            </w:r>
            <w:r w:rsidR="00AB4739" w:rsidRPr="002A1219">
              <w:rPr>
                <w:rFonts w:ascii="Arial" w:hAnsi="Arial" w:cs="Arial"/>
                <w:b/>
                <w:bCs/>
                <w:sz w:val="20"/>
                <w:szCs w:val="20"/>
              </w:rPr>
              <w:t xml:space="preserve">ourly </w:t>
            </w:r>
            <w:r w:rsidR="005E3DF6">
              <w:rPr>
                <w:rFonts w:ascii="Arial" w:hAnsi="Arial" w:cs="Arial"/>
                <w:b/>
                <w:bCs/>
                <w:sz w:val="20"/>
                <w:szCs w:val="20"/>
              </w:rPr>
              <w:t>R</w:t>
            </w:r>
            <w:r w:rsidR="00AB4739" w:rsidRPr="002A1219">
              <w:rPr>
                <w:rFonts w:ascii="Arial" w:hAnsi="Arial" w:cs="Arial"/>
                <w:b/>
                <w:bCs/>
                <w:sz w:val="20"/>
                <w:szCs w:val="20"/>
              </w:rPr>
              <w:t>ate:</w:t>
            </w:r>
          </w:p>
          <w:p w14:paraId="2E7B85CF" w14:textId="0A6DAF22" w:rsidR="00783F93" w:rsidRDefault="00AB4739" w:rsidP="005E0AC7">
            <w:pPr>
              <w:pStyle w:val="ListParagraph"/>
              <w:spacing w:before="120" w:after="120"/>
              <w:ind w:left="0"/>
              <w:contextualSpacing w:val="0"/>
              <w:jc w:val="both"/>
              <w:rPr>
                <w:rFonts w:ascii="Arial" w:hAnsi="Arial" w:cs="Arial"/>
                <w:sz w:val="20"/>
                <w:szCs w:val="20"/>
              </w:rPr>
            </w:pPr>
            <w:r w:rsidRPr="002A1219">
              <w:rPr>
                <w:rFonts w:ascii="Arial" w:hAnsi="Arial" w:cs="Arial"/>
                <w:sz w:val="20"/>
                <w:szCs w:val="20"/>
              </w:rPr>
              <w:t>Provide your firm’s hourly rate for planning</w:t>
            </w:r>
            <w:r w:rsidR="00783F93">
              <w:rPr>
                <w:rFonts w:ascii="Arial" w:hAnsi="Arial" w:cs="Arial"/>
                <w:sz w:val="20"/>
                <w:szCs w:val="20"/>
              </w:rPr>
              <w:t xml:space="preserve"> </w:t>
            </w:r>
            <w:r w:rsidRPr="002A1219">
              <w:rPr>
                <w:rFonts w:ascii="Arial" w:hAnsi="Arial" w:cs="Arial"/>
                <w:sz w:val="20"/>
                <w:szCs w:val="20"/>
              </w:rPr>
              <w:t>services</w:t>
            </w:r>
            <w:r w:rsidR="005E3DF6">
              <w:rPr>
                <w:rFonts w:ascii="Arial" w:hAnsi="Arial" w:cs="Arial"/>
                <w:sz w:val="20"/>
                <w:szCs w:val="20"/>
              </w:rPr>
              <w:t xml:space="preserve"> </w:t>
            </w:r>
            <w:r w:rsidR="00437D34">
              <w:rPr>
                <w:rFonts w:ascii="Arial" w:hAnsi="Arial" w:cs="Arial"/>
                <w:sz w:val="20"/>
                <w:szCs w:val="20"/>
              </w:rPr>
              <w:t xml:space="preserve">necessary for the creation of a Work Plan, </w:t>
            </w:r>
            <w:r w:rsidR="005E3DF6">
              <w:rPr>
                <w:rFonts w:ascii="Arial" w:hAnsi="Arial" w:cs="Arial"/>
                <w:sz w:val="20"/>
                <w:szCs w:val="20"/>
              </w:rPr>
              <w:t xml:space="preserve">as described in Section </w:t>
            </w:r>
            <w:r w:rsidR="00437D34">
              <w:rPr>
                <w:rFonts w:ascii="Arial" w:hAnsi="Arial" w:cs="Arial"/>
                <w:sz w:val="20"/>
                <w:szCs w:val="20"/>
              </w:rPr>
              <w:t>A</w:t>
            </w:r>
            <w:r w:rsidR="005E3DF6">
              <w:rPr>
                <w:rFonts w:ascii="Arial" w:hAnsi="Arial" w:cs="Arial"/>
                <w:sz w:val="20"/>
                <w:szCs w:val="20"/>
              </w:rPr>
              <w:t>(</w:t>
            </w:r>
            <w:r w:rsidR="00437D34">
              <w:rPr>
                <w:rFonts w:ascii="Arial" w:hAnsi="Arial" w:cs="Arial"/>
                <w:sz w:val="20"/>
                <w:szCs w:val="20"/>
              </w:rPr>
              <w:t>1</w:t>
            </w:r>
            <w:r w:rsidR="005E3DF6">
              <w:rPr>
                <w:rFonts w:ascii="Arial" w:hAnsi="Arial" w:cs="Arial"/>
                <w:sz w:val="20"/>
                <w:szCs w:val="20"/>
              </w:rPr>
              <w:t>) of Attachment A to the Agreement (Planning Phase)</w:t>
            </w:r>
            <w:r w:rsidRPr="002A1219">
              <w:rPr>
                <w:rFonts w:ascii="Arial" w:hAnsi="Arial" w:cs="Arial"/>
                <w:sz w:val="20"/>
                <w:szCs w:val="20"/>
              </w:rPr>
              <w:t>.</w:t>
            </w:r>
            <w:r w:rsidR="00F50A5A" w:rsidRPr="002A1219">
              <w:rPr>
                <w:rFonts w:ascii="Arial" w:hAnsi="Arial" w:cs="Arial"/>
                <w:sz w:val="20"/>
                <w:szCs w:val="20"/>
              </w:rPr>
              <w:t xml:space="preserve"> The hourly rate must be all inclusive of incidental costs related to planning</w:t>
            </w:r>
            <w:r w:rsidR="00783F93">
              <w:rPr>
                <w:rFonts w:ascii="Arial" w:hAnsi="Arial" w:cs="Arial"/>
                <w:sz w:val="20"/>
                <w:szCs w:val="20"/>
              </w:rPr>
              <w:t xml:space="preserve"> </w:t>
            </w:r>
            <w:r w:rsidR="00F50A5A" w:rsidRPr="002A1219">
              <w:rPr>
                <w:rFonts w:ascii="Arial" w:hAnsi="Arial" w:cs="Arial"/>
                <w:sz w:val="20"/>
                <w:szCs w:val="20"/>
              </w:rPr>
              <w:t>services</w:t>
            </w:r>
            <w:r w:rsidR="005E3DF6">
              <w:rPr>
                <w:rFonts w:ascii="Arial" w:hAnsi="Arial" w:cs="Arial"/>
                <w:sz w:val="20"/>
                <w:szCs w:val="20"/>
              </w:rPr>
              <w:t>.</w:t>
            </w:r>
          </w:p>
          <w:p w14:paraId="1ED46414" w14:textId="05469A3E" w:rsidR="00AB4739" w:rsidRPr="002A1219" w:rsidRDefault="003D1BDA" w:rsidP="005E0AC7">
            <w:pPr>
              <w:pStyle w:val="ListParagraph"/>
              <w:spacing w:before="120" w:after="120"/>
              <w:ind w:left="0"/>
              <w:contextualSpacing w:val="0"/>
              <w:jc w:val="both"/>
              <w:rPr>
                <w:rFonts w:ascii="Arial" w:hAnsi="Arial" w:cs="Arial"/>
                <w:sz w:val="20"/>
                <w:szCs w:val="20"/>
              </w:rPr>
            </w:pPr>
            <w:r>
              <w:rPr>
                <w:rFonts w:ascii="Arial" w:hAnsi="Arial" w:cs="Arial"/>
                <w:sz w:val="20"/>
                <w:szCs w:val="20"/>
              </w:rPr>
              <w:t>Note</w:t>
            </w:r>
            <w:r w:rsidR="00783F93">
              <w:rPr>
                <w:rFonts w:ascii="Arial" w:hAnsi="Arial" w:cs="Arial"/>
                <w:sz w:val="20"/>
                <w:szCs w:val="20"/>
              </w:rPr>
              <w:t>:</w:t>
            </w:r>
            <w:r>
              <w:rPr>
                <w:rFonts w:ascii="Arial" w:hAnsi="Arial" w:cs="Arial"/>
                <w:sz w:val="20"/>
                <w:szCs w:val="20"/>
              </w:rPr>
              <w:t xml:space="preserve"> this rate will also be used for future change </w:t>
            </w:r>
            <w:r w:rsidR="005E3DF6">
              <w:rPr>
                <w:rFonts w:ascii="Arial" w:hAnsi="Arial" w:cs="Arial"/>
                <w:sz w:val="20"/>
                <w:szCs w:val="20"/>
              </w:rPr>
              <w:t>orders</w:t>
            </w:r>
            <w:r w:rsidR="001B071F">
              <w:rPr>
                <w:rFonts w:ascii="Arial" w:hAnsi="Arial" w:cs="Arial"/>
                <w:sz w:val="20"/>
                <w:szCs w:val="20"/>
              </w:rPr>
              <w:t>,</w:t>
            </w:r>
            <w:r>
              <w:rPr>
                <w:rFonts w:ascii="Arial" w:hAnsi="Arial" w:cs="Arial"/>
                <w:sz w:val="20"/>
                <w:szCs w:val="20"/>
              </w:rPr>
              <w:t xml:space="preserve"> described below.</w:t>
            </w:r>
          </w:p>
        </w:tc>
        <w:tc>
          <w:tcPr>
            <w:tcW w:w="3780" w:type="dxa"/>
            <w:vAlign w:val="center"/>
          </w:tcPr>
          <w:p w14:paraId="55101D12" w14:textId="61ABA345" w:rsidR="00AB4739" w:rsidRPr="002A1219" w:rsidRDefault="00AB4739" w:rsidP="00AB4739">
            <w:pPr>
              <w:pStyle w:val="ListParagraph"/>
              <w:ind w:left="0"/>
              <w:rPr>
                <w:rFonts w:ascii="Arial" w:hAnsi="Arial" w:cs="Arial"/>
                <w:b/>
                <w:bCs/>
                <w:sz w:val="20"/>
                <w:szCs w:val="20"/>
              </w:rPr>
            </w:pPr>
            <w:r w:rsidRPr="002A1219">
              <w:rPr>
                <w:rFonts w:ascii="Arial" w:hAnsi="Arial" w:cs="Arial"/>
                <w:b/>
                <w:bCs/>
                <w:sz w:val="20"/>
                <w:szCs w:val="20"/>
              </w:rPr>
              <w:t>$</w:t>
            </w:r>
            <w:r w:rsidR="00CF3CBB">
              <w:rPr>
                <w:rFonts w:ascii="Arial" w:hAnsi="Arial" w:cs="Arial"/>
                <w:b/>
                <w:bCs/>
                <w:sz w:val="20"/>
                <w:szCs w:val="20"/>
              </w:rPr>
              <w:t>_______________</w:t>
            </w:r>
          </w:p>
        </w:tc>
      </w:tr>
      <w:tr w:rsidR="005E3DF6" w:rsidRPr="002A1219" w14:paraId="401BBFCB" w14:textId="77777777" w:rsidTr="004F35A6">
        <w:tc>
          <w:tcPr>
            <w:tcW w:w="8635" w:type="dxa"/>
          </w:tcPr>
          <w:p w14:paraId="2DA21785" w14:textId="7F1415C4" w:rsidR="005E3DF6" w:rsidRPr="001D6618" w:rsidRDefault="001D6618" w:rsidP="001D6618">
            <w:pPr>
              <w:pStyle w:val="ListParagraph"/>
              <w:numPr>
                <w:ilvl w:val="0"/>
                <w:numId w:val="3"/>
              </w:numPr>
              <w:spacing w:before="120" w:after="120"/>
              <w:ind w:left="330"/>
              <w:contextualSpacing w:val="0"/>
              <w:rPr>
                <w:rFonts w:ascii="Arial" w:hAnsi="Arial" w:cs="Arial"/>
                <w:b/>
                <w:bCs/>
                <w:sz w:val="20"/>
                <w:szCs w:val="20"/>
              </w:rPr>
            </w:pPr>
            <w:r>
              <w:rPr>
                <w:rFonts w:ascii="Arial" w:hAnsi="Arial" w:cs="Arial"/>
                <w:b/>
                <w:bCs/>
                <w:sz w:val="20"/>
                <w:szCs w:val="20"/>
              </w:rPr>
              <w:t>Drafting</w:t>
            </w:r>
            <w:r w:rsidR="005E3DF6" w:rsidRPr="001D6618">
              <w:rPr>
                <w:rFonts w:ascii="Arial" w:hAnsi="Arial" w:cs="Arial"/>
                <w:b/>
                <w:bCs/>
                <w:sz w:val="20"/>
                <w:szCs w:val="20"/>
              </w:rPr>
              <w:t xml:space="preserve"> </w:t>
            </w:r>
            <w:r w:rsidR="00437D34">
              <w:rPr>
                <w:rFonts w:ascii="Arial" w:hAnsi="Arial" w:cs="Arial"/>
                <w:b/>
                <w:bCs/>
                <w:sz w:val="20"/>
                <w:szCs w:val="20"/>
              </w:rPr>
              <w:t xml:space="preserve">Services </w:t>
            </w:r>
            <w:r w:rsidR="005E3DF6" w:rsidRPr="001D6618">
              <w:rPr>
                <w:rFonts w:ascii="Arial" w:hAnsi="Arial" w:cs="Arial"/>
                <w:b/>
                <w:bCs/>
                <w:sz w:val="20"/>
                <w:szCs w:val="20"/>
              </w:rPr>
              <w:t>Hourly Rate:</w:t>
            </w:r>
          </w:p>
          <w:p w14:paraId="2D39F996" w14:textId="5365BCAA" w:rsidR="005E3DF6" w:rsidRDefault="005E3DF6" w:rsidP="005E3DF6">
            <w:pPr>
              <w:pStyle w:val="ListParagraph"/>
              <w:spacing w:before="120" w:after="120"/>
              <w:ind w:left="0"/>
              <w:contextualSpacing w:val="0"/>
              <w:jc w:val="both"/>
              <w:rPr>
                <w:rFonts w:ascii="Arial" w:hAnsi="Arial" w:cs="Arial"/>
                <w:sz w:val="20"/>
                <w:szCs w:val="20"/>
              </w:rPr>
            </w:pPr>
            <w:r w:rsidRPr="002A1219">
              <w:rPr>
                <w:rFonts w:ascii="Arial" w:hAnsi="Arial" w:cs="Arial"/>
                <w:sz w:val="20"/>
                <w:szCs w:val="20"/>
              </w:rPr>
              <w:t xml:space="preserve">Provide your firm’s hourly rate for </w:t>
            </w:r>
            <w:r w:rsidR="001D6618">
              <w:rPr>
                <w:rFonts w:ascii="Arial" w:hAnsi="Arial" w:cs="Arial"/>
                <w:sz w:val="20"/>
                <w:szCs w:val="20"/>
              </w:rPr>
              <w:t>drafting</w:t>
            </w:r>
            <w:r w:rsidRPr="002A1219">
              <w:rPr>
                <w:rFonts w:ascii="Arial" w:hAnsi="Arial" w:cs="Arial"/>
                <w:sz w:val="20"/>
                <w:szCs w:val="20"/>
              </w:rPr>
              <w:t xml:space="preserve"> services</w:t>
            </w:r>
            <w:r>
              <w:rPr>
                <w:rFonts w:ascii="Arial" w:hAnsi="Arial" w:cs="Arial"/>
                <w:sz w:val="20"/>
                <w:szCs w:val="20"/>
              </w:rPr>
              <w:t xml:space="preserve"> </w:t>
            </w:r>
            <w:r w:rsidR="00437D34">
              <w:rPr>
                <w:rFonts w:ascii="Arial" w:hAnsi="Arial" w:cs="Arial"/>
                <w:sz w:val="20"/>
                <w:szCs w:val="20"/>
              </w:rPr>
              <w:t>for the creation of the Fabrication Plan</w:t>
            </w:r>
            <w:r w:rsidR="00A620F9">
              <w:rPr>
                <w:rFonts w:ascii="Arial" w:hAnsi="Arial" w:cs="Arial"/>
                <w:sz w:val="20"/>
                <w:szCs w:val="20"/>
              </w:rPr>
              <w:t>s</w:t>
            </w:r>
            <w:r w:rsidR="00437D34">
              <w:rPr>
                <w:rFonts w:ascii="Arial" w:hAnsi="Arial" w:cs="Arial"/>
                <w:sz w:val="20"/>
                <w:szCs w:val="20"/>
              </w:rPr>
              <w:t xml:space="preserve">, </w:t>
            </w:r>
            <w:r>
              <w:rPr>
                <w:rFonts w:ascii="Arial" w:hAnsi="Arial" w:cs="Arial"/>
                <w:sz w:val="20"/>
                <w:szCs w:val="20"/>
              </w:rPr>
              <w:t xml:space="preserve">as described in Section </w:t>
            </w:r>
            <w:r w:rsidR="00437D34">
              <w:rPr>
                <w:rFonts w:ascii="Arial" w:hAnsi="Arial" w:cs="Arial"/>
                <w:sz w:val="20"/>
                <w:szCs w:val="20"/>
              </w:rPr>
              <w:t>A</w:t>
            </w:r>
            <w:r w:rsidRPr="005E3DF6">
              <w:rPr>
                <w:rFonts w:ascii="Arial" w:hAnsi="Arial" w:cs="Arial"/>
                <w:sz w:val="20"/>
                <w:szCs w:val="20"/>
              </w:rPr>
              <w:t>(</w:t>
            </w:r>
            <w:r w:rsidR="00437D34">
              <w:rPr>
                <w:rFonts w:ascii="Arial" w:hAnsi="Arial" w:cs="Arial"/>
                <w:sz w:val="20"/>
                <w:szCs w:val="20"/>
              </w:rPr>
              <w:t>2</w:t>
            </w:r>
            <w:r w:rsidRPr="005E3DF6">
              <w:rPr>
                <w:rFonts w:ascii="Arial" w:hAnsi="Arial" w:cs="Arial"/>
                <w:sz w:val="20"/>
                <w:szCs w:val="20"/>
              </w:rPr>
              <w:t>) of Attachment A to the Agreement (</w:t>
            </w:r>
            <w:r w:rsidR="001D6618">
              <w:rPr>
                <w:rFonts w:ascii="Arial" w:hAnsi="Arial" w:cs="Arial"/>
                <w:sz w:val="20"/>
                <w:szCs w:val="20"/>
              </w:rPr>
              <w:t>Drafting</w:t>
            </w:r>
            <w:r>
              <w:rPr>
                <w:rFonts w:ascii="Arial" w:hAnsi="Arial" w:cs="Arial"/>
                <w:sz w:val="20"/>
                <w:szCs w:val="20"/>
              </w:rPr>
              <w:t xml:space="preserve"> Phase</w:t>
            </w:r>
            <w:r w:rsidRPr="005E3DF6">
              <w:rPr>
                <w:rFonts w:ascii="Arial" w:hAnsi="Arial" w:cs="Arial"/>
                <w:sz w:val="20"/>
                <w:szCs w:val="20"/>
              </w:rPr>
              <w:t>).</w:t>
            </w:r>
            <w:r w:rsidRPr="002A1219">
              <w:rPr>
                <w:rFonts w:ascii="Arial" w:hAnsi="Arial" w:cs="Arial"/>
                <w:sz w:val="20"/>
                <w:szCs w:val="20"/>
              </w:rPr>
              <w:t xml:space="preserve"> The hourly rate must be all inclusive of incidental costs related to </w:t>
            </w:r>
            <w:r w:rsidR="001D6618">
              <w:rPr>
                <w:rFonts w:ascii="Arial" w:hAnsi="Arial" w:cs="Arial"/>
                <w:sz w:val="20"/>
                <w:szCs w:val="20"/>
              </w:rPr>
              <w:t>drafting</w:t>
            </w:r>
            <w:r w:rsidRPr="002A1219">
              <w:rPr>
                <w:rFonts w:ascii="Arial" w:hAnsi="Arial" w:cs="Arial"/>
                <w:sz w:val="20"/>
                <w:szCs w:val="20"/>
              </w:rPr>
              <w:t xml:space="preserve"> services</w:t>
            </w:r>
            <w:r>
              <w:rPr>
                <w:rFonts w:ascii="Arial" w:hAnsi="Arial" w:cs="Arial"/>
                <w:sz w:val="20"/>
                <w:szCs w:val="20"/>
              </w:rPr>
              <w:t>.</w:t>
            </w:r>
          </w:p>
          <w:p w14:paraId="63D89E4C" w14:textId="2428BCBF" w:rsidR="005E3DF6" w:rsidRPr="001D6618" w:rsidRDefault="005E3DF6" w:rsidP="001D6618">
            <w:pPr>
              <w:spacing w:before="120" w:after="120"/>
              <w:rPr>
                <w:rFonts w:ascii="Arial" w:hAnsi="Arial" w:cs="Arial"/>
                <w:b/>
                <w:bCs/>
                <w:sz w:val="20"/>
                <w:szCs w:val="20"/>
              </w:rPr>
            </w:pPr>
            <w:r w:rsidRPr="001D6618">
              <w:rPr>
                <w:rFonts w:ascii="Arial" w:hAnsi="Arial" w:cs="Arial"/>
                <w:sz w:val="20"/>
                <w:szCs w:val="20"/>
              </w:rPr>
              <w:t>Note: this rate will also be used for future change orders, described below.</w:t>
            </w:r>
          </w:p>
        </w:tc>
        <w:tc>
          <w:tcPr>
            <w:tcW w:w="3780" w:type="dxa"/>
            <w:vAlign w:val="center"/>
          </w:tcPr>
          <w:p w14:paraId="083DA626" w14:textId="2585534F" w:rsidR="005E3DF6" w:rsidRPr="002A1219" w:rsidRDefault="00CF3CBB" w:rsidP="00AB4739">
            <w:pPr>
              <w:pStyle w:val="ListParagraph"/>
              <w:ind w:left="0"/>
              <w:rPr>
                <w:rFonts w:ascii="Arial" w:hAnsi="Arial" w:cs="Arial"/>
                <w:b/>
                <w:bCs/>
                <w:sz w:val="20"/>
                <w:szCs w:val="20"/>
              </w:rPr>
            </w:pPr>
            <w:r w:rsidRPr="00CF3CBB">
              <w:rPr>
                <w:rFonts w:ascii="Arial" w:hAnsi="Arial" w:cs="Arial"/>
                <w:b/>
                <w:bCs/>
                <w:sz w:val="20"/>
                <w:szCs w:val="20"/>
              </w:rPr>
              <w:t>$_______________</w:t>
            </w:r>
          </w:p>
        </w:tc>
      </w:tr>
      <w:tr w:rsidR="00CF3CBB" w:rsidRPr="002A1219" w14:paraId="431AF5C7" w14:textId="77777777" w:rsidTr="001D6618">
        <w:trPr>
          <w:trHeight w:val="2735"/>
        </w:trPr>
        <w:tc>
          <w:tcPr>
            <w:tcW w:w="12415" w:type="dxa"/>
            <w:gridSpan w:val="2"/>
          </w:tcPr>
          <w:p w14:paraId="47B51CF7" w14:textId="60211EB2" w:rsidR="00CF3CBB" w:rsidRPr="00A620F9" w:rsidRDefault="00CF3CBB" w:rsidP="00E72581">
            <w:pPr>
              <w:pStyle w:val="ListParagraph"/>
              <w:numPr>
                <w:ilvl w:val="0"/>
                <w:numId w:val="3"/>
              </w:numPr>
              <w:spacing w:before="120" w:after="120"/>
              <w:ind w:left="330"/>
              <w:contextualSpacing w:val="0"/>
              <w:rPr>
                <w:rFonts w:ascii="Arial" w:hAnsi="Arial" w:cs="Arial"/>
                <w:b/>
                <w:bCs/>
                <w:sz w:val="20"/>
                <w:szCs w:val="20"/>
              </w:rPr>
            </w:pPr>
            <w:r w:rsidRPr="00A620F9">
              <w:rPr>
                <w:rFonts w:ascii="Arial" w:hAnsi="Arial" w:cs="Arial"/>
                <w:b/>
                <w:bCs/>
                <w:sz w:val="20"/>
                <w:szCs w:val="20"/>
              </w:rPr>
              <w:t>Not-to-Exceed Costs:</w:t>
            </w:r>
          </w:p>
          <w:p w14:paraId="0A250CB8" w14:textId="12F4529C" w:rsidR="00CF3CBB" w:rsidRDefault="00CF3CBB" w:rsidP="005E0AC7">
            <w:pPr>
              <w:pStyle w:val="ListParagraph"/>
              <w:spacing w:before="120" w:after="120"/>
              <w:ind w:left="0"/>
              <w:contextualSpacing w:val="0"/>
              <w:jc w:val="both"/>
              <w:rPr>
                <w:rFonts w:ascii="Arial" w:hAnsi="Arial" w:cs="Arial"/>
                <w:sz w:val="20"/>
                <w:szCs w:val="20"/>
              </w:rPr>
            </w:pPr>
            <w:r w:rsidRPr="00A620F9">
              <w:rPr>
                <w:rFonts w:ascii="Arial" w:hAnsi="Arial" w:cs="Arial"/>
                <w:sz w:val="20"/>
                <w:szCs w:val="20"/>
              </w:rPr>
              <w:t xml:space="preserve">Provide a total not-to-exceed cost for the </w:t>
            </w:r>
            <w:r>
              <w:rPr>
                <w:rFonts w:ascii="Arial" w:hAnsi="Arial" w:cs="Arial"/>
                <w:sz w:val="20"/>
                <w:szCs w:val="20"/>
              </w:rPr>
              <w:t>creation of a) the Work Plan, b) the OUF Booth Fabrication Plan, and c) the NYSLRS Booth Fabrication Plan</w:t>
            </w:r>
            <w:r w:rsidRPr="00A620F9">
              <w:rPr>
                <w:rFonts w:ascii="Arial" w:hAnsi="Arial" w:cs="Arial"/>
                <w:sz w:val="20"/>
                <w:szCs w:val="20"/>
              </w:rPr>
              <w:t>.</w:t>
            </w:r>
          </w:p>
          <w:p w14:paraId="3FB8B212" w14:textId="77777777" w:rsidR="00CF3CBB" w:rsidRPr="00CF3CBB" w:rsidRDefault="00CF3CBB" w:rsidP="001D6618">
            <w:pPr>
              <w:pStyle w:val="ListParagraph"/>
              <w:numPr>
                <w:ilvl w:val="0"/>
                <w:numId w:val="17"/>
              </w:numPr>
              <w:spacing w:before="120" w:after="120" w:line="360" w:lineRule="auto"/>
              <w:rPr>
                <w:rFonts w:ascii="Arial" w:hAnsi="Arial" w:cs="Arial"/>
                <w:b/>
                <w:bCs/>
                <w:sz w:val="20"/>
                <w:szCs w:val="20"/>
              </w:rPr>
            </w:pPr>
            <w:r w:rsidRPr="00CF3CBB">
              <w:rPr>
                <w:rFonts w:ascii="Arial" w:hAnsi="Arial" w:cs="Arial"/>
                <w:b/>
                <w:bCs/>
                <w:sz w:val="20"/>
                <w:szCs w:val="20"/>
              </w:rPr>
              <w:t>Work Plan Not-to-Exceed Cost: $_______________</w:t>
            </w:r>
          </w:p>
          <w:p w14:paraId="2B944524" w14:textId="77777777" w:rsidR="00CF3CBB" w:rsidRPr="00CF3CBB" w:rsidRDefault="00CF3CBB" w:rsidP="001D6618">
            <w:pPr>
              <w:pStyle w:val="ListParagraph"/>
              <w:numPr>
                <w:ilvl w:val="0"/>
                <w:numId w:val="17"/>
              </w:numPr>
              <w:spacing w:before="120" w:after="120" w:line="360" w:lineRule="auto"/>
              <w:rPr>
                <w:rFonts w:ascii="Arial" w:hAnsi="Arial" w:cs="Arial"/>
                <w:b/>
                <w:bCs/>
                <w:sz w:val="20"/>
                <w:szCs w:val="20"/>
              </w:rPr>
            </w:pPr>
            <w:r w:rsidRPr="00CF3CBB">
              <w:rPr>
                <w:rFonts w:ascii="Arial" w:hAnsi="Arial" w:cs="Arial"/>
                <w:b/>
                <w:bCs/>
                <w:sz w:val="20"/>
                <w:szCs w:val="20"/>
              </w:rPr>
              <w:t>OUF Booth Fabrication Plan Not-to-Exceed Cost: $_______________</w:t>
            </w:r>
          </w:p>
          <w:p w14:paraId="16B9CABC" w14:textId="2AF45A56" w:rsidR="00CF3CBB" w:rsidRPr="001D6618" w:rsidRDefault="00CF3CBB" w:rsidP="001D6618">
            <w:pPr>
              <w:pStyle w:val="ListParagraph"/>
              <w:numPr>
                <w:ilvl w:val="0"/>
                <w:numId w:val="17"/>
              </w:numPr>
              <w:spacing w:before="120" w:after="120" w:line="360" w:lineRule="auto"/>
              <w:rPr>
                <w:rFonts w:ascii="Arial" w:hAnsi="Arial" w:cs="Arial"/>
                <w:b/>
                <w:bCs/>
                <w:sz w:val="20"/>
                <w:szCs w:val="20"/>
              </w:rPr>
            </w:pPr>
            <w:r w:rsidRPr="00CF3CBB">
              <w:rPr>
                <w:rFonts w:ascii="Arial" w:hAnsi="Arial" w:cs="Arial"/>
                <w:b/>
                <w:bCs/>
                <w:sz w:val="20"/>
                <w:szCs w:val="20"/>
              </w:rPr>
              <w:t>NYSLRS Booth Fabrication Plan Not-to-Exceed Cost: $_______________</w:t>
            </w:r>
          </w:p>
          <w:p w14:paraId="5BBD27BA" w14:textId="29F21678" w:rsidR="00CF3CBB" w:rsidRDefault="00CF3CBB" w:rsidP="006B0423">
            <w:pPr>
              <w:pStyle w:val="ListParagraph"/>
              <w:spacing w:before="120" w:after="120"/>
              <w:ind w:left="0"/>
              <w:contextualSpacing w:val="0"/>
              <w:jc w:val="both"/>
              <w:rPr>
                <w:rFonts w:ascii="Arial" w:hAnsi="Arial" w:cs="Arial"/>
                <w:sz w:val="20"/>
                <w:szCs w:val="20"/>
              </w:rPr>
            </w:pPr>
            <w:r w:rsidRPr="00A620F9">
              <w:rPr>
                <w:rFonts w:ascii="Arial" w:hAnsi="Arial" w:cs="Arial"/>
                <w:sz w:val="20"/>
                <w:szCs w:val="20"/>
              </w:rPr>
              <w:t>OSC will compensat</w:t>
            </w:r>
            <w:r w:rsidR="001D6618">
              <w:rPr>
                <w:rFonts w:ascii="Arial" w:hAnsi="Arial" w:cs="Arial"/>
                <w:sz w:val="20"/>
                <w:szCs w:val="20"/>
              </w:rPr>
              <w:t>e</w:t>
            </w:r>
            <w:r w:rsidRPr="00A620F9">
              <w:rPr>
                <w:rFonts w:ascii="Arial" w:hAnsi="Arial" w:cs="Arial"/>
                <w:sz w:val="20"/>
                <w:szCs w:val="20"/>
              </w:rPr>
              <w:t xml:space="preserve"> the Contractor for the actual number of hours spent for the creation of the Work Plan and Fabrication Plans, at the Planning and Design hourly rate entered in above, up to the not-to-exceed cost. </w:t>
            </w:r>
          </w:p>
          <w:p w14:paraId="523129BC" w14:textId="1439A880" w:rsidR="00CF3CBB" w:rsidRPr="00A620F9" w:rsidRDefault="00CF3CBB" w:rsidP="00CF3CBB">
            <w:pPr>
              <w:pStyle w:val="ListParagraph"/>
              <w:ind w:left="0"/>
              <w:rPr>
                <w:rFonts w:ascii="Arial" w:hAnsi="Arial" w:cs="Arial"/>
                <w:b/>
                <w:bCs/>
                <w:sz w:val="20"/>
                <w:szCs w:val="20"/>
              </w:rPr>
            </w:pPr>
          </w:p>
        </w:tc>
      </w:tr>
    </w:tbl>
    <w:p w14:paraId="7820BFC5" w14:textId="77777777" w:rsidR="00AB4739" w:rsidRDefault="00AB4739" w:rsidP="00AB4739">
      <w:pPr>
        <w:pStyle w:val="ListParagraph"/>
        <w:rPr>
          <w:rFonts w:ascii="Arial" w:hAnsi="Arial" w:cs="Arial"/>
          <w:b/>
          <w:bCs/>
          <w:sz w:val="20"/>
          <w:szCs w:val="20"/>
        </w:rPr>
      </w:pPr>
    </w:p>
    <w:p w14:paraId="204FF53A" w14:textId="77777777" w:rsidR="001D6618" w:rsidRDefault="001D6618" w:rsidP="00AB4739">
      <w:pPr>
        <w:pStyle w:val="ListParagraph"/>
        <w:rPr>
          <w:rFonts w:ascii="Arial" w:hAnsi="Arial" w:cs="Arial"/>
          <w:b/>
          <w:bCs/>
          <w:sz w:val="20"/>
          <w:szCs w:val="20"/>
        </w:rPr>
      </w:pPr>
    </w:p>
    <w:p w14:paraId="2B6C492B" w14:textId="77777777" w:rsidR="001D6618" w:rsidRDefault="001D6618" w:rsidP="00AB4739">
      <w:pPr>
        <w:pStyle w:val="ListParagraph"/>
        <w:rPr>
          <w:rFonts w:ascii="Arial" w:hAnsi="Arial" w:cs="Arial"/>
          <w:b/>
          <w:bCs/>
          <w:sz w:val="20"/>
          <w:szCs w:val="20"/>
        </w:rPr>
      </w:pPr>
    </w:p>
    <w:p w14:paraId="36755C04" w14:textId="77777777" w:rsidR="001D6618" w:rsidRPr="002A1219" w:rsidRDefault="001D6618" w:rsidP="00AB4739">
      <w:pPr>
        <w:pStyle w:val="ListParagraph"/>
        <w:rPr>
          <w:rFonts w:ascii="Arial" w:hAnsi="Arial" w:cs="Arial"/>
          <w:b/>
          <w:bCs/>
          <w:sz w:val="20"/>
          <w:szCs w:val="20"/>
        </w:rPr>
      </w:pPr>
    </w:p>
    <w:p w14:paraId="3763A5B6" w14:textId="77777777" w:rsidR="004F35A6" w:rsidRDefault="004F35A6" w:rsidP="0025647F">
      <w:pPr>
        <w:pStyle w:val="ListParagraph"/>
        <w:rPr>
          <w:rFonts w:ascii="Arial" w:hAnsi="Arial" w:cs="Arial"/>
          <w:sz w:val="20"/>
          <w:szCs w:val="20"/>
          <w:u w:val="single"/>
        </w:rPr>
      </w:pPr>
    </w:p>
    <w:p w14:paraId="3B34CE2D" w14:textId="0BE0D017" w:rsidR="003D1BDA" w:rsidRDefault="0087260D" w:rsidP="00D167DF">
      <w:pPr>
        <w:pStyle w:val="ListParagraph"/>
        <w:numPr>
          <w:ilvl w:val="0"/>
          <w:numId w:val="1"/>
        </w:numPr>
        <w:spacing w:before="120" w:after="120"/>
        <w:rPr>
          <w:rFonts w:ascii="Arial" w:hAnsi="Arial" w:cs="Arial"/>
          <w:sz w:val="20"/>
          <w:szCs w:val="20"/>
          <w:u w:val="single"/>
        </w:rPr>
      </w:pPr>
      <w:r>
        <w:rPr>
          <w:rFonts w:ascii="Arial" w:hAnsi="Arial" w:cs="Arial"/>
          <w:b/>
          <w:bCs/>
          <w:sz w:val="20"/>
          <w:szCs w:val="20"/>
          <w:u w:val="single"/>
        </w:rPr>
        <w:lastRenderedPageBreak/>
        <w:t>FABRICATION PHASE</w:t>
      </w:r>
      <w:r w:rsidR="0021259F">
        <w:rPr>
          <w:rFonts w:ascii="Arial" w:hAnsi="Arial" w:cs="Arial"/>
          <w:b/>
          <w:bCs/>
          <w:sz w:val="20"/>
          <w:szCs w:val="20"/>
          <w:u w:val="single"/>
        </w:rPr>
        <w:t xml:space="preserve"> FEES</w:t>
      </w:r>
    </w:p>
    <w:p w14:paraId="0209533D" w14:textId="77777777" w:rsidR="003D1BDA" w:rsidRDefault="003D1BDA" w:rsidP="0021259F">
      <w:pPr>
        <w:pStyle w:val="ListParagraph"/>
        <w:spacing w:before="120" w:after="120"/>
        <w:rPr>
          <w:rFonts w:ascii="Arial" w:hAnsi="Arial" w:cs="Arial"/>
          <w:sz w:val="20"/>
          <w:szCs w:val="20"/>
          <w:u w:val="single"/>
        </w:rPr>
      </w:pPr>
    </w:p>
    <w:p w14:paraId="013BC602" w14:textId="1EC6AAE5" w:rsidR="00FE13A4" w:rsidRDefault="008D6A91" w:rsidP="00D167DF">
      <w:pPr>
        <w:pStyle w:val="ListParagraph"/>
        <w:spacing w:before="120" w:after="120"/>
      </w:pPr>
      <w:r>
        <w:rPr>
          <w:rFonts w:ascii="Arial" w:hAnsi="Arial" w:cs="Arial"/>
          <w:sz w:val="20"/>
          <w:szCs w:val="20"/>
        </w:rPr>
        <w:t xml:space="preserve">In the table below, </w:t>
      </w:r>
      <w:r w:rsidR="00CF3CBB">
        <w:rPr>
          <w:rFonts w:ascii="Arial" w:hAnsi="Arial" w:cs="Arial"/>
          <w:sz w:val="20"/>
          <w:szCs w:val="20"/>
        </w:rPr>
        <w:t>p</w:t>
      </w:r>
      <w:r w:rsidR="00FE13A4" w:rsidRPr="00FE13A4">
        <w:rPr>
          <w:rFonts w:ascii="Arial" w:hAnsi="Arial" w:cs="Arial"/>
          <w:sz w:val="20"/>
          <w:szCs w:val="20"/>
        </w:rPr>
        <w:t>rovide</w:t>
      </w:r>
      <w:r w:rsidR="00073781">
        <w:rPr>
          <w:rFonts w:ascii="Arial" w:hAnsi="Arial" w:cs="Arial"/>
          <w:sz w:val="20"/>
          <w:szCs w:val="20"/>
        </w:rPr>
        <w:t xml:space="preserve"> an</w:t>
      </w:r>
      <w:r w:rsidR="00FE13A4" w:rsidRPr="00FE13A4">
        <w:rPr>
          <w:rFonts w:ascii="Arial" w:hAnsi="Arial" w:cs="Arial"/>
          <w:sz w:val="20"/>
          <w:szCs w:val="20"/>
        </w:rPr>
        <w:t xml:space="preserve"> initial fabrication not-to-exceed cost</w:t>
      </w:r>
      <w:r w:rsidR="0087260D">
        <w:rPr>
          <w:rFonts w:ascii="Arial" w:hAnsi="Arial" w:cs="Arial"/>
          <w:sz w:val="20"/>
          <w:szCs w:val="20"/>
        </w:rPr>
        <w:t>s</w:t>
      </w:r>
      <w:r w:rsidR="00FE13A4" w:rsidRPr="00FE13A4">
        <w:rPr>
          <w:rFonts w:ascii="Arial" w:hAnsi="Arial" w:cs="Arial"/>
          <w:sz w:val="20"/>
          <w:szCs w:val="20"/>
        </w:rPr>
        <w:t xml:space="preserve"> </w:t>
      </w:r>
      <w:r w:rsidR="0087260D">
        <w:rPr>
          <w:rFonts w:ascii="Arial" w:hAnsi="Arial" w:cs="Arial"/>
          <w:sz w:val="20"/>
          <w:szCs w:val="20"/>
        </w:rPr>
        <w:t>f</w:t>
      </w:r>
      <w:r w:rsidR="00073781">
        <w:rPr>
          <w:rFonts w:ascii="Arial" w:hAnsi="Arial" w:cs="Arial"/>
          <w:sz w:val="20"/>
          <w:szCs w:val="20"/>
        </w:rPr>
        <w:t>or fixed 30ft x 10ft Booths that cannot be broken into smaller sections</w:t>
      </w:r>
      <w:r w:rsidR="0087260D">
        <w:rPr>
          <w:rFonts w:ascii="Arial" w:hAnsi="Arial" w:cs="Arial"/>
          <w:sz w:val="20"/>
          <w:szCs w:val="20"/>
        </w:rPr>
        <w:t>.</w:t>
      </w:r>
      <w:r w:rsidR="00073781">
        <w:rPr>
          <w:rFonts w:ascii="Arial" w:hAnsi="Arial" w:cs="Arial"/>
          <w:sz w:val="20"/>
          <w:szCs w:val="20"/>
        </w:rPr>
        <w:t xml:space="preserve"> </w:t>
      </w:r>
      <w:r w:rsidR="00FE13A4" w:rsidRPr="00FE13A4">
        <w:rPr>
          <w:rFonts w:ascii="Arial" w:hAnsi="Arial" w:cs="Arial"/>
          <w:sz w:val="20"/>
          <w:szCs w:val="20"/>
        </w:rPr>
        <w:t>The initial fabrication not-to-exceed</w:t>
      </w:r>
      <w:r w:rsidR="00FE13A4">
        <w:rPr>
          <w:rFonts w:ascii="Arial" w:hAnsi="Arial" w:cs="Arial"/>
          <w:sz w:val="20"/>
          <w:szCs w:val="20"/>
        </w:rPr>
        <w:t xml:space="preserve"> </w:t>
      </w:r>
      <w:r>
        <w:rPr>
          <w:rFonts w:ascii="Arial" w:hAnsi="Arial" w:cs="Arial"/>
          <w:sz w:val="20"/>
          <w:szCs w:val="20"/>
        </w:rPr>
        <w:t xml:space="preserve">costs </w:t>
      </w:r>
      <w:r w:rsidR="00FE13A4">
        <w:rPr>
          <w:rFonts w:ascii="Arial" w:hAnsi="Arial" w:cs="Arial"/>
          <w:sz w:val="20"/>
          <w:szCs w:val="20"/>
        </w:rPr>
        <w:t xml:space="preserve">must be inclusive of materials, labor, and all other considerations for the </w:t>
      </w:r>
      <w:r w:rsidR="001B071F">
        <w:rPr>
          <w:rFonts w:ascii="Arial" w:hAnsi="Arial" w:cs="Arial"/>
          <w:sz w:val="20"/>
          <w:szCs w:val="20"/>
        </w:rPr>
        <w:t>B</w:t>
      </w:r>
      <w:r w:rsidR="00FE13A4">
        <w:rPr>
          <w:rFonts w:ascii="Arial" w:hAnsi="Arial" w:cs="Arial"/>
          <w:sz w:val="20"/>
          <w:szCs w:val="20"/>
        </w:rPr>
        <w:t>ooth</w:t>
      </w:r>
      <w:r>
        <w:rPr>
          <w:rFonts w:ascii="Arial" w:hAnsi="Arial" w:cs="Arial"/>
          <w:sz w:val="20"/>
          <w:szCs w:val="20"/>
        </w:rPr>
        <w:t>s’</w:t>
      </w:r>
      <w:r w:rsidR="00FE13A4">
        <w:rPr>
          <w:rFonts w:ascii="Arial" w:hAnsi="Arial" w:cs="Arial"/>
          <w:sz w:val="20"/>
          <w:szCs w:val="20"/>
        </w:rPr>
        <w:t xml:space="preserve"> fabrication. </w:t>
      </w:r>
    </w:p>
    <w:tbl>
      <w:tblPr>
        <w:tblStyle w:val="TableGrid"/>
        <w:tblW w:w="12235" w:type="dxa"/>
        <w:tblInd w:w="720" w:type="dxa"/>
        <w:tblLook w:val="04A0" w:firstRow="1" w:lastRow="0" w:firstColumn="1" w:lastColumn="0" w:noHBand="0" w:noVBand="1"/>
      </w:tblPr>
      <w:tblGrid>
        <w:gridCol w:w="6025"/>
        <w:gridCol w:w="6210"/>
      </w:tblGrid>
      <w:tr w:rsidR="00F65BD4" w:rsidRPr="00D10C84" w14:paraId="56DFB9B9" w14:textId="77777777" w:rsidTr="00226047">
        <w:tc>
          <w:tcPr>
            <w:tcW w:w="12235" w:type="dxa"/>
            <w:gridSpan w:val="2"/>
            <w:shd w:val="clear" w:color="auto" w:fill="F6C5AC" w:themeFill="accent2" w:themeFillTint="66"/>
          </w:tcPr>
          <w:p w14:paraId="776DE47B" w14:textId="02AE63ED" w:rsidR="00F65BD4" w:rsidRDefault="00F65BD4" w:rsidP="006835F0">
            <w:pPr>
              <w:spacing w:before="120" w:after="120"/>
              <w:jc w:val="center"/>
              <w:rPr>
                <w:rFonts w:ascii="Arial" w:hAnsi="Arial" w:cs="Arial"/>
                <w:b/>
                <w:bCs/>
                <w:sz w:val="20"/>
                <w:szCs w:val="20"/>
              </w:rPr>
            </w:pPr>
            <w:r>
              <w:rPr>
                <w:rFonts w:ascii="Arial" w:hAnsi="Arial" w:cs="Arial"/>
                <w:b/>
                <w:bCs/>
                <w:sz w:val="20"/>
                <w:szCs w:val="20"/>
              </w:rPr>
              <w:t>Booth Fabrication Not-to-Exceed Costs</w:t>
            </w:r>
            <w:r w:rsidR="00675F5E">
              <w:rPr>
                <w:rFonts w:ascii="Arial" w:hAnsi="Arial" w:cs="Arial"/>
                <w:b/>
                <w:bCs/>
                <w:sz w:val="20"/>
                <w:szCs w:val="20"/>
              </w:rPr>
              <w:t xml:space="preserve"> (REQUIRED)</w:t>
            </w:r>
          </w:p>
          <w:p w14:paraId="7A84E204" w14:textId="7B12B8C7" w:rsidR="00675F5E" w:rsidRPr="00D10C84" w:rsidRDefault="00675F5E" w:rsidP="006835F0">
            <w:pPr>
              <w:spacing w:before="120" w:after="120"/>
              <w:jc w:val="center"/>
              <w:rPr>
                <w:rFonts w:ascii="Arial" w:hAnsi="Arial" w:cs="Arial"/>
                <w:b/>
                <w:bCs/>
                <w:sz w:val="20"/>
                <w:szCs w:val="20"/>
              </w:rPr>
            </w:pPr>
            <w:r>
              <w:rPr>
                <w:rFonts w:ascii="Arial" w:hAnsi="Arial" w:cs="Arial"/>
                <w:b/>
                <w:bCs/>
                <w:sz w:val="20"/>
                <w:szCs w:val="20"/>
              </w:rPr>
              <w:t>30</w:t>
            </w:r>
            <w:r w:rsidR="00E608C7">
              <w:rPr>
                <w:rFonts w:ascii="Arial" w:hAnsi="Arial" w:cs="Arial"/>
                <w:b/>
                <w:bCs/>
                <w:sz w:val="20"/>
                <w:szCs w:val="20"/>
              </w:rPr>
              <w:t>ft</w:t>
            </w:r>
            <w:r>
              <w:rPr>
                <w:rFonts w:ascii="Arial" w:hAnsi="Arial" w:cs="Arial"/>
                <w:b/>
                <w:bCs/>
                <w:sz w:val="20"/>
                <w:szCs w:val="20"/>
              </w:rPr>
              <w:t xml:space="preserve"> x 10</w:t>
            </w:r>
            <w:r w:rsidR="00E608C7">
              <w:rPr>
                <w:rFonts w:ascii="Arial" w:hAnsi="Arial" w:cs="Arial"/>
                <w:b/>
                <w:bCs/>
                <w:sz w:val="20"/>
                <w:szCs w:val="20"/>
              </w:rPr>
              <w:t>ft</w:t>
            </w:r>
            <w:r>
              <w:rPr>
                <w:rFonts w:ascii="Arial" w:hAnsi="Arial" w:cs="Arial"/>
                <w:b/>
                <w:bCs/>
                <w:sz w:val="20"/>
                <w:szCs w:val="20"/>
              </w:rPr>
              <w:t xml:space="preserve"> </w:t>
            </w:r>
            <w:r w:rsidR="001B071F">
              <w:rPr>
                <w:rFonts w:ascii="Arial" w:hAnsi="Arial" w:cs="Arial"/>
                <w:b/>
                <w:bCs/>
                <w:sz w:val="20"/>
                <w:szCs w:val="20"/>
              </w:rPr>
              <w:t>Booth</w:t>
            </w:r>
            <w:r>
              <w:rPr>
                <w:rFonts w:ascii="Arial" w:hAnsi="Arial" w:cs="Arial"/>
                <w:b/>
                <w:bCs/>
                <w:sz w:val="20"/>
                <w:szCs w:val="20"/>
              </w:rPr>
              <w:t>s</w:t>
            </w:r>
          </w:p>
        </w:tc>
      </w:tr>
      <w:tr w:rsidR="002B3589" w:rsidRPr="00D10C84" w14:paraId="531D36B4" w14:textId="77777777" w:rsidTr="00D167DF">
        <w:tc>
          <w:tcPr>
            <w:tcW w:w="6025" w:type="dxa"/>
            <w:shd w:val="clear" w:color="auto" w:fill="FAE2D5" w:themeFill="accent2" w:themeFillTint="33"/>
            <w:vAlign w:val="center"/>
          </w:tcPr>
          <w:p w14:paraId="4B845E4E" w14:textId="122DA766" w:rsidR="002B3589" w:rsidRPr="00D10C84" w:rsidRDefault="002B3589" w:rsidP="00C850D3">
            <w:pPr>
              <w:spacing w:before="60" w:after="60"/>
              <w:jc w:val="center"/>
              <w:rPr>
                <w:rFonts w:ascii="Arial" w:hAnsi="Arial" w:cs="Arial"/>
                <w:b/>
                <w:bCs/>
                <w:sz w:val="20"/>
                <w:szCs w:val="20"/>
              </w:rPr>
            </w:pPr>
            <w:r w:rsidRPr="00D10C84">
              <w:rPr>
                <w:rFonts w:ascii="Arial" w:hAnsi="Arial" w:cs="Arial"/>
                <w:b/>
                <w:bCs/>
                <w:sz w:val="20"/>
                <w:szCs w:val="20"/>
              </w:rPr>
              <w:t>OUF</w:t>
            </w:r>
            <w:r>
              <w:rPr>
                <w:rFonts w:ascii="Arial" w:hAnsi="Arial" w:cs="Arial"/>
                <w:b/>
                <w:bCs/>
                <w:sz w:val="20"/>
                <w:szCs w:val="20"/>
              </w:rPr>
              <w:t xml:space="preserve"> Booth</w:t>
            </w:r>
          </w:p>
        </w:tc>
        <w:tc>
          <w:tcPr>
            <w:tcW w:w="6210" w:type="dxa"/>
            <w:shd w:val="clear" w:color="auto" w:fill="auto"/>
          </w:tcPr>
          <w:p w14:paraId="3EEFD2F5" w14:textId="4696CD09" w:rsidR="002B3589" w:rsidRPr="002B3589" w:rsidRDefault="002B3589" w:rsidP="00D167DF">
            <w:pPr>
              <w:spacing w:before="60" w:after="60"/>
              <w:rPr>
                <w:rFonts w:ascii="Arial" w:hAnsi="Arial" w:cs="Arial"/>
                <w:b/>
                <w:bCs/>
                <w:sz w:val="20"/>
                <w:szCs w:val="20"/>
              </w:rPr>
            </w:pPr>
            <w:r w:rsidRPr="002B3589">
              <w:rPr>
                <w:rFonts w:ascii="Arial" w:hAnsi="Arial" w:cs="Arial"/>
                <w:b/>
                <w:bCs/>
                <w:sz w:val="20"/>
                <w:szCs w:val="20"/>
              </w:rPr>
              <w:t>$</w:t>
            </w:r>
          </w:p>
        </w:tc>
      </w:tr>
      <w:tr w:rsidR="002B3589" w14:paraId="260FCA21" w14:textId="77777777" w:rsidTr="00D167DF">
        <w:trPr>
          <w:trHeight w:val="386"/>
        </w:trPr>
        <w:tc>
          <w:tcPr>
            <w:tcW w:w="6025" w:type="dxa"/>
            <w:shd w:val="clear" w:color="auto" w:fill="FAE2D5" w:themeFill="accent2" w:themeFillTint="33"/>
            <w:vAlign w:val="center"/>
          </w:tcPr>
          <w:p w14:paraId="00EB9C3F" w14:textId="2244B4CD" w:rsidR="002B3589" w:rsidRDefault="002B3589" w:rsidP="00D167DF">
            <w:pPr>
              <w:spacing w:before="60" w:after="60"/>
              <w:jc w:val="center"/>
              <w:rPr>
                <w:rFonts w:ascii="Arial" w:hAnsi="Arial" w:cs="Arial"/>
                <w:sz w:val="20"/>
                <w:szCs w:val="20"/>
              </w:rPr>
            </w:pPr>
            <w:r w:rsidRPr="002B3589">
              <w:rPr>
                <w:rFonts w:ascii="Arial" w:hAnsi="Arial" w:cs="Arial"/>
                <w:b/>
                <w:bCs/>
                <w:sz w:val="20"/>
                <w:szCs w:val="20"/>
              </w:rPr>
              <w:t>NYSLRS Booth</w:t>
            </w:r>
            <w:r w:rsidRPr="002B3589" w:rsidDel="002B3589">
              <w:rPr>
                <w:rFonts w:ascii="Arial" w:hAnsi="Arial" w:cs="Arial"/>
                <w:sz w:val="20"/>
                <w:szCs w:val="20"/>
              </w:rPr>
              <w:t xml:space="preserve"> </w:t>
            </w:r>
          </w:p>
        </w:tc>
        <w:tc>
          <w:tcPr>
            <w:tcW w:w="6210" w:type="dxa"/>
            <w:vAlign w:val="center"/>
          </w:tcPr>
          <w:p w14:paraId="69D5BD54" w14:textId="77777777" w:rsidR="002B3589" w:rsidRPr="00D167DF" w:rsidRDefault="002B3589" w:rsidP="006835F0">
            <w:pPr>
              <w:spacing w:before="60" w:after="60"/>
              <w:rPr>
                <w:rFonts w:ascii="Arial" w:hAnsi="Arial" w:cs="Arial"/>
                <w:b/>
                <w:bCs/>
                <w:sz w:val="20"/>
                <w:szCs w:val="20"/>
              </w:rPr>
            </w:pPr>
            <w:r w:rsidRPr="00D167DF">
              <w:rPr>
                <w:rFonts w:ascii="Arial" w:hAnsi="Arial" w:cs="Arial"/>
                <w:b/>
                <w:bCs/>
                <w:sz w:val="20"/>
                <w:szCs w:val="20"/>
              </w:rPr>
              <w:t>$</w:t>
            </w:r>
          </w:p>
        </w:tc>
      </w:tr>
    </w:tbl>
    <w:p w14:paraId="323B76AF" w14:textId="77777777" w:rsidR="002B3589" w:rsidRDefault="002B3589" w:rsidP="0021259F">
      <w:pPr>
        <w:pStyle w:val="ListParagraph"/>
        <w:spacing w:before="120" w:after="120"/>
        <w:jc w:val="both"/>
        <w:rPr>
          <w:rFonts w:ascii="Arial" w:hAnsi="Arial" w:cs="Arial"/>
          <w:sz w:val="20"/>
          <w:szCs w:val="20"/>
        </w:rPr>
      </w:pPr>
    </w:p>
    <w:p w14:paraId="76CAB603" w14:textId="56D09CB3" w:rsidR="00675F5E" w:rsidRDefault="00675F5E" w:rsidP="00D167DF">
      <w:pPr>
        <w:pStyle w:val="ListParagraph"/>
        <w:spacing w:before="120" w:after="120"/>
        <w:jc w:val="both"/>
        <w:rPr>
          <w:rFonts w:ascii="Arial" w:hAnsi="Arial" w:cs="Arial"/>
          <w:sz w:val="20"/>
          <w:szCs w:val="20"/>
        </w:rPr>
      </w:pPr>
      <w:r>
        <w:rPr>
          <w:rFonts w:ascii="Arial" w:hAnsi="Arial" w:cs="Arial"/>
          <w:sz w:val="20"/>
          <w:szCs w:val="20"/>
        </w:rPr>
        <w:t xml:space="preserve">If the </w:t>
      </w:r>
      <w:r w:rsidR="0019736C">
        <w:rPr>
          <w:rFonts w:ascii="Arial" w:hAnsi="Arial" w:cs="Arial"/>
          <w:sz w:val="20"/>
          <w:szCs w:val="20"/>
        </w:rPr>
        <w:t>B</w:t>
      </w:r>
      <w:r>
        <w:rPr>
          <w:rFonts w:ascii="Arial" w:hAnsi="Arial" w:cs="Arial"/>
          <w:sz w:val="20"/>
          <w:szCs w:val="20"/>
        </w:rPr>
        <w:t>idder is also able to fabricate 30’ x 10’ displays in a way that allows them to be broken down into smaller sections</w:t>
      </w:r>
      <w:r w:rsidR="0019736C">
        <w:rPr>
          <w:rFonts w:ascii="Arial" w:hAnsi="Arial" w:cs="Arial"/>
          <w:sz w:val="20"/>
          <w:szCs w:val="20"/>
        </w:rPr>
        <w:t xml:space="preserve"> (e.g., 10ft x 10ft), each of which may be used independently from the others, </w:t>
      </w:r>
      <w:r>
        <w:rPr>
          <w:rFonts w:ascii="Arial" w:hAnsi="Arial" w:cs="Arial"/>
          <w:sz w:val="20"/>
          <w:szCs w:val="20"/>
        </w:rPr>
        <w:t xml:space="preserve">provide not-to-exceed costs for that option below. </w:t>
      </w:r>
    </w:p>
    <w:tbl>
      <w:tblPr>
        <w:tblStyle w:val="TableGrid"/>
        <w:tblW w:w="12235" w:type="dxa"/>
        <w:tblInd w:w="720" w:type="dxa"/>
        <w:tblLook w:val="04A0" w:firstRow="1" w:lastRow="0" w:firstColumn="1" w:lastColumn="0" w:noHBand="0" w:noVBand="1"/>
      </w:tblPr>
      <w:tblGrid>
        <w:gridCol w:w="6025"/>
        <w:gridCol w:w="6210"/>
      </w:tblGrid>
      <w:tr w:rsidR="00675F5E" w:rsidRPr="00D10C84" w14:paraId="102DB094" w14:textId="77777777" w:rsidTr="00226047">
        <w:tc>
          <w:tcPr>
            <w:tcW w:w="12235" w:type="dxa"/>
            <w:gridSpan w:val="2"/>
            <w:shd w:val="clear" w:color="auto" w:fill="F6C5AC" w:themeFill="accent2" w:themeFillTint="66"/>
          </w:tcPr>
          <w:p w14:paraId="401D7E4F" w14:textId="1109F21C" w:rsidR="00675F5E" w:rsidRDefault="00675F5E" w:rsidP="005F5586">
            <w:pPr>
              <w:spacing w:before="120" w:after="120"/>
              <w:jc w:val="center"/>
              <w:rPr>
                <w:rFonts w:ascii="Arial" w:hAnsi="Arial" w:cs="Arial"/>
                <w:b/>
                <w:bCs/>
                <w:sz w:val="20"/>
                <w:szCs w:val="20"/>
              </w:rPr>
            </w:pPr>
            <w:r>
              <w:rPr>
                <w:rFonts w:ascii="Arial" w:hAnsi="Arial" w:cs="Arial"/>
                <w:b/>
                <w:bCs/>
                <w:sz w:val="20"/>
                <w:szCs w:val="20"/>
              </w:rPr>
              <w:t>Booth Fabrication Not-to-Exceed Costs (OPTIONAL)</w:t>
            </w:r>
          </w:p>
          <w:p w14:paraId="46A3ACEC" w14:textId="64EA0583" w:rsidR="00675F5E" w:rsidRPr="00D10C84" w:rsidRDefault="00675F5E" w:rsidP="005F5586">
            <w:pPr>
              <w:spacing w:before="120" w:after="120"/>
              <w:jc w:val="center"/>
              <w:rPr>
                <w:rFonts w:ascii="Arial" w:hAnsi="Arial" w:cs="Arial"/>
                <w:b/>
                <w:bCs/>
                <w:sz w:val="20"/>
                <w:szCs w:val="20"/>
              </w:rPr>
            </w:pPr>
            <w:r>
              <w:rPr>
                <w:rFonts w:ascii="Arial" w:hAnsi="Arial" w:cs="Arial"/>
                <w:b/>
                <w:bCs/>
                <w:sz w:val="20"/>
                <w:szCs w:val="20"/>
              </w:rPr>
              <w:t>30</w:t>
            </w:r>
            <w:r w:rsidR="00E608C7">
              <w:rPr>
                <w:rFonts w:ascii="Arial" w:hAnsi="Arial" w:cs="Arial"/>
                <w:b/>
                <w:bCs/>
                <w:sz w:val="20"/>
                <w:szCs w:val="20"/>
              </w:rPr>
              <w:t>ft</w:t>
            </w:r>
            <w:r w:rsidR="006C18B6">
              <w:rPr>
                <w:rFonts w:ascii="Arial" w:hAnsi="Arial" w:cs="Arial"/>
                <w:b/>
                <w:bCs/>
                <w:sz w:val="20"/>
                <w:szCs w:val="20"/>
              </w:rPr>
              <w:t xml:space="preserve"> </w:t>
            </w:r>
            <w:r>
              <w:rPr>
                <w:rFonts w:ascii="Arial" w:hAnsi="Arial" w:cs="Arial"/>
                <w:b/>
                <w:bCs/>
                <w:sz w:val="20"/>
                <w:szCs w:val="20"/>
              </w:rPr>
              <w:t>x 10</w:t>
            </w:r>
            <w:r w:rsidR="00E608C7">
              <w:rPr>
                <w:rFonts w:ascii="Arial" w:hAnsi="Arial" w:cs="Arial"/>
                <w:b/>
                <w:bCs/>
                <w:sz w:val="20"/>
                <w:szCs w:val="20"/>
              </w:rPr>
              <w:t>ft</w:t>
            </w:r>
            <w:r w:rsidR="006C18B6">
              <w:rPr>
                <w:rFonts w:ascii="Arial" w:hAnsi="Arial" w:cs="Arial"/>
                <w:b/>
                <w:bCs/>
                <w:sz w:val="20"/>
                <w:szCs w:val="20"/>
              </w:rPr>
              <w:t xml:space="preserve"> </w:t>
            </w:r>
            <w:r w:rsidR="001B071F">
              <w:rPr>
                <w:rFonts w:ascii="Arial" w:hAnsi="Arial" w:cs="Arial"/>
                <w:b/>
                <w:bCs/>
                <w:sz w:val="20"/>
                <w:szCs w:val="20"/>
              </w:rPr>
              <w:t>Booth</w:t>
            </w:r>
            <w:r>
              <w:rPr>
                <w:rFonts w:ascii="Arial" w:hAnsi="Arial" w:cs="Arial"/>
                <w:b/>
                <w:bCs/>
                <w:sz w:val="20"/>
                <w:szCs w:val="20"/>
              </w:rPr>
              <w:t xml:space="preserve"> that Deconstructs into Smaller Sections</w:t>
            </w:r>
          </w:p>
        </w:tc>
      </w:tr>
      <w:tr w:rsidR="002B3589" w:rsidRPr="00D10C84" w14:paraId="16E6B3D5" w14:textId="77777777" w:rsidTr="00D167DF">
        <w:tc>
          <w:tcPr>
            <w:tcW w:w="6025" w:type="dxa"/>
            <w:shd w:val="clear" w:color="auto" w:fill="FAE2D5" w:themeFill="accent2" w:themeFillTint="33"/>
            <w:vAlign w:val="center"/>
          </w:tcPr>
          <w:p w14:paraId="3D990D5C" w14:textId="082A20A4" w:rsidR="002B3589" w:rsidRPr="00D10C84" w:rsidRDefault="002B3589" w:rsidP="002B3589">
            <w:pPr>
              <w:spacing w:before="60" w:after="60"/>
              <w:jc w:val="center"/>
              <w:rPr>
                <w:rFonts w:ascii="Arial" w:hAnsi="Arial" w:cs="Arial"/>
                <w:b/>
                <w:bCs/>
                <w:sz w:val="20"/>
                <w:szCs w:val="20"/>
              </w:rPr>
            </w:pPr>
            <w:r w:rsidRPr="00D10C84">
              <w:rPr>
                <w:rFonts w:ascii="Arial" w:hAnsi="Arial" w:cs="Arial"/>
                <w:b/>
                <w:bCs/>
                <w:sz w:val="20"/>
                <w:szCs w:val="20"/>
              </w:rPr>
              <w:t>OUF</w:t>
            </w:r>
            <w:r>
              <w:rPr>
                <w:rFonts w:ascii="Arial" w:hAnsi="Arial" w:cs="Arial"/>
                <w:b/>
                <w:bCs/>
                <w:sz w:val="20"/>
                <w:szCs w:val="20"/>
              </w:rPr>
              <w:t xml:space="preserve"> Booth</w:t>
            </w:r>
          </w:p>
        </w:tc>
        <w:tc>
          <w:tcPr>
            <w:tcW w:w="6210" w:type="dxa"/>
            <w:shd w:val="clear" w:color="auto" w:fill="auto"/>
          </w:tcPr>
          <w:p w14:paraId="787AB3D5" w14:textId="5D9C562C" w:rsidR="002B3589" w:rsidRPr="00D10C84" w:rsidRDefault="002B3589" w:rsidP="00D167DF">
            <w:pPr>
              <w:spacing w:before="60" w:after="60"/>
              <w:rPr>
                <w:rFonts w:ascii="Arial" w:hAnsi="Arial" w:cs="Arial"/>
                <w:b/>
                <w:bCs/>
                <w:sz w:val="20"/>
                <w:szCs w:val="20"/>
              </w:rPr>
            </w:pPr>
            <w:r>
              <w:rPr>
                <w:rFonts w:ascii="Arial" w:hAnsi="Arial" w:cs="Arial"/>
                <w:b/>
                <w:bCs/>
                <w:sz w:val="20"/>
                <w:szCs w:val="20"/>
              </w:rPr>
              <w:t>$</w:t>
            </w:r>
          </w:p>
        </w:tc>
      </w:tr>
      <w:tr w:rsidR="002B3589" w14:paraId="34566395" w14:textId="77777777" w:rsidTr="00D167DF">
        <w:trPr>
          <w:trHeight w:val="242"/>
        </w:trPr>
        <w:tc>
          <w:tcPr>
            <w:tcW w:w="6025" w:type="dxa"/>
            <w:shd w:val="clear" w:color="auto" w:fill="FAE2D5" w:themeFill="accent2" w:themeFillTint="33"/>
            <w:vAlign w:val="center"/>
          </w:tcPr>
          <w:p w14:paraId="7864E315" w14:textId="51A2CFAB" w:rsidR="002B3589" w:rsidRDefault="002B3589" w:rsidP="00D167DF">
            <w:pPr>
              <w:spacing w:before="60" w:after="60"/>
              <w:jc w:val="center"/>
              <w:rPr>
                <w:rFonts w:ascii="Arial" w:hAnsi="Arial" w:cs="Arial"/>
                <w:sz w:val="20"/>
                <w:szCs w:val="20"/>
              </w:rPr>
            </w:pPr>
            <w:r w:rsidRPr="002B3589">
              <w:rPr>
                <w:rFonts w:ascii="Arial" w:hAnsi="Arial" w:cs="Arial"/>
                <w:b/>
                <w:bCs/>
                <w:sz w:val="20"/>
                <w:szCs w:val="20"/>
              </w:rPr>
              <w:t>NYSLRS Booth</w:t>
            </w:r>
          </w:p>
        </w:tc>
        <w:tc>
          <w:tcPr>
            <w:tcW w:w="6210" w:type="dxa"/>
            <w:vAlign w:val="center"/>
          </w:tcPr>
          <w:p w14:paraId="5168A346" w14:textId="6E05AC5C" w:rsidR="002B3589" w:rsidRPr="00D167DF" w:rsidRDefault="002B3589" w:rsidP="002B3589">
            <w:pPr>
              <w:spacing w:before="60" w:after="60"/>
              <w:rPr>
                <w:rFonts w:ascii="Arial" w:hAnsi="Arial" w:cs="Arial"/>
                <w:b/>
                <w:bCs/>
                <w:sz w:val="20"/>
                <w:szCs w:val="20"/>
              </w:rPr>
            </w:pPr>
            <w:r w:rsidRPr="00D167DF">
              <w:rPr>
                <w:rFonts w:ascii="Arial" w:hAnsi="Arial" w:cs="Arial"/>
                <w:b/>
                <w:bCs/>
                <w:sz w:val="20"/>
                <w:szCs w:val="20"/>
              </w:rPr>
              <w:t>$</w:t>
            </w:r>
          </w:p>
        </w:tc>
      </w:tr>
    </w:tbl>
    <w:p w14:paraId="3405EFBC" w14:textId="77777777" w:rsidR="0021259F" w:rsidRDefault="0021259F" w:rsidP="0021259F">
      <w:pPr>
        <w:pStyle w:val="ListParagraph"/>
        <w:spacing w:before="120" w:after="120"/>
        <w:jc w:val="both"/>
        <w:rPr>
          <w:rFonts w:ascii="Arial" w:hAnsi="Arial" w:cs="Arial"/>
          <w:sz w:val="20"/>
          <w:szCs w:val="20"/>
        </w:rPr>
      </w:pPr>
    </w:p>
    <w:p w14:paraId="72847373" w14:textId="6AB22C12" w:rsidR="001D474A" w:rsidRDefault="00073781" w:rsidP="0021259F">
      <w:pPr>
        <w:pStyle w:val="ListParagraph"/>
        <w:spacing w:before="120" w:after="120"/>
        <w:jc w:val="both"/>
        <w:rPr>
          <w:rFonts w:ascii="Arial" w:hAnsi="Arial" w:cs="Arial"/>
          <w:sz w:val="20"/>
          <w:szCs w:val="20"/>
        </w:rPr>
      </w:pPr>
      <w:r>
        <w:rPr>
          <w:rFonts w:ascii="Arial" w:hAnsi="Arial" w:cs="Arial"/>
          <w:sz w:val="20"/>
          <w:szCs w:val="20"/>
        </w:rPr>
        <w:t>I</w:t>
      </w:r>
      <w:r w:rsidR="001D474A" w:rsidRPr="00073781">
        <w:rPr>
          <w:rFonts w:ascii="Arial" w:hAnsi="Arial" w:cs="Arial"/>
          <w:sz w:val="20"/>
          <w:szCs w:val="20"/>
        </w:rPr>
        <w:t xml:space="preserve">dentify the percentage of the </w:t>
      </w:r>
      <w:r w:rsidR="00E608C7" w:rsidRPr="00073781">
        <w:rPr>
          <w:rFonts w:ascii="Arial" w:hAnsi="Arial" w:cs="Arial"/>
          <w:sz w:val="20"/>
          <w:szCs w:val="20"/>
        </w:rPr>
        <w:t>B</w:t>
      </w:r>
      <w:r w:rsidR="001D474A" w:rsidRPr="00073781">
        <w:rPr>
          <w:rFonts w:ascii="Arial" w:hAnsi="Arial" w:cs="Arial"/>
          <w:sz w:val="20"/>
          <w:szCs w:val="20"/>
        </w:rPr>
        <w:t>ooth fabrication cost that</w:t>
      </w:r>
      <w:r>
        <w:rPr>
          <w:rFonts w:ascii="Arial" w:hAnsi="Arial" w:cs="Arial"/>
          <w:sz w:val="20"/>
          <w:szCs w:val="20"/>
        </w:rPr>
        <w:t xml:space="preserve"> the Bidder requires OSC to pay</w:t>
      </w:r>
      <w:r w:rsidR="001D474A" w:rsidRPr="00073781">
        <w:rPr>
          <w:rFonts w:ascii="Arial" w:hAnsi="Arial" w:cs="Arial"/>
          <w:sz w:val="20"/>
          <w:szCs w:val="20"/>
        </w:rPr>
        <w:t xml:space="preserve"> in advance</w:t>
      </w:r>
      <w:r>
        <w:rPr>
          <w:rFonts w:ascii="Arial" w:hAnsi="Arial" w:cs="Arial"/>
          <w:sz w:val="20"/>
          <w:szCs w:val="20"/>
        </w:rPr>
        <w:t xml:space="preserve">, if </w:t>
      </w:r>
      <w:r w:rsidR="0021259F">
        <w:rPr>
          <w:rFonts w:ascii="Arial" w:hAnsi="Arial" w:cs="Arial"/>
          <w:sz w:val="20"/>
          <w:szCs w:val="20"/>
        </w:rPr>
        <w:t>any</w:t>
      </w:r>
      <w:r w:rsidR="001D474A" w:rsidRPr="00073781">
        <w:rPr>
          <w:rFonts w:ascii="Arial" w:hAnsi="Arial" w:cs="Arial"/>
          <w:sz w:val="20"/>
          <w:szCs w:val="20"/>
        </w:rPr>
        <w:t>.</w:t>
      </w:r>
      <w:r w:rsidR="0021259F">
        <w:rPr>
          <w:rFonts w:ascii="Arial" w:hAnsi="Arial" w:cs="Arial"/>
          <w:sz w:val="20"/>
          <w:szCs w:val="20"/>
        </w:rPr>
        <w:t xml:space="preserve"> OSC will pay the Contractor any such deposit upon OSC’s acceptance of the Fabrication Plans.</w:t>
      </w:r>
    </w:p>
    <w:p w14:paraId="56539247" w14:textId="77777777" w:rsidR="002B3589" w:rsidRPr="00073781" w:rsidRDefault="002B3589" w:rsidP="00D167DF">
      <w:pPr>
        <w:pStyle w:val="ListParagraph"/>
        <w:spacing w:before="120" w:after="0"/>
        <w:jc w:val="both"/>
        <w:rPr>
          <w:rFonts w:ascii="Arial" w:hAnsi="Arial" w:cs="Arial"/>
          <w:sz w:val="20"/>
          <w:szCs w:val="20"/>
        </w:rPr>
      </w:pPr>
    </w:p>
    <w:tbl>
      <w:tblPr>
        <w:tblStyle w:val="TableGrid"/>
        <w:tblW w:w="0" w:type="auto"/>
        <w:tblInd w:w="720" w:type="dxa"/>
        <w:tblLook w:val="04A0" w:firstRow="1" w:lastRow="0" w:firstColumn="1" w:lastColumn="0" w:noHBand="0" w:noVBand="1"/>
      </w:tblPr>
      <w:tblGrid>
        <w:gridCol w:w="4405"/>
        <w:gridCol w:w="1530"/>
      </w:tblGrid>
      <w:tr w:rsidR="001D474A" w14:paraId="0D34BE7C" w14:textId="77777777" w:rsidTr="00D167DF">
        <w:tc>
          <w:tcPr>
            <w:tcW w:w="4405" w:type="dxa"/>
            <w:shd w:val="clear" w:color="auto" w:fill="F6C5AC" w:themeFill="accent2" w:themeFillTint="66"/>
            <w:vAlign w:val="center"/>
          </w:tcPr>
          <w:p w14:paraId="1E291FF7" w14:textId="67CF0A86" w:rsidR="001D474A" w:rsidRPr="00073781" w:rsidRDefault="001D474A" w:rsidP="00D167DF">
            <w:pPr>
              <w:spacing w:before="60" w:after="60"/>
              <w:jc w:val="center"/>
              <w:rPr>
                <w:rFonts w:ascii="Arial" w:hAnsi="Arial" w:cs="Arial"/>
                <w:b/>
                <w:bCs/>
                <w:sz w:val="20"/>
                <w:szCs w:val="20"/>
              </w:rPr>
            </w:pPr>
            <w:r w:rsidRPr="00073781">
              <w:rPr>
                <w:rFonts w:ascii="Arial" w:hAnsi="Arial" w:cs="Arial"/>
                <w:b/>
                <w:bCs/>
                <w:sz w:val="20"/>
                <w:szCs w:val="20"/>
              </w:rPr>
              <w:t>Booth Fabrication Deposit</w:t>
            </w:r>
          </w:p>
        </w:tc>
        <w:tc>
          <w:tcPr>
            <w:tcW w:w="1530" w:type="dxa"/>
            <w:vAlign w:val="center"/>
          </w:tcPr>
          <w:p w14:paraId="2ABC19C1" w14:textId="0CD3965E" w:rsidR="001D474A" w:rsidRPr="00D167DF" w:rsidRDefault="001D474A" w:rsidP="00D167DF">
            <w:pPr>
              <w:spacing w:before="60" w:after="60"/>
              <w:rPr>
                <w:rFonts w:ascii="Arial" w:hAnsi="Arial" w:cs="Arial"/>
                <w:b/>
                <w:bCs/>
                <w:sz w:val="20"/>
                <w:szCs w:val="20"/>
              </w:rPr>
            </w:pPr>
            <w:r w:rsidRPr="00D167DF">
              <w:rPr>
                <w:rFonts w:ascii="Arial" w:hAnsi="Arial" w:cs="Arial"/>
                <w:b/>
                <w:bCs/>
                <w:sz w:val="20"/>
                <w:szCs w:val="20"/>
              </w:rPr>
              <w:t>%</w:t>
            </w:r>
          </w:p>
        </w:tc>
      </w:tr>
    </w:tbl>
    <w:p w14:paraId="1B1B614E" w14:textId="77777777" w:rsidR="005B2C51" w:rsidRDefault="005B2C51" w:rsidP="0021259F">
      <w:pPr>
        <w:pStyle w:val="ListParagraph"/>
        <w:spacing w:before="120" w:after="120"/>
        <w:rPr>
          <w:rFonts w:ascii="Arial" w:hAnsi="Arial" w:cs="Arial"/>
          <w:sz w:val="20"/>
          <w:szCs w:val="20"/>
        </w:rPr>
      </w:pPr>
    </w:p>
    <w:p w14:paraId="0F05062E" w14:textId="77777777" w:rsidR="005B2C51" w:rsidRDefault="005B2C51" w:rsidP="0021259F">
      <w:pPr>
        <w:pStyle w:val="ListParagraph"/>
        <w:spacing w:before="120" w:after="120"/>
        <w:rPr>
          <w:rFonts w:ascii="Arial" w:hAnsi="Arial" w:cs="Arial"/>
          <w:sz w:val="20"/>
          <w:szCs w:val="20"/>
        </w:rPr>
      </w:pPr>
    </w:p>
    <w:p w14:paraId="1613DC13" w14:textId="77777777" w:rsidR="005B2C51" w:rsidRDefault="005B2C51" w:rsidP="0021259F">
      <w:pPr>
        <w:pStyle w:val="ListParagraph"/>
        <w:spacing w:before="120" w:after="120"/>
        <w:rPr>
          <w:rFonts w:ascii="Arial" w:hAnsi="Arial" w:cs="Arial"/>
          <w:sz w:val="20"/>
          <w:szCs w:val="20"/>
        </w:rPr>
      </w:pPr>
    </w:p>
    <w:p w14:paraId="3C83804D" w14:textId="77777777" w:rsidR="005B2C51" w:rsidRDefault="005B2C51" w:rsidP="0021259F">
      <w:pPr>
        <w:pStyle w:val="ListParagraph"/>
        <w:spacing w:before="120" w:after="120"/>
        <w:rPr>
          <w:rFonts w:ascii="Arial" w:hAnsi="Arial" w:cs="Arial"/>
          <w:sz w:val="20"/>
          <w:szCs w:val="20"/>
        </w:rPr>
      </w:pPr>
    </w:p>
    <w:p w14:paraId="553813DE" w14:textId="77777777" w:rsidR="005B2C51" w:rsidRDefault="005B2C51" w:rsidP="0021259F">
      <w:pPr>
        <w:pStyle w:val="ListParagraph"/>
        <w:spacing w:before="120" w:after="120"/>
        <w:rPr>
          <w:rFonts w:ascii="Arial" w:hAnsi="Arial" w:cs="Arial"/>
          <w:sz w:val="20"/>
          <w:szCs w:val="20"/>
        </w:rPr>
      </w:pPr>
    </w:p>
    <w:p w14:paraId="6D98262D" w14:textId="77777777" w:rsidR="005B2C51" w:rsidRDefault="005B2C51" w:rsidP="0021259F">
      <w:pPr>
        <w:pStyle w:val="ListParagraph"/>
        <w:spacing w:before="120" w:after="120"/>
        <w:rPr>
          <w:rFonts w:ascii="Arial" w:hAnsi="Arial" w:cs="Arial"/>
          <w:sz w:val="20"/>
          <w:szCs w:val="20"/>
        </w:rPr>
      </w:pPr>
    </w:p>
    <w:p w14:paraId="363DD2D2" w14:textId="77777777" w:rsidR="005B2C51" w:rsidRDefault="005B2C51" w:rsidP="0021259F">
      <w:pPr>
        <w:pStyle w:val="ListParagraph"/>
        <w:spacing w:before="120" w:after="120"/>
        <w:rPr>
          <w:rFonts w:ascii="Arial" w:hAnsi="Arial" w:cs="Arial"/>
          <w:sz w:val="20"/>
          <w:szCs w:val="20"/>
        </w:rPr>
      </w:pPr>
    </w:p>
    <w:p w14:paraId="42469299" w14:textId="77777777" w:rsidR="005B2C51" w:rsidRDefault="005B2C51" w:rsidP="0021259F">
      <w:pPr>
        <w:pStyle w:val="ListParagraph"/>
        <w:spacing w:before="120" w:after="120"/>
        <w:rPr>
          <w:rFonts w:ascii="Arial" w:hAnsi="Arial" w:cs="Arial"/>
          <w:sz w:val="20"/>
          <w:szCs w:val="20"/>
        </w:rPr>
      </w:pPr>
    </w:p>
    <w:p w14:paraId="45920278" w14:textId="77777777" w:rsidR="005B2C51" w:rsidRDefault="005B2C51" w:rsidP="0021259F">
      <w:pPr>
        <w:pStyle w:val="ListParagraph"/>
        <w:spacing w:before="120" w:after="120"/>
        <w:rPr>
          <w:rFonts w:ascii="Arial" w:hAnsi="Arial" w:cs="Arial"/>
          <w:sz w:val="20"/>
          <w:szCs w:val="20"/>
        </w:rPr>
      </w:pPr>
    </w:p>
    <w:p w14:paraId="4DB5D3FF" w14:textId="77777777" w:rsidR="005B2C51" w:rsidRDefault="005B2C51" w:rsidP="0021259F">
      <w:pPr>
        <w:pStyle w:val="ListParagraph"/>
        <w:spacing w:before="120" w:after="120"/>
        <w:rPr>
          <w:rFonts w:ascii="Arial" w:hAnsi="Arial" w:cs="Arial"/>
          <w:sz w:val="20"/>
          <w:szCs w:val="20"/>
        </w:rPr>
      </w:pPr>
    </w:p>
    <w:p w14:paraId="62753D15" w14:textId="77777777" w:rsidR="0021259F" w:rsidRDefault="0021259F" w:rsidP="0021259F">
      <w:pPr>
        <w:pStyle w:val="ListParagraph"/>
        <w:spacing w:before="120" w:after="120"/>
        <w:jc w:val="both"/>
        <w:rPr>
          <w:rFonts w:ascii="Arial" w:hAnsi="Arial" w:cs="Arial"/>
          <w:sz w:val="20"/>
          <w:szCs w:val="20"/>
        </w:rPr>
      </w:pPr>
    </w:p>
    <w:p w14:paraId="5123A513" w14:textId="5E969F57" w:rsidR="00F65BD4" w:rsidRPr="00F65BD4" w:rsidRDefault="00F65BD4" w:rsidP="00D167DF">
      <w:pPr>
        <w:pStyle w:val="ListParagraph"/>
        <w:numPr>
          <w:ilvl w:val="0"/>
          <w:numId w:val="1"/>
        </w:numPr>
        <w:spacing w:before="120" w:after="120"/>
        <w:rPr>
          <w:rFonts w:ascii="Arial" w:hAnsi="Arial" w:cs="Arial"/>
          <w:b/>
          <w:bCs/>
          <w:sz w:val="20"/>
          <w:szCs w:val="20"/>
          <w:u w:val="single"/>
        </w:rPr>
      </w:pPr>
      <w:r w:rsidRPr="00F65BD4">
        <w:rPr>
          <w:rFonts w:ascii="Arial" w:hAnsi="Arial" w:cs="Arial"/>
          <w:b/>
          <w:bCs/>
          <w:sz w:val="20"/>
          <w:szCs w:val="20"/>
          <w:u w:val="single"/>
        </w:rPr>
        <w:t>STORAGE FEE</w:t>
      </w:r>
    </w:p>
    <w:p w14:paraId="51B9043B" w14:textId="77777777" w:rsidR="00F65BD4" w:rsidRDefault="00F65BD4" w:rsidP="00D167DF">
      <w:pPr>
        <w:pStyle w:val="ListParagraph"/>
        <w:spacing w:before="120" w:after="120"/>
        <w:jc w:val="both"/>
        <w:rPr>
          <w:rFonts w:ascii="Arial" w:hAnsi="Arial" w:cs="Arial"/>
          <w:sz w:val="20"/>
          <w:szCs w:val="20"/>
        </w:rPr>
      </w:pPr>
    </w:p>
    <w:p w14:paraId="4501A95F" w14:textId="26AD7563" w:rsidR="009D1DD7" w:rsidRDefault="00223E9B" w:rsidP="009D1DD7">
      <w:pPr>
        <w:pStyle w:val="ListParagraph"/>
        <w:spacing w:before="120" w:after="120"/>
        <w:jc w:val="both"/>
        <w:rPr>
          <w:rFonts w:ascii="Arial" w:hAnsi="Arial" w:cs="Arial"/>
          <w:bCs/>
          <w:sz w:val="20"/>
          <w:szCs w:val="20"/>
        </w:rPr>
      </w:pPr>
      <w:r>
        <w:rPr>
          <w:rFonts w:ascii="Arial" w:hAnsi="Arial" w:cs="Arial"/>
          <w:sz w:val="20"/>
          <w:szCs w:val="20"/>
        </w:rPr>
        <w:t xml:space="preserve">Per </w:t>
      </w:r>
      <w:r w:rsidR="002B3589">
        <w:rPr>
          <w:rFonts w:ascii="Arial" w:hAnsi="Arial" w:cs="Arial"/>
          <w:sz w:val="20"/>
          <w:szCs w:val="20"/>
        </w:rPr>
        <w:t>S</w:t>
      </w:r>
      <w:r>
        <w:rPr>
          <w:rFonts w:ascii="Arial" w:hAnsi="Arial" w:cs="Arial"/>
          <w:sz w:val="20"/>
          <w:szCs w:val="20"/>
        </w:rPr>
        <w:t xml:space="preserve">ection B(1) of Attachment A (Statement of Work), the Bidder selected for contract award </w:t>
      </w:r>
      <w:r w:rsidR="000B0E69">
        <w:rPr>
          <w:rFonts w:ascii="Arial" w:hAnsi="Arial" w:cs="Arial"/>
          <w:sz w:val="20"/>
          <w:szCs w:val="20"/>
        </w:rPr>
        <w:t>must</w:t>
      </w:r>
      <w:r>
        <w:rPr>
          <w:rFonts w:ascii="Arial" w:hAnsi="Arial" w:cs="Arial"/>
          <w:sz w:val="20"/>
          <w:szCs w:val="20"/>
        </w:rPr>
        <w:t xml:space="preserve"> store OSC’s Booths when not in use.</w:t>
      </w:r>
      <w:r w:rsidR="002B3589">
        <w:rPr>
          <w:rFonts w:ascii="Arial" w:hAnsi="Arial" w:cs="Arial"/>
          <w:sz w:val="20"/>
          <w:szCs w:val="20"/>
        </w:rPr>
        <w:t xml:space="preserve"> </w:t>
      </w:r>
      <w:r w:rsidR="009D1DD7">
        <w:rPr>
          <w:rFonts w:ascii="Arial" w:hAnsi="Arial" w:cs="Arial"/>
          <w:sz w:val="20"/>
          <w:szCs w:val="20"/>
        </w:rPr>
        <w:t>In the table below, p</w:t>
      </w:r>
      <w:r w:rsidR="00F65BD4" w:rsidRPr="00D167DF">
        <w:rPr>
          <w:rFonts w:ascii="Arial" w:hAnsi="Arial" w:cs="Arial"/>
          <w:sz w:val="20"/>
          <w:szCs w:val="20"/>
        </w:rPr>
        <w:t xml:space="preserve">rovide a per quarter fee to store the </w:t>
      </w:r>
      <w:r w:rsidR="001B071F" w:rsidRPr="00D167DF">
        <w:rPr>
          <w:rFonts w:ascii="Arial" w:hAnsi="Arial" w:cs="Arial"/>
          <w:sz w:val="20"/>
          <w:szCs w:val="20"/>
        </w:rPr>
        <w:t>B</w:t>
      </w:r>
      <w:r w:rsidR="00F65BD4" w:rsidRPr="00D167DF">
        <w:rPr>
          <w:rFonts w:ascii="Arial" w:hAnsi="Arial" w:cs="Arial"/>
          <w:sz w:val="20"/>
          <w:szCs w:val="20"/>
        </w:rPr>
        <w:t>ooth</w:t>
      </w:r>
      <w:r w:rsidR="001B071F" w:rsidRPr="00D167DF">
        <w:rPr>
          <w:rFonts w:ascii="Arial" w:hAnsi="Arial" w:cs="Arial"/>
          <w:sz w:val="20"/>
          <w:szCs w:val="20"/>
        </w:rPr>
        <w:t>s</w:t>
      </w:r>
      <w:r w:rsidR="00F65BD4" w:rsidRPr="00D167DF">
        <w:rPr>
          <w:rFonts w:ascii="Arial" w:hAnsi="Arial" w:cs="Arial"/>
          <w:sz w:val="20"/>
          <w:szCs w:val="20"/>
        </w:rPr>
        <w:t xml:space="preserve">. The storage fee will </w:t>
      </w:r>
      <w:r w:rsidR="003B3E1D" w:rsidRPr="00D167DF">
        <w:rPr>
          <w:rFonts w:ascii="Arial" w:hAnsi="Arial" w:cs="Arial"/>
          <w:sz w:val="20"/>
          <w:szCs w:val="20"/>
        </w:rPr>
        <w:t xml:space="preserve">begin </w:t>
      </w:r>
      <w:r w:rsidR="00F65BD4" w:rsidRPr="00D167DF">
        <w:rPr>
          <w:rFonts w:ascii="Arial" w:hAnsi="Arial" w:cs="Arial"/>
          <w:sz w:val="20"/>
          <w:szCs w:val="20"/>
        </w:rPr>
        <w:t xml:space="preserve">upon OSC approval of the completed fabrication of the </w:t>
      </w:r>
      <w:r w:rsidR="001B071F" w:rsidRPr="00D167DF">
        <w:rPr>
          <w:rFonts w:ascii="Arial" w:hAnsi="Arial" w:cs="Arial"/>
          <w:sz w:val="20"/>
          <w:szCs w:val="20"/>
        </w:rPr>
        <w:t>B</w:t>
      </w:r>
      <w:r w:rsidR="00F65BD4" w:rsidRPr="00D167DF">
        <w:rPr>
          <w:rFonts w:ascii="Arial" w:hAnsi="Arial" w:cs="Arial"/>
          <w:sz w:val="20"/>
          <w:szCs w:val="20"/>
        </w:rPr>
        <w:t xml:space="preserve">ooths. </w:t>
      </w:r>
      <w:r w:rsidR="009D1DD7" w:rsidRPr="009D1DD7">
        <w:rPr>
          <w:rFonts w:ascii="Arial" w:hAnsi="Arial" w:cs="Arial"/>
          <w:bCs/>
          <w:sz w:val="20"/>
          <w:szCs w:val="20"/>
        </w:rPr>
        <w:t xml:space="preserve">All pricing is inclusive of all labor, licenses, insurance, administration, overhead, and any other </w:t>
      </w:r>
      <w:r w:rsidR="009D1DD7" w:rsidRPr="009D1DD7">
        <w:rPr>
          <w:rFonts w:ascii="Arial" w:hAnsi="Arial" w:cs="Arial"/>
          <w:sz w:val="20"/>
          <w:szCs w:val="20"/>
        </w:rPr>
        <w:t>applicable</w:t>
      </w:r>
      <w:r w:rsidR="009D1DD7" w:rsidRPr="009D1DD7">
        <w:rPr>
          <w:rFonts w:ascii="Arial" w:hAnsi="Arial" w:cs="Arial"/>
          <w:bCs/>
          <w:sz w:val="20"/>
          <w:szCs w:val="20"/>
        </w:rPr>
        <w:t xml:space="preserve"> expenses required to </w:t>
      </w:r>
      <w:r w:rsidR="009D1DD7">
        <w:rPr>
          <w:rFonts w:ascii="Arial" w:hAnsi="Arial" w:cs="Arial"/>
          <w:bCs/>
          <w:sz w:val="20"/>
          <w:szCs w:val="20"/>
        </w:rPr>
        <w:t>safely store the Booths</w:t>
      </w:r>
      <w:r w:rsidR="009D1DD7" w:rsidRPr="009D1DD7">
        <w:rPr>
          <w:rFonts w:ascii="Arial" w:hAnsi="Arial" w:cs="Arial"/>
          <w:bCs/>
          <w:sz w:val="20"/>
          <w:szCs w:val="20"/>
        </w:rPr>
        <w:t>.</w:t>
      </w:r>
    </w:p>
    <w:p w14:paraId="0B4F79F1" w14:textId="77777777" w:rsidR="005B2C51" w:rsidRPr="009D1DD7" w:rsidRDefault="005B2C51" w:rsidP="009D1DD7">
      <w:pPr>
        <w:pStyle w:val="ListParagraph"/>
        <w:spacing w:before="120" w:after="120"/>
        <w:jc w:val="both"/>
        <w:rPr>
          <w:rFonts w:ascii="Arial" w:hAnsi="Arial" w:cs="Arial"/>
          <w:sz w:val="20"/>
          <w:szCs w:val="20"/>
        </w:rPr>
      </w:pPr>
    </w:p>
    <w:tbl>
      <w:tblPr>
        <w:tblStyle w:val="TableGrid"/>
        <w:tblW w:w="0" w:type="auto"/>
        <w:tblInd w:w="720" w:type="dxa"/>
        <w:tblLook w:val="04A0" w:firstRow="1" w:lastRow="0" w:firstColumn="1" w:lastColumn="0" w:noHBand="0" w:noVBand="1"/>
      </w:tblPr>
      <w:tblGrid>
        <w:gridCol w:w="6115"/>
        <w:gridCol w:w="6115"/>
      </w:tblGrid>
      <w:tr w:rsidR="00F65BD4" w:rsidRPr="00D10C84" w14:paraId="0C38EE71" w14:textId="77777777" w:rsidTr="00D167DF">
        <w:tc>
          <w:tcPr>
            <w:tcW w:w="12230" w:type="dxa"/>
            <w:gridSpan w:val="2"/>
            <w:shd w:val="clear" w:color="auto" w:fill="F6C5AC" w:themeFill="accent2" w:themeFillTint="66"/>
          </w:tcPr>
          <w:p w14:paraId="6287BBB5" w14:textId="41B8A006" w:rsidR="00F65BD4" w:rsidRPr="00D10C84" w:rsidRDefault="00F65BD4" w:rsidP="00D167DF">
            <w:pPr>
              <w:pStyle w:val="ListParagraph"/>
              <w:rPr>
                <w:rFonts w:ascii="Arial" w:hAnsi="Arial" w:cs="Arial"/>
                <w:b/>
                <w:bCs/>
                <w:sz w:val="20"/>
                <w:szCs w:val="20"/>
              </w:rPr>
            </w:pPr>
            <w:r>
              <w:rPr>
                <w:rFonts w:ascii="Arial" w:hAnsi="Arial" w:cs="Arial"/>
                <w:b/>
                <w:bCs/>
                <w:sz w:val="20"/>
                <w:szCs w:val="20"/>
              </w:rPr>
              <w:t>Storage Fee</w:t>
            </w:r>
          </w:p>
        </w:tc>
      </w:tr>
      <w:tr w:rsidR="002B3589" w:rsidRPr="00D10C84" w14:paraId="1BA19328" w14:textId="77777777" w:rsidTr="00D167DF">
        <w:tc>
          <w:tcPr>
            <w:tcW w:w="6115" w:type="dxa"/>
            <w:shd w:val="clear" w:color="auto" w:fill="FAE2D5" w:themeFill="accent2" w:themeFillTint="33"/>
            <w:vAlign w:val="center"/>
          </w:tcPr>
          <w:p w14:paraId="5F88F675" w14:textId="5D7F5631" w:rsidR="002B3589" w:rsidRPr="00D10C84" w:rsidRDefault="002B3589" w:rsidP="002B3589">
            <w:pPr>
              <w:spacing w:before="60" w:after="60"/>
              <w:jc w:val="center"/>
              <w:rPr>
                <w:rFonts w:ascii="Arial" w:hAnsi="Arial" w:cs="Arial"/>
                <w:b/>
                <w:bCs/>
                <w:sz w:val="20"/>
                <w:szCs w:val="20"/>
              </w:rPr>
            </w:pPr>
            <w:r w:rsidRPr="00D10C84">
              <w:rPr>
                <w:rFonts w:ascii="Arial" w:hAnsi="Arial" w:cs="Arial"/>
                <w:b/>
                <w:bCs/>
                <w:sz w:val="20"/>
                <w:szCs w:val="20"/>
              </w:rPr>
              <w:t>30</w:t>
            </w:r>
            <w:r>
              <w:rPr>
                <w:rFonts w:ascii="Arial" w:hAnsi="Arial" w:cs="Arial"/>
                <w:b/>
                <w:bCs/>
                <w:sz w:val="20"/>
                <w:szCs w:val="20"/>
              </w:rPr>
              <w:t>ft</w:t>
            </w:r>
            <w:r w:rsidRPr="00D10C84">
              <w:rPr>
                <w:rFonts w:ascii="Arial" w:hAnsi="Arial" w:cs="Arial"/>
                <w:b/>
                <w:bCs/>
                <w:sz w:val="20"/>
                <w:szCs w:val="20"/>
              </w:rPr>
              <w:t xml:space="preserve"> x 10</w:t>
            </w:r>
            <w:r>
              <w:rPr>
                <w:rFonts w:ascii="Arial" w:hAnsi="Arial" w:cs="Arial"/>
                <w:b/>
                <w:bCs/>
                <w:sz w:val="20"/>
                <w:szCs w:val="20"/>
              </w:rPr>
              <w:t>ft</w:t>
            </w:r>
            <w:r w:rsidRPr="00D10C84">
              <w:rPr>
                <w:rFonts w:ascii="Arial" w:hAnsi="Arial" w:cs="Arial"/>
                <w:b/>
                <w:bCs/>
                <w:sz w:val="20"/>
                <w:szCs w:val="20"/>
              </w:rPr>
              <w:t xml:space="preserve"> OUF</w:t>
            </w:r>
            <w:r>
              <w:rPr>
                <w:rFonts w:ascii="Arial" w:hAnsi="Arial" w:cs="Arial"/>
                <w:b/>
                <w:bCs/>
                <w:sz w:val="20"/>
                <w:szCs w:val="20"/>
              </w:rPr>
              <w:t xml:space="preserve"> Booth</w:t>
            </w:r>
          </w:p>
        </w:tc>
        <w:tc>
          <w:tcPr>
            <w:tcW w:w="6115" w:type="dxa"/>
            <w:shd w:val="clear" w:color="auto" w:fill="auto"/>
          </w:tcPr>
          <w:p w14:paraId="2599B652" w14:textId="27D2320E" w:rsidR="002B3589" w:rsidRPr="002B3589" w:rsidRDefault="002B3589" w:rsidP="00D167DF">
            <w:pPr>
              <w:spacing w:before="60" w:after="60"/>
              <w:rPr>
                <w:rFonts w:ascii="Arial" w:hAnsi="Arial" w:cs="Arial"/>
                <w:b/>
                <w:bCs/>
                <w:sz w:val="20"/>
                <w:szCs w:val="20"/>
              </w:rPr>
            </w:pPr>
            <w:r w:rsidRPr="002B3589">
              <w:rPr>
                <w:rFonts w:ascii="Arial" w:hAnsi="Arial" w:cs="Arial"/>
                <w:b/>
                <w:bCs/>
                <w:sz w:val="20"/>
                <w:szCs w:val="20"/>
              </w:rPr>
              <w:t>$</w:t>
            </w:r>
          </w:p>
        </w:tc>
      </w:tr>
      <w:tr w:rsidR="002B3589" w14:paraId="44B1C1A5" w14:textId="77777777" w:rsidTr="00D167DF">
        <w:tc>
          <w:tcPr>
            <w:tcW w:w="6115" w:type="dxa"/>
            <w:shd w:val="clear" w:color="auto" w:fill="FAE2D5" w:themeFill="accent2" w:themeFillTint="33"/>
            <w:vAlign w:val="center"/>
          </w:tcPr>
          <w:p w14:paraId="63BD8452" w14:textId="45D70E17" w:rsidR="002B3589" w:rsidRDefault="002B3589" w:rsidP="00D167DF">
            <w:pPr>
              <w:spacing w:before="60" w:after="60"/>
              <w:jc w:val="center"/>
              <w:rPr>
                <w:rFonts w:ascii="Arial" w:hAnsi="Arial" w:cs="Arial"/>
                <w:sz w:val="20"/>
                <w:szCs w:val="20"/>
              </w:rPr>
            </w:pPr>
            <w:r w:rsidRPr="002B3589">
              <w:rPr>
                <w:rFonts w:ascii="Arial" w:hAnsi="Arial" w:cs="Arial"/>
                <w:b/>
                <w:bCs/>
                <w:sz w:val="20"/>
                <w:szCs w:val="20"/>
              </w:rPr>
              <w:t>30ft x 10ft NYSLRS Booth</w:t>
            </w:r>
          </w:p>
        </w:tc>
        <w:tc>
          <w:tcPr>
            <w:tcW w:w="6115" w:type="dxa"/>
            <w:shd w:val="clear" w:color="auto" w:fill="auto"/>
            <w:vAlign w:val="center"/>
          </w:tcPr>
          <w:p w14:paraId="788A39A4" w14:textId="66445B60" w:rsidR="002B3589" w:rsidRPr="002B3589" w:rsidRDefault="002B3589" w:rsidP="002B3589">
            <w:pPr>
              <w:spacing w:before="60" w:after="60"/>
              <w:rPr>
                <w:rFonts w:ascii="Arial" w:hAnsi="Arial" w:cs="Arial"/>
                <w:sz w:val="20"/>
                <w:szCs w:val="20"/>
              </w:rPr>
            </w:pPr>
            <w:r w:rsidRPr="002B3589">
              <w:rPr>
                <w:rFonts w:ascii="Arial" w:hAnsi="Arial" w:cs="Arial"/>
                <w:b/>
                <w:bCs/>
                <w:sz w:val="20"/>
                <w:szCs w:val="20"/>
              </w:rPr>
              <w:t>$</w:t>
            </w:r>
          </w:p>
        </w:tc>
      </w:tr>
    </w:tbl>
    <w:p w14:paraId="2F509221" w14:textId="77777777" w:rsidR="005B2C51" w:rsidRDefault="005B2C51" w:rsidP="005B2C51">
      <w:pPr>
        <w:ind w:left="720"/>
        <w:rPr>
          <w:rFonts w:ascii="Arial" w:hAnsi="Arial" w:cs="Arial"/>
          <w:sz w:val="20"/>
          <w:szCs w:val="20"/>
        </w:rPr>
      </w:pPr>
    </w:p>
    <w:p w14:paraId="7EB3009E" w14:textId="77777777" w:rsidR="005B2C51" w:rsidRDefault="005B2C51" w:rsidP="005B2C51">
      <w:pPr>
        <w:ind w:left="720"/>
        <w:rPr>
          <w:rFonts w:ascii="Arial" w:hAnsi="Arial" w:cs="Arial"/>
          <w:sz w:val="20"/>
          <w:szCs w:val="20"/>
        </w:rPr>
      </w:pPr>
    </w:p>
    <w:p w14:paraId="27F67044" w14:textId="77777777" w:rsidR="005B2C51" w:rsidRDefault="005B2C51" w:rsidP="005B2C51">
      <w:pPr>
        <w:ind w:left="720"/>
        <w:rPr>
          <w:rFonts w:ascii="Arial" w:hAnsi="Arial" w:cs="Arial"/>
          <w:sz w:val="20"/>
          <w:szCs w:val="20"/>
        </w:rPr>
      </w:pPr>
    </w:p>
    <w:p w14:paraId="32A4F64F" w14:textId="77777777" w:rsidR="005B2C51" w:rsidRDefault="005B2C51" w:rsidP="005B2C51">
      <w:pPr>
        <w:ind w:left="720"/>
        <w:rPr>
          <w:rFonts w:ascii="Arial" w:hAnsi="Arial" w:cs="Arial"/>
          <w:sz w:val="20"/>
          <w:szCs w:val="20"/>
        </w:rPr>
      </w:pPr>
    </w:p>
    <w:p w14:paraId="438D9139" w14:textId="77777777" w:rsidR="005B2C51" w:rsidRDefault="005B2C51" w:rsidP="005B2C51">
      <w:pPr>
        <w:ind w:left="720"/>
        <w:rPr>
          <w:rFonts w:ascii="Arial" w:hAnsi="Arial" w:cs="Arial"/>
          <w:sz w:val="20"/>
          <w:szCs w:val="20"/>
        </w:rPr>
      </w:pPr>
    </w:p>
    <w:p w14:paraId="7ADB752E" w14:textId="77777777" w:rsidR="005B2C51" w:rsidRDefault="005B2C51" w:rsidP="005B2C51">
      <w:pPr>
        <w:ind w:left="720"/>
        <w:rPr>
          <w:rFonts w:ascii="Arial" w:hAnsi="Arial" w:cs="Arial"/>
          <w:sz w:val="20"/>
          <w:szCs w:val="20"/>
        </w:rPr>
      </w:pPr>
    </w:p>
    <w:p w14:paraId="520445B9" w14:textId="77777777" w:rsidR="005B2C51" w:rsidRDefault="005B2C51" w:rsidP="005B2C51">
      <w:pPr>
        <w:ind w:left="720"/>
        <w:rPr>
          <w:rFonts w:ascii="Arial" w:hAnsi="Arial" w:cs="Arial"/>
          <w:sz w:val="20"/>
          <w:szCs w:val="20"/>
        </w:rPr>
      </w:pPr>
    </w:p>
    <w:p w14:paraId="34250C96" w14:textId="77777777" w:rsidR="005B2C51" w:rsidRDefault="005B2C51" w:rsidP="005B2C51">
      <w:pPr>
        <w:ind w:left="720"/>
        <w:rPr>
          <w:rFonts w:ascii="Arial" w:hAnsi="Arial" w:cs="Arial"/>
          <w:sz w:val="20"/>
          <w:szCs w:val="20"/>
        </w:rPr>
      </w:pPr>
    </w:p>
    <w:p w14:paraId="1181F0E9" w14:textId="77777777" w:rsidR="005B2C51" w:rsidRDefault="005B2C51" w:rsidP="005B2C51">
      <w:pPr>
        <w:ind w:left="720"/>
        <w:rPr>
          <w:rFonts w:ascii="Arial" w:hAnsi="Arial" w:cs="Arial"/>
          <w:sz w:val="20"/>
          <w:szCs w:val="20"/>
        </w:rPr>
      </w:pPr>
    </w:p>
    <w:p w14:paraId="63A570C5" w14:textId="77777777" w:rsidR="005B2C51" w:rsidRDefault="005B2C51" w:rsidP="005B2C51">
      <w:pPr>
        <w:ind w:left="720"/>
        <w:rPr>
          <w:rFonts w:ascii="Arial" w:hAnsi="Arial" w:cs="Arial"/>
          <w:sz w:val="20"/>
          <w:szCs w:val="20"/>
        </w:rPr>
      </w:pPr>
    </w:p>
    <w:p w14:paraId="5696D029" w14:textId="77777777" w:rsidR="005B2C51" w:rsidRDefault="005B2C51" w:rsidP="005B2C51">
      <w:pPr>
        <w:ind w:left="720"/>
        <w:rPr>
          <w:rFonts w:ascii="Arial" w:hAnsi="Arial" w:cs="Arial"/>
          <w:sz w:val="20"/>
          <w:szCs w:val="20"/>
        </w:rPr>
      </w:pPr>
    </w:p>
    <w:p w14:paraId="40CBA91F" w14:textId="77777777" w:rsidR="005B2C51" w:rsidRDefault="005B2C51" w:rsidP="005B2C51">
      <w:pPr>
        <w:ind w:left="720"/>
        <w:rPr>
          <w:rFonts w:ascii="Arial" w:hAnsi="Arial" w:cs="Arial"/>
          <w:sz w:val="20"/>
          <w:szCs w:val="20"/>
        </w:rPr>
      </w:pPr>
    </w:p>
    <w:p w14:paraId="524001D2" w14:textId="77777777" w:rsidR="005B2C51" w:rsidRDefault="005B2C51" w:rsidP="005B2C51">
      <w:pPr>
        <w:ind w:left="720"/>
        <w:rPr>
          <w:rFonts w:ascii="Arial" w:hAnsi="Arial" w:cs="Arial"/>
          <w:sz w:val="20"/>
          <w:szCs w:val="20"/>
        </w:rPr>
      </w:pPr>
    </w:p>
    <w:p w14:paraId="23AFEBFD" w14:textId="77777777" w:rsidR="005B2C51" w:rsidRDefault="005B2C51" w:rsidP="005B2C51">
      <w:pPr>
        <w:ind w:left="720"/>
        <w:rPr>
          <w:rFonts w:ascii="Arial" w:hAnsi="Arial" w:cs="Arial"/>
          <w:sz w:val="20"/>
          <w:szCs w:val="20"/>
        </w:rPr>
      </w:pPr>
    </w:p>
    <w:p w14:paraId="65726ACD" w14:textId="77777777" w:rsidR="005B2C51" w:rsidRDefault="005B2C51" w:rsidP="005B2C51">
      <w:pPr>
        <w:ind w:left="720"/>
        <w:rPr>
          <w:rFonts w:ascii="Arial" w:hAnsi="Arial" w:cs="Arial"/>
          <w:sz w:val="20"/>
          <w:szCs w:val="20"/>
        </w:rPr>
      </w:pPr>
    </w:p>
    <w:p w14:paraId="5C722769" w14:textId="77777777" w:rsidR="005B2C51" w:rsidRDefault="005B2C51" w:rsidP="00D167DF">
      <w:pPr>
        <w:ind w:left="720"/>
        <w:rPr>
          <w:rFonts w:ascii="Arial" w:hAnsi="Arial" w:cs="Arial"/>
          <w:sz w:val="20"/>
          <w:szCs w:val="20"/>
        </w:rPr>
      </w:pPr>
    </w:p>
    <w:p w14:paraId="38CAA0BF" w14:textId="6CB8C419" w:rsidR="00F65BD4" w:rsidRPr="00D167DF" w:rsidRDefault="000B0E69" w:rsidP="00D167DF">
      <w:pPr>
        <w:pStyle w:val="ListParagraph"/>
        <w:numPr>
          <w:ilvl w:val="0"/>
          <w:numId w:val="1"/>
        </w:numPr>
        <w:spacing w:before="120" w:after="120"/>
        <w:rPr>
          <w:rFonts w:ascii="Arial" w:hAnsi="Arial" w:cs="Arial"/>
          <w:b/>
          <w:bCs/>
          <w:sz w:val="20"/>
          <w:szCs w:val="20"/>
          <w:u w:val="single"/>
        </w:rPr>
      </w:pPr>
      <w:r w:rsidRPr="00D167DF">
        <w:rPr>
          <w:rFonts w:ascii="Arial" w:hAnsi="Arial" w:cs="Arial"/>
          <w:b/>
          <w:bCs/>
          <w:sz w:val="20"/>
          <w:szCs w:val="20"/>
          <w:u w:val="single"/>
        </w:rPr>
        <w:lastRenderedPageBreak/>
        <w:t xml:space="preserve">TRANSPORT, </w:t>
      </w:r>
      <w:r w:rsidR="00F65BD4" w:rsidRPr="00D167DF">
        <w:rPr>
          <w:rFonts w:ascii="Arial" w:hAnsi="Arial" w:cs="Arial"/>
          <w:b/>
          <w:bCs/>
          <w:sz w:val="20"/>
          <w:szCs w:val="20"/>
          <w:u w:val="single"/>
        </w:rPr>
        <w:t xml:space="preserve">SET-UP, AND </w:t>
      </w:r>
      <w:r w:rsidRPr="00D167DF">
        <w:rPr>
          <w:rFonts w:ascii="Arial" w:hAnsi="Arial" w:cs="Arial"/>
          <w:b/>
          <w:bCs/>
          <w:sz w:val="20"/>
          <w:szCs w:val="20"/>
          <w:u w:val="single"/>
        </w:rPr>
        <w:t>BREAKDOWN</w:t>
      </w:r>
      <w:r w:rsidR="00F65BD4" w:rsidRPr="00D167DF">
        <w:rPr>
          <w:rFonts w:ascii="Arial" w:hAnsi="Arial" w:cs="Arial"/>
          <w:b/>
          <w:bCs/>
          <w:sz w:val="20"/>
          <w:szCs w:val="20"/>
          <w:u w:val="single"/>
        </w:rPr>
        <w:t xml:space="preserve"> FEE</w:t>
      </w:r>
    </w:p>
    <w:p w14:paraId="34EFA3BB" w14:textId="70A13F43" w:rsidR="001D6618" w:rsidRPr="001D6618" w:rsidRDefault="002B3589" w:rsidP="003F2DB1">
      <w:pPr>
        <w:spacing w:before="120" w:after="120"/>
        <w:ind w:left="720"/>
        <w:jc w:val="both"/>
        <w:rPr>
          <w:rFonts w:ascii="Arial" w:hAnsi="Arial" w:cs="Arial"/>
          <w:sz w:val="20"/>
          <w:szCs w:val="20"/>
        </w:rPr>
      </w:pPr>
      <w:r>
        <w:rPr>
          <w:rFonts w:ascii="Arial" w:hAnsi="Arial" w:cs="Arial"/>
          <w:sz w:val="20"/>
          <w:szCs w:val="20"/>
        </w:rPr>
        <w:t>Per Section B(2) of Attachment A</w:t>
      </w:r>
      <w:r w:rsidR="000B0E69">
        <w:rPr>
          <w:rFonts w:ascii="Arial" w:hAnsi="Arial" w:cs="Arial"/>
          <w:sz w:val="20"/>
          <w:szCs w:val="20"/>
        </w:rPr>
        <w:t xml:space="preserve">, the Bidder selected for contract award must transport OSC’s Booths to and from the selected Bidder’s storage facility to </w:t>
      </w:r>
      <w:r w:rsidR="005B2C51">
        <w:rPr>
          <w:rFonts w:ascii="Arial" w:hAnsi="Arial" w:cs="Arial"/>
          <w:sz w:val="20"/>
          <w:szCs w:val="20"/>
        </w:rPr>
        <w:t>Trade</w:t>
      </w:r>
      <w:r w:rsidR="00E87443">
        <w:rPr>
          <w:rFonts w:ascii="Arial" w:hAnsi="Arial" w:cs="Arial"/>
          <w:sz w:val="20"/>
          <w:szCs w:val="20"/>
        </w:rPr>
        <w:t xml:space="preserve"> S</w:t>
      </w:r>
      <w:r w:rsidR="005B2C51">
        <w:rPr>
          <w:rFonts w:ascii="Arial" w:hAnsi="Arial" w:cs="Arial"/>
          <w:sz w:val="20"/>
          <w:szCs w:val="20"/>
        </w:rPr>
        <w:t>hows</w:t>
      </w:r>
      <w:r w:rsidR="000B0E69">
        <w:rPr>
          <w:rFonts w:ascii="Arial" w:hAnsi="Arial" w:cs="Arial"/>
          <w:sz w:val="20"/>
          <w:szCs w:val="20"/>
        </w:rPr>
        <w:t xml:space="preserve"> across New York State. </w:t>
      </w:r>
      <w:r w:rsidR="00223E9B" w:rsidRPr="00223E9B">
        <w:rPr>
          <w:rFonts w:ascii="Arial" w:hAnsi="Arial" w:cs="Arial"/>
          <w:sz w:val="20"/>
          <w:szCs w:val="20"/>
        </w:rPr>
        <w:t xml:space="preserve">OSC anticipates that it will attend up to five </w:t>
      </w:r>
      <w:r w:rsidR="005B2C51" w:rsidRPr="005B2C51">
        <w:rPr>
          <w:rFonts w:ascii="Arial" w:hAnsi="Arial" w:cs="Arial"/>
          <w:sz w:val="20"/>
          <w:szCs w:val="20"/>
        </w:rPr>
        <w:t>Trade</w:t>
      </w:r>
      <w:r w:rsidR="00E87443">
        <w:rPr>
          <w:rFonts w:ascii="Arial" w:hAnsi="Arial" w:cs="Arial"/>
          <w:sz w:val="20"/>
          <w:szCs w:val="20"/>
        </w:rPr>
        <w:t xml:space="preserve"> S</w:t>
      </w:r>
      <w:r w:rsidR="005B2C51" w:rsidRPr="005B2C51">
        <w:rPr>
          <w:rFonts w:ascii="Arial" w:hAnsi="Arial" w:cs="Arial"/>
          <w:sz w:val="20"/>
          <w:szCs w:val="20"/>
        </w:rPr>
        <w:t xml:space="preserve">hows </w:t>
      </w:r>
      <w:r w:rsidR="00223E9B" w:rsidRPr="00223E9B">
        <w:rPr>
          <w:rFonts w:ascii="Arial" w:hAnsi="Arial" w:cs="Arial"/>
          <w:sz w:val="20"/>
          <w:szCs w:val="20"/>
        </w:rPr>
        <w:t>each year, including the New York State Fair in Syracuse New York</w:t>
      </w:r>
      <w:r w:rsidR="001D6618" w:rsidRPr="001D6618">
        <w:rPr>
          <w:rFonts w:ascii="Arial" w:hAnsi="Arial" w:cs="Arial"/>
          <w:sz w:val="20"/>
          <w:szCs w:val="20"/>
        </w:rPr>
        <w:t xml:space="preserve">. </w:t>
      </w:r>
    </w:p>
    <w:p w14:paraId="5DFE643E" w14:textId="6774FDFF" w:rsidR="000B0E69" w:rsidRPr="00D167DF" w:rsidRDefault="000B0E69" w:rsidP="00D167DF">
      <w:pPr>
        <w:pStyle w:val="ListParagraph"/>
        <w:numPr>
          <w:ilvl w:val="0"/>
          <w:numId w:val="20"/>
        </w:numPr>
        <w:spacing w:before="120" w:after="120"/>
        <w:jc w:val="both"/>
        <w:rPr>
          <w:rFonts w:ascii="Arial" w:hAnsi="Arial" w:cs="Arial"/>
          <w:sz w:val="20"/>
          <w:szCs w:val="20"/>
        </w:rPr>
      </w:pPr>
      <w:r w:rsidRPr="00D167DF">
        <w:rPr>
          <w:rFonts w:ascii="Arial" w:hAnsi="Arial" w:cs="Arial"/>
          <w:b/>
          <w:bCs/>
          <w:sz w:val="20"/>
          <w:szCs w:val="20"/>
        </w:rPr>
        <w:t>Set-up and Breakdown</w:t>
      </w:r>
    </w:p>
    <w:p w14:paraId="1BF013A1" w14:textId="07698AFE" w:rsidR="001D6618" w:rsidRDefault="00F05002" w:rsidP="00D167DF">
      <w:pPr>
        <w:spacing w:before="120" w:after="120"/>
        <w:ind w:left="1080"/>
        <w:jc w:val="both"/>
        <w:rPr>
          <w:rFonts w:ascii="Arial" w:hAnsi="Arial" w:cs="Arial"/>
          <w:sz w:val="20"/>
          <w:szCs w:val="20"/>
        </w:rPr>
      </w:pPr>
      <w:r>
        <w:rPr>
          <w:rFonts w:ascii="Arial" w:hAnsi="Arial" w:cs="Arial"/>
          <w:sz w:val="20"/>
          <w:szCs w:val="20"/>
        </w:rPr>
        <w:t xml:space="preserve">In the space below, provide a flat, all-inclusive rate to cover all services related to the inspection, </w:t>
      </w:r>
      <w:r w:rsidR="00223E9B">
        <w:rPr>
          <w:rFonts w:ascii="Arial" w:hAnsi="Arial" w:cs="Arial"/>
          <w:sz w:val="20"/>
          <w:szCs w:val="20"/>
        </w:rPr>
        <w:t>loading, unloading</w:t>
      </w:r>
      <w:r>
        <w:rPr>
          <w:rFonts w:ascii="Arial" w:hAnsi="Arial" w:cs="Arial"/>
          <w:sz w:val="20"/>
          <w:szCs w:val="20"/>
        </w:rPr>
        <w:t xml:space="preserve">, supervised set-up, </w:t>
      </w:r>
      <w:r w:rsidR="00223E9B">
        <w:rPr>
          <w:rFonts w:ascii="Arial" w:hAnsi="Arial" w:cs="Arial"/>
          <w:sz w:val="20"/>
          <w:szCs w:val="20"/>
        </w:rPr>
        <w:t xml:space="preserve">and </w:t>
      </w:r>
      <w:r w:rsidR="000B0E69">
        <w:rPr>
          <w:rFonts w:ascii="Arial" w:hAnsi="Arial" w:cs="Arial"/>
          <w:sz w:val="20"/>
          <w:szCs w:val="20"/>
        </w:rPr>
        <w:t>breakdown</w:t>
      </w:r>
      <w:r w:rsidR="002B3589">
        <w:rPr>
          <w:rFonts w:ascii="Arial" w:hAnsi="Arial" w:cs="Arial"/>
          <w:sz w:val="20"/>
          <w:szCs w:val="20"/>
        </w:rPr>
        <w:t xml:space="preserve"> of the Booths </w:t>
      </w:r>
      <w:r w:rsidR="000B0E69">
        <w:rPr>
          <w:rFonts w:ascii="Arial" w:hAnsi="Arial" w:cs="Arial"/>
          <w:sz w:val="20"/>
          <w:szCs w:val="20"/>
        </w:rPr>
        <w:t xml:space="preserve">for each </w:t>
      </w:r>
      <w:r w:rsidR="005B2C51" w:rsidRPr="005B2C51">
        <w:rPr>
          <w:rFonts w:ascii="Arial" w:hAnsi="Arial" w:cs="Arial"/>
          <w:sz w:val="20"/>
          <w:szCs w:val="20"/>
        </w:rPr>
        <w:t>Trade</w:t>
      </w:r>
      <w:r w:rsidR="00E87443">
        <w:rPr>
          <w:rFonts w:ascii="Arial" w:hAnsi="Arial" w:cs="Arial"/>
          <w:sz w:val="20"/>
          <w:szCs w:val="20"/>
        </w:rPr>
        <w:t xml:space="preserve"> S</w:t>
      </w:r>
      <w:r w:rsidR="005B2C51" w:rsidRPr="005B2C51">
        <w:rPr>
          <w:rFonts w:ascii="Arial" w:hAnsi="Arial" w:cs="Arial"/>
          <w:sz w:val="20"/>
          <w:szCs w:val="20"/>
        </w:rPr>
        <w:t>how</w:t>
      </w:r>
      <w:r w:rsidR="000B0E69">
        <w:rPr>
          <w:rFonts w:ascii="Arial" w:hAnsi="Arial" w:cs="Arial"/>
          <w:sz w:val="20"/>
          <w:szCs w:val="20"/>
        </w:rPr>
        <w:t>,</w:t>
      </w:r>
      <w:r w:rsidR="00223E9B">
        <w:rPr>
          <w:rFonts w:ascii="Arial" w:hAnsi="Arial" w:cs="Arial"/>
          <w:sz w:val="20"/>
          <w:szCs w:val="20"/>
        </w:rPr>
        <w:t xml:space="preserve"> other than</w:t>
      </w:r>
      <w:r w:rsidR="000B0E69">
        <w:rPr>
          <w:rFonts w:ascii="Arial" w:hAnsi="Arial" w:cs="Arial"/>
          <w:sz w:val="20"/>
          <w:szCs w:val="20"/>
        </w:rPr>
        <w:t xml:space="preserve"> the </w:t>
      </w:r>
      <w:r>
        <w:rPr>
          <w:rFonts w:ascii="Arial" w:hAnsi="Arial" w:cs="Arial"/>
          <w:sz w:val="20"/>
          <w:szCs w:val="20"/>
        </w:rPr>
        <w:t>transportation</w:t>
      </w:r>
      <w:r w:rsidR="000B0E69">
        <w:rPr>
          <w:rFonts w:ascii="Arial" w:hAnsi="Arial" w:cs="Arial"/>
          <w:sz w:val="20"/>
          <w:szCs w:val="20"/>
        </w:rPr>
        <w:t xml:space="preserve"> fee discussed in Section 4(b) </w:t>
      </w:r>
      <w:r w:rsidR="00BF5465">
        <w:rPr>
          <w:rFonts w:ascii="Arial" w:hAnsi="Arial" w:cs="Arial"/>
          <w:sz w:val="20"/>
          <w:szCs w:val="20"/>
        </w:rPr>
        <w:t>(Transport)</w:t>
      </w:r>
      <w:r>
        <w:rPr>
          <w:rFonts w:ascii="Arial" w:hAnsi="Arial" w:cs="Arial"/>
          <w:sz w:val="20"/>
          <w:szCs w:val="20"/>
        </w:rPr>
        <w:t>.</w:t>
      </w:r>
    </w:p>
    <w:tbl>
      <w:tblPr>
        <w:tblStyle w:val="TableGrid"/>
        <w:tblW w:w="11875" w:type="dxa"/>
        <w:tblInd w:w="1080" w:type="dxa"/>
        <w:tblLook w:val="04A0" w:firstRow="1" w:lastRow="0" w:firstColumn="1" w:lastColumn="0" w:noHBand="0" w:noVBand="1"/>
      </w:tblPr>
      <w:tblGrid>
        <w:gridCol w:w="6115"/>
        <w:gridCol w:w="5760"/>
      </w:tblGrid>
      <w:tr w:rsidR="00F05002" w14:paraId="723693A3" w14:textId="77777777" w:rsidTr="00D167DF">
        <w:tc>
          <w:tcPr>
            <w:tcW w:w="11875" w:type="dxa"/>
            <w:gridSpan w:val="2"/>
            <w:shd w:val="clear" w:color="auto" w:fill="F6C5AC" w:themeFill="accent2" w:themeFillTint="66"/>
          </w:tcPr>
          <w:p w14:paraId="1453E9A1" w14:textId="489E4AB0" w:rsidR="00F05002" w:rsidRPr="00F05002" w:rsidRDefault="00F05002" w:rsidP="00F05002">
            <w:pPr>
              <w:spacing w:before="120" w:after="120"/>
              <w:jc w:val="center"/>
              <w:rPr>
                <w:rFonts w:ascii="Arial" w:hAnsi="Arial" w:cs="Arial"/>
                <w:b/>
                <w:bCs/>
                <w:sz w:val="20"/>
                <w:szCs w:val="20"/>
              </w:rPr>
            </w:pPr>
            <w:r>
              <w:rPr>
                <w:rFonts w:ascii="Arial" w:hAnsi="Arial" w:cs="Arial"/>
                <w:b/>
                <w:bCs/>
                <w:sz w:val="20"/>
                <w:szCs w:val="20"/>
              </w:rPr>
              <w:t xml:space="preserve"> Set-up and </w:t>
            </w:r>
            <w:r w:rsidR="000B0E69">
              <w:rPr>
                <w:rFonts w:ascii="Arial" w:hAnsi="Arial" w:cs="Arial"/>
                <w:b/>
                <w:bCs/>
                <w:sz w:val="20"/>
                <w:szCs w:val="20"/>
              </w:rPr>
              <w:t>Breakdown</w:t>
            </w:r>
            <w:r w:rsidR="00BF5465">
              <w:rPr>
                <w:rFonts w:ascii="Arial" w:hAnsi="Arial" w:cs="Arial"/>
                <w:b/>
                <w:bCs/>
                <w:sz w:val="20"/>
                <w:szCs w:val="20"/>
              </w:rPr>
              <w:t xml:space="preserve"> Fee</w:t>
            </w:r>
          </w:p>
        </w:tc>
      </w:tr>
      <w:tr w:rsidR="00F05002" w14:paraId="7D78D859" w14:textId="77777777" w:rsidTr="00D167DF">
        <w:tc>
          <w:tcPr>
            <w:tcW w:w="6115" w:type="dxa"/>
            <w:shd w:val="clear" w:color="auto" w:fill="FAE2D5" w:themeFill="accent2" w:themeFillTint="33"/>
          </w:tcPr>
          <w:p w14:paraId="32CABF5D" w14:textId="55E3848F" w:rsidR="00F05002" w:rsidRDefault="00F05002" w:rsidP="003F2DB1">
            <w:pPr>
              <w:spacing w:before="120" w:after="120"/>
              <w:jc w:val="both"/>
              <w:rPr>
                <w:rFonts w:ascii="Arial" w:hAnsi="Arial" w:cs="Arial"/>
                <w:sz w:val="20"/>
                <w:szCs w:val="20"/>
              </w:rPr>
            </w:pPr>
            <w:r>
              <w:rPr>
                <w:rFonts w:ascii="Arial" w:hAnsi="Arial" w:cs="Arial"/>
                <w:sz w:val="20"/>
                <w:szCs w:val="20"/>
              </w:rPr>
              <w:t xml:space="preserve">For </w:t>
            </w:r>
            <w:r w:rsidRPr="00F05002">
              <w:rPr>
                <w:rFonts w:ascii="Arial" w:hAnsi="Arial" w:cs="Arial"/>
                <w:b/>
                <w:bCs/>
                <w:sz w:val="20"/>
                <w:szCs w:val="20"/>
                <w:u w:val="single"/>
              </w:rPr>
              <w:t>one</w:t>
            </w:r>
            <w:r>
              <w:rPr>
                <w:rFonts w:ascii="Arial" w:hAnsi="Arial" w:cs="Arial"/>
                <w:sz w:val="20"/>
                <w:szCs w:val="20"/>
              </w:rPr>
              <w:t xml:space="preserve"> 30ft x 10ft Booth</w:t>
            </w:r>
          </w:p>
        </w:tc>
        <w:tc>
          <w:tcPr>
            <w:tcW w:w="5760" w:type="dxa"/>
          </w:tcPr>
          <w:p w14:paraId="271C2309" w14:textId="7FA5D409" w:rsidR="00F05002" w:rsidRDefault="00F05002" w:rsidP="003F2DB1">
            <w:pPr>
              <w:spacing w:before="120" w:after="120"/>
              <w:jc w:val="both"/>
              <w:rPr>
                <w:rFonts w:ascii="Arial" w:hAnsi="Arial" w:cs="Arial"/>
                <w:sz w:val="20"/>
                <w:szCs w:val="20"/>
              </w:rPr>
            </w:pPr>
            <w:r>
              <w:rPr>
                <w:rFonts w:ascii="Arial" w:hAnsi="Arial" w:cs="Arial"/>
                <w:sz w:val="20"/>
                <w:szCs w:val="20"/>
              </w:rPr>
              <w:t>$</w:t>
            </w:r>
            <w:r w:rsidR="00BF5465">
              <w:rPr>
                <w:rFonts w:ascii="Arial" w:hAnsi="Arial" w:cs="Arial"/>
                <w:sz w:val="20"/>
                <w:szCs w:val="20"/>
              </w:rPr>
              <w:t xml:space="preserve">          /per </w:t>
            </w:r>
            <w:r w:rsidR="005B2C51" w:rsidRPr="005B2C51">
              <w:rPr>
                <w:rFonts w:ascii="Arial" w:hAnsi="Arial" w:cs="Arial"/>
                <w:sz w:val="20"/>
                <w:szCs w:val="20"/>
              </w:rPr>
              <w:t>Trade</w:t>
            </w:r>
            <w:r w:rsidR="00E87443">
              <w:rPr>
                <w:rFonts w:ascii="Arial" w:hAnsi="Arial" w:cs="Arial"/>
                <w:sz w:val="20"/>
                <w:szCs w:val="20"/>
              </w:rPr>
              <w:t xml:space="preserve"> S</w:t>
            </w:r>
            <w:r w:rsidR="005B2C51" w:rsidRPr="005B2C51">
              <w:rPr>
                <w:rFonts w:ascii="Arial" w:hAnsi="Arial" w:cs="Arial"/>
                <w:sz w:val="20"/>
                <w:szCs w:val="20"/>
              </w:rPr>
              <w:t>how</w:t>
            </w:r>
          </w:p>
        </w:tc>
      </w:tr>
      <w:tr w:rsidR="00F05002" w14:paraId="77E04DF5" w14:textId="77777777" w:rsidTr="00D167DF">
        <w:tc>
          <w:tcPr>
            <w:tcW w:w="6115" w:type="dxa"/>
            <w:shd w:val="clear" w:color="auto" w:fill="FAE2D5" w:themeFill="accent2" w:themeFillTint="33"/>
          </w:tcPr>
          <w:p w14:paraId="2010C47F" w14:textId="03822D08" w:rsidR="00F05002" w:rsidRDefault="00F05002" w:rsidP="003F2DB1">
            <w:pPr>
              <w:spacing w:before="120" w:after="120"/>
              <w:jc w:val="both"/>
              <w:rPr>
                <w:rFonts w:ascii="Arial" w:hAnsi="Arial" w:cs="Arial"/>
                <w:sz w:val="20"/>
                <w:szCs w:val="20"/>
              </w:rPr>
            </w:pPr>
            <w:r>
              <w:rPr>
                <w:rFonts w:ascii="Arial" w:hAnsi="Arial" w:cs="Arial"/>
                <w:sz w:val="20"/>
                <w:szCs w:val="20"/>
              </w:rPr>
              <w:t xml:space="preserve">For </w:t>
            </w:r>
            <w:r w:rsidRPr="00F05002">
              <w:rPr>
                <w:rFonts w:ascii="Arial" w:hAnsi="Arial" w:cs="Arial"/>
                <w:b/>
                <w:bCs/>
                <w:sz w:val="20"/>
                <w:szCs w:val="20"/>
                <w:u w:val="single"/>
              </w:rPr>
              <w:t>both</w:t>
            </w:r>
            <w:r>
              <w:rPr>
                <w:rFonts w:ascii="Arial" w:hAnsi="Arial" w:cs="Arial"/>
                <w:sz w:val="20"/>
                <w:szCs w:val="20"/>
              </w:rPr>
              <w:t xml:space="preserve"> 30ft x 10ft Booths</w:t>
            </w:r>
          </w:p>
        </w:tc>
        <w:tc>
          <w:tcPr>
            <w:tcW w:w="5760" w:type="dxa"/>
          </w:tcPr>
          <w:p w14:paraId="3E4F00D9" w14:textId="675BA682" w:rsidR="00F05002" w:rsidRDefault="00F05002" w:rsidP="003F2DB1">
            <w:pPr>
              <w:spacing w:before="120" w:after="120"/>
              <w:jc w:val="both"/>
              <w:rPr>
                <w:rFonts w:ascii="Arial" w:hAnsi="Arial" w:cs="Arial"/>
                <w:sz w:val="20"/>
                <w:szCs w:val="20"/>
              </w:rPr>
            </w:pPr>
            <w:r>
              <w:rPr>
                <w:rFonts w:ascii="Arial" w:hAnsi="Arial" w:cs="Arial"/>
                <w:sz w:val="20"/>
                <w:szCs w:val="20"/>
              </w:rPr>
              <w:t>$</w:t>
            </w:r>
            <w:r w:rsidR="00BF5465">
              <w:rPr>
                <w:rFonts w:ascii="Arial" w:hAnsi="Arial" w:cs="Arial"/>
                <w:sz w:val="20"/>
                <w:szCs w:val="20"/>
              </w:rPr>
              <w:t xml:space="preserve">          /per </w:t>
            </w:r>
            <w:r w:rsidR="005B2C51" w:rsidRPr="005B2C51">
              <w:rPr>
                <w:rFonts w:ascii="Arial" w:hAnsi="Arial" w:cs="Arial"/>
                <w:sz w:val="20"/>
                <w:szCs w:val="20"/>
              </w:rPr>
              <w:t>Trade</w:t>
            </w:r>
            <w:r w:rsidR="00E87443">
              <w:rPr>
                <w:rFonts w:ascii="Arial" w:hAnsi="Arial" w:cs="Arial"/>
                <w:sz w:val="20"/>
                <w:szCs w:val="20"/>
              </w:rPr>
              <w:t xml:space="preserve"> S</w:t>
            </w:r>
            <w:r w:rsidR="005B2C51" w:rsidRPr="005B2C51">
              <w:rPr>
                <w:rFonts w:ascii="Arial" w:hAnsi="Arial" w:cs="Arial"/>
                <w:sz w:val="20"/>
                <w:szCs w:val="20"/>
              </w:rPr>
              <w:t>how</w:t>
            </w:r>
          </w:p>
        </w:tc>
      </w:tr>
    </w:tbl>
    <w:p w14:paraId="61966FE2" w14:textId="109F0A53" w:rsidR="000B0E69" w:rsidRPr="00D167DF" w:rsidRDefault="000B0E69" w:rsidP="00D167DF">
      <w:pPr>
        <w:pStyle w:val="ListParagraph"/>
        <w:numPr>
          <w:ilvl w:val="0"/>
          <w:numId w:val="20"/>
        </w:numPr>
        <w:spacing w:before="120" w:after="120"/>
        <w:jc w:val="both"/>
        <w:rPr>
          <w:rFonts w:ascii="Arial" w:hAnsi="Arial" w:cs="Arial"/>
          <w:b/>
          <w:bCs/>
          <w:sz w:val="20"/>
          <w:szCs w:val="20"/>
        </w:rPr>
      </w:pPr>
      <w:r w:rsidRPr="00D167DF">
        <w:rPr>
          <w:rFonts w:ascii="Arial" w:hAnsi="Arial" w:cs="Arial"/>
          <w:b/>
          <w:bCs/>
          <w:sz w:val="20"/>
          <w:szCs w:val="20"/>
        </w:rPr>
        <w:t xml:space="preserve">Transport </w:t>
      </w:r>
    </w:p>
    <w:p w14:paraId="7A152A47" w14:textId="4617897F" w:rsidR="001D6618" w:rsidRPr="001D6618" w:rsidRDefault="001D6618" w:rsidP="00D167DF">
      <w:pPr>
        <w:spacing w:before="120" w:after="120"/>
        <w:ind w:left="1080"/>
        <w:jc w:val="both"/>
        <w:rPr>
          <w:rFonts w:ascii="Arial" w:hAnsi="Arial" w:cs="Arial"/>
          <w:sz w:val="20"/>
          <w:szCs w:val="20"/>
        </w:rPr>
      </w:pPr>
      <w:r w:rsidRPr="001D6618">
        <w:rPr>
          <w:rFonts w:ascii="Arial" w:hAnsi="Arial" w:cs="Arial"/>
          <w:sz w:val="20"/>
          <w:szCs w:val="20"/>
        </w:rPr>
        <w:t>In the space below, provide a standard per mile rate for transport</w:t>
      </w:r>
      <w:r w:rsidR="00BF5465">
        <w:rPr>
          <w:rFonts w:ascii="Arial" w:hAnsi="Arial" w:cs="Arial"/>
          <w:sz w:val="20"/>
          <w:szCs w:val="20"/>
        </w:rPr>
        <w:t xml:space="preserve"> of the Booths</w:t>
      </w:r>
      <w:r w:rsidRPr="001D6618">
        <w:rPr>
          <w:rFonts w:ascii="Arial" w:hAnsi="Arial" w:cs="Arial"/>
          <w:sz w:val="20"/>
          <w:szCs w:val="20"/>
        </w:rPr>
        <w:t xml:space="preserve"> from the </w:t>
      </w:r>
      <w:r w:rsidR="000B0E69">
        <w:rPr>
          <w:rFonts w:ascii="Arial" w:hAnsi="Arial" w:cs="Arial"/>
          <w:sz w:val="20"/>
          <w:szCs w:val="20"/>
        </w:rPr>
        <w:t>Bidder’s</w:t>
      </w:r>
      <w:r w:rsidRPr="001D6618">
        <w:rPr>
          <w:rFonts w:ascii="Arial" w:hAnsi="Arial" w:cs="Arial"/>
          <w:sz w:val="20"/>
          <w:szCs w:val="20"/>
        </w:rPr>
        <w:t xml:space="preserve"> storage facility to </w:t>
      </w:r>
      <w:r w:rsidR="00F4096D" w:rsidRPr="001D6618">
        <w:rPr>
          <w:rFonts w:ascii="Arial" w:hAnsi="Arial" w:cs="Arial"/>
          <w:sz w:val="20"/>
          <w:szCs w:val="20"/>
        </w:rPr>
        <w:t>a</w:t>
      </w:r>
      <w:r w:rsidRPr="001D6618">
        <w:rPr>
          <w:rFonts w:ascii="Arial" w:hAnsi="Arial" w:cs="Arial"/>
          <w:sz w:val="20"/>
          <w:szCs w:val="20"/>
        </w:rPr>
        <w:t xml:space="preserve"> </w:t>
      </w:r>
      <w:r w:rsidR="005B2C51" w:rsidRPr="005B2C51">
        <w:rPr>
          <w:rFonts w:ascii="Arial" w:hAnsi="Arial" w:cs="Arial"/>
          <w:sz w:val="20"/>
          <w:szCs w:val="20"/>
        </w:rPr>
        <w:t>Tradeshow</w:t>
      </w:r>
      <w:r w:rsidR="005B2C51">
        <w:rPr>
          <w:rFonts w:ascii="Arial" w:hAnsi="Arial" w:cs="Arial"/>
          <w:sz w:val="20"/>
          <w:szCs w:val="20"/>
        </w:rPr>
        <w:t xml:space="preserve"> </w:t>
      </w:r>
      <w:r w:rsidRPr="001D6618">
        <w:rPr>
          <w:rFonts w:ascii="Arial" w:hAnsi="Arial" w:cs="Arial"/>
          <w:sz w:val="20"/>
          <w:szCs w:val="20"/>
        </w:rPr>
        <w:t>location.</w:t>
      </w:r>
    </w:p>
    <w:tbl>
      <w:tblPr>
        <w:tblStyle w:val="TableGrid"/>
        <w:tblW w:w="11875" w:type="dxa"/>
        <w:tblInd w:w="1080" w:type="dxa"/>
        <w:tblLook w:val="04A0" w:firstRow="1" w:lastRow="0" w:firstColumn="1" w:lastColumn="0" w:noHBand="0" w:noVBand="1"/>
      </w:tblPr>
      <w:tblGrid>
        <w:gridCol w:w="6115"/>
        <w:gridCol w:w="5760"/>
      </w:tblGrid>
      <w:tr w:rsidR="00F05002" w:rsidRPr="001D6618" w14:paraId="1AE6452B" w14:textId="77777777" w:rsidTr="00D167DF">
        <w:tc>
          <w:tcPr>
            <w:tcW w:w="11875" w:type="dxa"/>
            <w:gridSpan w:val="2"/>
            <w:shd w:val="clear" w:color="auto" w:fill="F6C5AC" w:themeFill="accent2" w:themeFillTint="66"/>
          </w:tcPr>
          <w:p w14:paraId="34137392" w14:textId="1002A40F" w:rsidR="00F05002" w:rsidRPr="001D6618" w:rsidRDefault="00F05002" w:rsidP="001D6618">
            <w:pPr>
              <w:spacing w:before="120" w:after="120"/>
              <w:jc w:val="center"/>
              <w:rPr>
                <w:rFonts w:ascii="Arial" w:hAnsi="Arial" w:cs="Arial"/>
                <w:b/>
                <w:bCs/>
                <w:sz w:val="20"/>
                <w:szCs w:val="20"/>
              </w:rPr>
            </w:pPr>
            <w:r w:rsidRPr="001D6618">
              <w:rPr>
                <w:rFonts w:ascii="Arial" w:hAnsi="Arial" w:cs="Arial"/>
                <w:b/>
                <w:bCs/>
                <w:sz w:val="20"/>
                <w:szCs w:val="20"/>
              </w:rPr>
              <w:t>Transport Fee</w:t>
            </w:r>
          </w:p>
        </w:tc>
      </w:tr>
      <w:tr w:rsidR="00F05002" w14:paraId="7A7A53C8" w14:textId="77777777" w:rsidTr="00D167DF">
        <w:tc>
          <w:tcPr>
            <w:tcW w:w="6115" w:type="dxa"/>
            <w:shd w:val="clear" w:color="auto" w:fill="FAE2D5" w:themeFill="accent2" w:themeFillTint="33"/>
          </w:tcPr>
          <w:p w14:paraId="0EF84E60" w14:textId="7B161043" w:rsidR="00F05002" w:rsidRPr="00F05002" w:rsidRDefault="00F05002" w:rsidP="003F2DB1">
            <w:pPr>
              <w:spacing w:before="120" w:after="120"/>
              <w:jc w:val="both"/>
              <w:rPr>
                <w:rFonts w:ascii="Arial" w:hAnsi="Arial" w:cs="Arial"/>
                <w:sz w:val="20"/>
                <w:szCs w:val="20"/>
              </w:rPr>
            </w:pPr>
            <w:r w:rsidRPr="00F05002">
              <w:rPr>
                <w:rFonts w:ascii="Arial" w:hAnsi="Arial" w:cs="Arial"/>
                <w:sz w:val="20"/>
                <w:szCs w:val="20"/>
              </w:rPr>
              <w:t xml:space="preserve">For </w:t>
            </w:r>
            <w:r w:rsidRPr="00F05002">
              <w:rPr>
                <w:b/>
                <w:bCs/>
                <w:u w:val="single"/>
              </w:rPr>
              <w:t>one</w:t>
            </w:r>
            <w:r w:rsidRPr="00F05002">
              <w:rPr>
                <w:rFonts w:ascii="Arial" w:hAnsi="Arial" w:cs="Arial"/>
                <w:sz w:val="20"/>
                <w:szCs w:val="20"/>
              </w:rPr>
              <w:t xml:space="preserve"> 30ft x 10ft Booth</w:t>
            </w:r>
          </w:p>
        </w:tc>
        <w:tc>
          <w:tcPr>
            <w:tcW w:w="5760" w:type="dxa"/>
          </w:tcPr>
          <w:p w14:paraId="66E384DA" w14:textId="36D31294" w:rsidR="00F05002" w:rsidRPr="00F05002" w:rsidRDefault="00F05002" w:rsidP="003F2DB1">
            <w:pPr>
              <w:spacing w:before="120" w:after="120"/>
              <w:jc w:val="both"/>
              <w:rPr>
                <w:rFonts w:ascii="Arial" w:hAnsi="Arial" w:cs="Arial"/>
                <w:sz w:val="20"/>
                <w:szCs w:val="20"/>
              </w:rPr>
            </w:pPr>
            <w:r>
              <w:rPr>
                <w:rFonts w:ascii="Arial" w:hAnsi="Arial" w:cs="Arial"/>
                <w:sz w:val="20"/>
                <w:szCs w:val="20"/>
              </w:rPr>
              <w:t>$</w:t>
            </w:r>
            <w:r w:rsidR="00BF5465">
              <w:rPr>
                <w:rFonts w:ascii="Arial" w:hAnsi="Arial" w:cs="Arial"/>
                <w:sz w:val="20"/>
                <w:szCs w:val="20"/>
              </w:rPr>
              <w:t xml:space="preserve">          /per mile</w:t>
            </w:r>
          </w:p>
        </w:tc>
      </w:tr>
      <w:tr w:rsidR="00F05002" w14:paraId="289B996F" w14:textId="77777777" w:rsidTr="00D167DF">
        <w:tc>
          <w:tcPr>
            <w:tcW w:w="6115" w:type="dxa"/>
            <w:shd w:val="clear" w:color="auto" w:fill="FAE2D5" w:themeFill="accent2" w:themeFillTint="33"/>
          </w:tcPr>
          <w:p w14:paraId="41ED1BAA" w14:textId="494571D6" w:rsidR="00F05002" w:rsidRPr="00F05002" w:rsidRDefault="00F05002" w:rsidP="003F2DB1">
            <w:pPr>
              <w:spacing w:before="120" w:after="120"/>
              <w:jc w:val="both"/>
              <w:rPr>
                <w:rFonts w:ascii="Arial" w:hAnsi="Arial" w:cs="Arial"/>
                <w:sz w:val="20"/>
                <w:szCs w:val="20"/>
              </w:rPr>
            </w:pPr>
            <w:r w:rsidRPr="00F05002">
              <w:rPr>
                <w:rFonts w:ascii="Arial" w:hAnsi="Arial" w:cs="Arial"/>
                <w:sz w:val="20"/>
                <w:szCs w:val="20"/>
              </w:rPr>
              <w:t xml:space="preserve">For </w:t>
            </w:r>
            <w:r w:rsidRPr="00F05002">
              <w:rPr>
                <w:rFonts w:ascii="Arial" w:hAnsi="Arial" w:cs="Arial"/>
                <w:b/>
                <w:bCs/>
                <w:sz w:val="20"/>
                <w:szCs w:val="20"/>
                <w:u w:val="single"/>
              </w:rPr>
              <w:t>both</w:t>
            </w:r>
            <w:r w:rsidRPr="00F05002">
              <w:rPr>
                <w:rFonts w:ascii="Arial" w:hAnsi="Arial" w:cs="Arial"/>
                <w:sz w:val="20"/>
                <w:szCs w:val="20"/>
              </w:rPr>
              <w:t xml:space="preserve"> 30ft x 10ft Booths</w:t>
            </w:r>
          </w:p>
        </w:tc>
        <w:tc>
          <w:tcPr>
            <w:tcW w:w="5760" w:type="dxa"/>
          </w:tcPr>
          <w:p w14:paraId="404B13E9" w14:textId="05F33FE9" w:rsidR="00F05002" w:rsidRPr="00F05002" w:rsidRDefault="00F05002" w:rsidP="003F2DB1">
            <w:pPr>
              <w:spacing w:before="120" w:after="120"/>
              <w:jc w:val="both"/>
              <w:rPr>
                <w:rFonts w:ascii="Arial" w:hAnsi="Arial" w:cs="Arial"/>
                <w:sz w:val="20"/>
                <w:szCs w:val="20"/>
              </w:rPr>
            </w:pPr>
            <w:r>
              <w:rPr>
                <w:rFonts w:ascii="Arial" w:hAnsi="Arial" w:cs="Arial"/>
                <w:sz w:val="20"/>
                <w:szCs w:val="20"/>
              </w:rPr>
              <w:t>$</w:t>
            </w:r>
            <w:r w:rsidR="00BF5465">
              <w:rPr>
                <w:rFonts w:ascii="Arial" w:hAnsi="Arial" w:cs="Arial"/>
                <w:sz w:val="20"/>
                <w:szCs w:val="20"/>
              </w:rPr>
              <w:t xml:space="preserve">          /per mile</w:t>
            </w:r>
          </w:p>
        </w:tc>
      </w:tr>
    </w:tbl>
    <w:p w14:paraId="4153494B" w14:textId="08623C00" w:rsidR="001D6618" w:rsidRPr="00D167DF" w:rsidRDefault="00BF5465" w:rsidP="003F2DB1">
      <w:pPr>
        <w:spacing w:before="120" w:after="120"/>
        <w:ind w:left="720"/>
        <w:jc w:val="both"/>
        <w:rPr>
          <w:rFonts w:ascii="Arial" w:hAnsi="Arial" w:cs="Arial"/>
          <w:sz w:val="20"/>
          <w:szCs w:val="20"/>
        </w:rPr>
      </w:pPr>
      <w:bookmarkStart w:id="0" w:name="_Hlk192251077"/>
      <w:r>
        <w:rPr>
          <w:rFonts w:ascii="Arial" w:hAnsi="Arial" w:cs="Arial"/>
          <w:sz w:val="20"/>
          <w:szCs w:val="20"/>
        </w:rPr>
        <w:t xml:space="preserve">If the Bidder selected for contract award believes that it will require hotel or other special accommodation for its staff, the Bidder selected for contract award must provide OSC with sufficient advanced written notice of such need. </w:t>
      </w:r>
      <w:r w:rsidR="00F05002" w:rsidRPr="00D167DF">
        <w:rPr>
          <w:rFonts w:ascii="Arial" w:hAnsi="Arial" w:cs="Arial"/>
          <w:sz w:val="20"/>
          <w:szCs w:val="20"/>
        </w:rPr>
        <w:t>OSC</w:t>
      </w:r>
      <w:r>
        <w:rPr>
          <w:rFonts w:ascii="Arial" w:hAnsi="Arial" w:cs="Arial"/>
          <w:sz w:val="20"/>
          <w:szCs w:val="20"/>
        </w:rPr>
        <w:t xml:space="preserve"> must authorize all such expenses in advance of Booth transportation. </w:t>
      </w:r>
      <w:bookmarkEnd w:id="0"/>
      <w:r w:rsidRPr="00A415FE">
        <w:rPr>
          <w:rFonts w:ascii="Arial" w:hAnsi="Arial" w:cs="Arial"/>
          <w:sz w:val="20"/>
          <w:szCs w:val="20"/>
        </w:rPr>
        <w:t>S</w:t>
      </w:r>
      <w:r w:rsidR="00F05002" w:rsidRPr="00A415FE">
        <w:rPr>
          <w:rFonts w:ascii="Arial" w:hAnsi="Arial" w:cs="Arial"/>
          <w:sz w:val="20"/>
          <w:szCs w:val="20"/>
        </w:rPr>
        <w:t xml:space="preserve">ee Section </w:t>
      </w:r>
      <w:r w:rsidR="00A415FE" w:rsidRPr="00A415FE">
        <w:rPr>
          <w:rFonts w:ascii="Arial" w:hAnsi="Arial" w:cs="Arial"/>
          <w:sz w:val="20"/>
          <w:szCs w:val="20"/>
        </w:rPr>
        <w:t xml:space="preserve">III.E </w:t>
      </w:r>
      <w:r w:rsidR="00F05002" w:rsidRPr="00D167DF">
        <w:rPr>
          <w:rFonts w:ascii="Arial" w:hAnsi="Arial" w:cs="Arial"/>
          <w:sz w:val="20"/>
          <w:szCs w:val="20"/>
        </w:rPr>
        <w:t>of the Agreemen</w:t>
      </w:r>
      <w:r>
        <w:rPr>
          <w:rFonts w:ascii="Arial" w:hAnsi="Arial" w:cs="Arial"/>
          <w:sz w:val="20"/>
          <w:szCs w:val="20"/>
        </w:rPr>
        <w:t>t</w:t>
      </w:r>
      <w:r w:rsidR="00A415FE">
        <w:rPr>
          <w:rFonts w:ascii="Arial" w:hAnsi="Arial" w:cs="Arial"/>
          <w:sz w:val="20"/>
          <w:szCs w:val="20"/>
        </w:rPr>
        <w:t xml:space="preserve"> (</w:t>
      </w:r>
      <w:r w:rsidR="00A415FE" w:rsidRPr="00A415FE">
        <w:rPr>
          <w:rFonts w:ascii="Arial" w:hAnsi="Arial" w:cs="Arial"/>
          <w:sz w:val="20"/>
          <w:szCs w:val="20"/>
        </w:rPr>
        <w:t>Compensation</w:t>
      </w:r>
      <w:r w:rsidR="00A415FE">
        <w:rPr>
          <w:rFonts w:ascii="Arial" w:hAnsi="Arial" w:cs="Arial"/>
          <w:sz w:val="20"/>
          <w:szCs w:val="20"/>
        </w:rPr>
        <w:t>)</w:t>
      </w:r>
      <w:r>
        <w:rPr>
          <w:rFonts w:ascii="Arial" w:hAnsi="Arial" w:cs="Arial"/>
          <w:sz w:val="20"/>
          <w:szCs w:val="20"/>
        </w:rPr>
        <w:t xml:space="preserve"> for more information. </w:t>
      </w:r>
    </w:p>
    <w:p w14:paraId="2BA412D6" w14:textId="77777777" w:rsidR="001D6618" w:rsidRDefault="001D6618" w:rsidP="00D167DF">
      <w:pPr>
        <w:pStyle w:val="ListParagraph"/>
        <w:numPr>
          <w:ilvl w:val="0"/>
          <w:numId w:val="1"/>
        </w:numPr>
        <w:spacing w:before="120" w:after="120"/>
        <w:rPr>
          <w:rFonts w:ascii="Arial" w:hAnsi="Arial" w:cs="Arial"/>
          <w:b/>
          <w:bCs/>
          <w:sz w:val="20"/>
          <w:szCs w:val="20"/>
          <w:u w:val="single"/>
        </w:rPr>
      </w:pPr>
      <w:r w:rsidRPr="004F35A6">
        <w:rPr>
          <w:rFonts w:ascii="Arial" w:hAnsi="Arial" w:cs="Arial"/>
          <w:b/>
          <w:bCs/>
          <w:sz w:val="20"/>
          <w:szCs w:val="20"/>
          <w:u w:val="single"/>
        </w:rPr>
        <w:t>PRICING INFORMATION</w:t>
      </w:r>
    </w:p>
    <w:p w14:paraId="50735D87" w14:textId="77777777" w:rsidR="001D6618" w:rsidRDefault="001D6618" w:rsidP="001D6618">
      <w:pPr>
        <w:ind w:left="720"/>
        <w:jc w:val="both"/>
        <w:rPr>
          <w:rFonts w:ascii="Arial" w:hAnsi="Arial" w:cs="Arial"/>
          <w:sz w:val="20"/>
          <w:szCs w:val="20"/>
        </w:rPr>
      </w:pPr>
      <w:r>
        <w:rPr>
          <w:rFonts w:ascii="Arial" w:hAnsi="Arial" w:cs="Arial"/>
          <w:sz w:val="20"/>
          <w:szCs w:val="20"/>
        </w:rPr>
        <w:t xml:space="preserve">To aid in the Planning Phase, </w:t>
      </w:r>
      <w:r w:rsidRPr="006C18B6">
        <w:rPr>
          <w:rFonts w:ascii="Arial" w:hAnsi="Arial" w:cs="Arial"/>
          <w:sz w:val="20"/>
          <w:szCs w:val="20"/>
        </w:rPr>
        <w:t>as described in Section A(1) of Attachment A to the Agreement</w:t>
      </w:r>
      <w:r>
        <w:rPr>
          <w:rFonts w:ascii="Arial" w:hAnsi="Arial" w:cs="Arial"/>
          <w:sz w:val="20"/>
          <w:szCs w:val="20"/>
        </w:rPr>
        <w:t>, OSC requests that Bidders provide as much of the following information as possible:</w:t>
      </w:r>
    </w:p>
    <w:p w14:paraId="74D7F050" w14:textId="77777777" w:rsidR="001D6618" w:rsidRDefault="001D6618" w:rsidP="001D6618">
      <w:pPr>
        <w:pStyle w:val="ListParagraph"/>
        <w:numPr>
          <w:ilvl w:val="0"/>
          <w:numId w:val="11"/>
        </w:numPr>
        <w:ind w:left="1080"/>
        <w:jc w:val="both"/>
        <w:rPr>
          <w:rFonts w:ascii="Arial" w:hAnsi="Arial" w:cs="Arial"/>
          <w:sz w:val="20"/>
          <w:szCs w:val="20"/>
        </w:rPr>
      </w:pPr>
      <w:r>
        <w:rPr>
          <w:rFonts w:ascii="Arial" w:hAnsi="Arial" w:cs="Arial"/>
          <w:sz w:val="20"/>
          <w:szCs w:val="20"/>
        </w:rPr>
        <w:t>A description of options currently available for 30ft x 10ft Booths (e.g., inline, modular), and any associated pricing information.</w:t>
      </w:r>
    </w:p>
    <w:p w14:paraId="1B2B18F6" w14:textId="77777777" w:rsidR="001D6618" w:rsidRDefault="001D6618" w:rsidP="001D6618">
      <w:pPr>
        <w:pStyle w:val="ListParagraph"/>
        <w:numPr>
          <w:ilvl w:val="0"/>
          <w:numId w:val="11"/>
        </w:numPr>
        <w:ind w:left="1080"/>
        <w:jc w:val="both"/>
        <w:rPr>
          <w:rFonts w:ascii="Arial" w:hAnsi="Arial" w:cs="Arial"/>
          <w:sz w:val="20"/>
          <w:szCs w:val="20"/>
        </w:rPr>
      </w:pPr>
      <w:r>
        <w:rPr>
          <w:rFonts w:ascii="Arial" w:hAnsi="Arial" w:cs="Arial"/>
          <w:sz w:val="20"/>
          <w:szCs w:val="20"/>
        </w:rPr>
        <w:t>Bidder price lists, including pricing for Booth components, if available.</w:t>
      </w:r>
    </w:p>
    <w:p w14:paraId="5F695E6C" w14:textId="77777777" w:rsidR="001D6618" w:rsidRDefault="001D6618" w:rsidP="001D6618">
      <w:pPr>
        <w:pStyle w:val="ListParagraph"/>
        <w:numPr>
          <w:ilvl w:val="0"/>
          <w:numId w:val="11"/>
        </w:numPr>
        <w:ind w:left="1080"/>
        <w:jc w:val="both"/>
        <w:rPr>
          <w:rFonts w:ascii="Arial" w:hAnsi="Arial" w:cs="Arial"/>
          <w:sz w:val="20"/>
          <w:szCs w:val="20"/>
        </w:rPr>
      </w:pPr>
      <w:r>
        <w:rPr>
          <w:rFonts w:ascii="Arial" w:hAnsi="Arial" w:cs="Arial"/>
          <w:sz w:val="20"/>
          <w:szCs w:val="20"/>
        </w:rPr>
        <w:t>Information pertaining to any discounts the Bidder may offer to OSC against its standard pricing.</w:t>
      </w:r>
    </w:p>
    <w:p w14:paraId="67CB6AB2" w14:textId="0607E702" w:rsidR="002A1219" w:rsidRPr="00A415FE" w:rsidRDefault="001D6618" w:rsidP="00A415FE">
      <w:pPr>
        <w:pStyle w:val="ListParagraph"/>
        <w:numPr>
          <w:ilvl w:val="0"/>
          <w:numId w:val="11"/>
        </w:numPr>
        <w:ind w:left="1080"/>
        <w:jc w:val="both"/>
        <w:rPr>
          <w:rFonts w:ascii="Arial" w:hAnsi="Arial" w:cs="Arial"/>
          <w:sz w:val="20"/>
          <w:szCs w:val="20"/>
        </w:rPr>
      </w:pPr>
      <w:r w:rsidRPr="008013B2">
        <w:rPr>
          <w:rFonts w:ascii="Arial" w:hAnsi="Arial" w:cs="Arial"/>
          <w:sz w:val="20"/>
          <w:szCs w:val="20"/>
        </w:rPr>
        <w:t>Any other pricing information relevant to this engagement.</w:t>
      </w:r>
    </w:p>
    <w:sectPr w:rsidR="002A1219" w:rsidRPr="00A415FE" w:rsidSect="00AB473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F1C99"/>
    <w:multiLevelType w:val="hybridMultilevel"/>
    <w:tmpl w:val="895AC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1424E"/>
    <w:multiLevelType w:val="hybridMultilevel"/>
    <w:tmpl w:val="9378F6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B524FA"/>
    <w:multiLevelType w:val="hybridMultilevel"/>
    <w:tmpl w:val="5E0C7C96"/>
    <w:lvl w:ilvl="0" w:tplc="AEF8C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F1011"/>
    <w:multiLevelType w:val="hybridMultilevel"/>
    <w:tmpl w:val="BD6EAE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1C00F8"/>
    <w:multiLevelType w:val="hybridMultilevel"/>
    <w:tmpl w:val="294A4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23054"/>
    <w:multiLevelType w:val="hybridMultilevel"/>
    <w:tmpl w:val="77EC0E9E"/>
    <w:lvl w:ilvl="0" w:tplc="434E56D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A5F78"/>
    <w:multiLevelType w:val="hybridMultilevel"/>
    <w:tmpl w:val="4410ADF0"/>
    <w:lvl w:ilvl="0" w:tplc="78828F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E979BA"/>
    <w:multiLevelType w:val="hybridMultilevel"/>
    <w:tmpl w:val="9378F6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90614F"/>
    <w:multiLevelType w:val="hybridMultilevel"/>
    <w:tmpl w:val="BD6EAE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5A1EE3"/>
    <w:multiLevelType w:val="hybridMultilevel"/>
    <w:tmpl w:val="BD6EAE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107997"/>
    <w:multiLevelType w:val="hybridMultilevel"/>
    <w:tmpl w:val="AF5009E2"/>
    <w:lvl w:ilvl="0" w:tplc="81F4CC3C">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1C49C6"/>
    <w:multiLevelType w:val="hybridMultilevel"/>
    <w:tmpl w:val="F65A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5612F"/>
    <w:multiLevelType w:val="hybridMultilevel"/>
    <w:tmpl w:val="077C87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3C74C5"/>
    <w:multiLevelType w:val="hybridMultilevel"/>
    <w:tmpl w:val="FCC4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E27CD"/>
    <w:multiLevelType w:val="hybridMultilevel"/>
    <w:tmpl w:val="396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884611"/>
    <w:multiLevelType w:val="hybridMultilevel"/>
    <w:tmpl w:val="666A58D4"/>
    <w:lvl w:ilvl="0" w:tplc="354891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6A55A9"/>
    <w:multiLevelType w:val="hybridMultilevel"/>
    <w:tmpl w:val="1D12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04306"/>
    <w:multiLevelType w:val="hybridMultilevel"/>
    <w:tmpl w:val="08DA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03CA7"/>
    <w:multiLevelType w:val="hybridMultilevel"/>
    <w:tmpl w:val="9378F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140BB"/>
    <w:multiLevelType w:val="hybridMultilevel"/>
    <w:tmpl w:val="BD6EAE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678302">
    <w:abstractNumId w:val="15"/>
  </w:num>
  <w:num w:numId="2" w16cid:durableId="210777186">
    <w:abstractNumId w:val="13"/>
  </w:num>
  <w:num w:numId="3" w16cid:durableId="772434992">
    <w:abstractNumId w:val="0"/>
  </w:num>
  <w:num w:numId="4" w16cid:durableId="601258594">
    <w:abstractNumId w:val="19"/>
  </w:num>
  <w:num w:numId="5" w16cid:durableId="174345327">
    <w:abstractNumId w:val="3"/>
  </w:num>
  <w:num w:numId="6" w16cid:durableId="1568111069">
    <w:abstractNumId w:val="8"/>
  </w:num>
  <w:num w:numId="7" w16cid:durableId="1365403516">
    <w:abstractNumId w:val="11"/>
  </w:num>
  <w:num w:numId="8" w16cid:durableId="1120799455">
    <w:abstractNumId w:val="18"/>
  </w:num>
  <w:num w:numId="9" w16cid:durableId="496531913">
    <w:abstractNumId w:val="9"/>
  </w:num>
  <w:num w:numId="10" w16cid:durableId="503866189">
    <w:abstractNumId w:val="7"/>
  </w:num>
  <w:num w:numId="11" w16cid:durableId="763458610">
    <w:abstractNumId w:val="16"/>
  </w:num>
  <w:num w:numId="12" w16cid:durableId="2111125075">
    <w:abstractNumId w:val="6"/>
  </w:num>
  <w:num w:numId="13" w16cid:durableId="917440662">
    <w:abstractNumId w:val="4"/>
  </w:num>
  <w:num w:numId="14" w16cid:durableId="1824393389">
    <w:abstractNumId w:val="1"/>
  </w:num>
  <w:num w:numId="15" w16cid:durableId="1785229345">
    <w:abstractNumId w:val="17"/>
  </w:num>
  <w:num w:numId="16" w16cid:durableId="371156814">
    <w:abstractNumId w:val="14"/>
  </w:num>
  <w:num w:numId="17" w16cid:durableId="405110170">
    <w:abstractNumId w:val="12"/>
  </w:num>
  <w:num w:numId="18" w16cid:durableId="116724831">
    <w:abstractNumId w:val="10"/>
  </w:num>
  <w:num w:numId="19" w16cid:durableId="1262565094">
    <w:abstractNumId w:val="2"/>
  </w:num>
  <w:num w:numId="20" w16cid:durableId="1948267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39"/>
    <w:rsid w:val="0000743E"/>
    <w:rsid w:val="0003056C"/>
    <w:rsid w:val="00055250"/>
    <w:rsid w:val="00073781"/>
    <w:rsid w:val="000B0DD6"/>
    <w:rsid w:val="000B0E69"/>
    <w:rsid w:val="000D3414"/>
    <w:rsid w:val="00111A13"/>
    <w:rsid w:val="0013351E"/>
    <w:rsid w:val="0018247B"/>
    <w:rsid w:val="0019736C"/>
    <w:rsid w:val="001B071F"/>
    <w:rsid w:val="001D474A"/>
    <w:rsid w:val="001D6618"/>
    <w:rsid w:val="001E75C6"/>
    <w:rsid w:val="0021259F"/>
    <w:rsid w:val="00223E9B"/>
    <w:rsid w:val="00226047"/>
    <w:rsid w:val="0025647F"/>
    <w:rsid w:val="00274CBD"/>
    <w:rsid w:val="002A1219"/>
    <w:rsid w:val="002A423E"/>
    <w:rsid w:val="002B3589"/>
    <w:rsid w:val="002E3724"/>
    <w:rsid w:val="00310EA9"/>
    <w:rsid w:val="00311D7D"/>
    <w:rsid w:val="003123BA"/>
    <w:rsid w:val="00325F2A"/>
    <w:rsid w:val="00342185"/>
    <w:rsid w:val="00355F97"/>
    <w:rsid w:val="003B10DA"/>
    <w:rsid w:val="003B3E1D"/>
    <w:rsid w:val="003C12F5"/>
    <w:rsid w:val="003C4496"/>
    <w:rsid w:val="003D1BDA"/>
    <w:rsid w:val="003F2DB1"/>
    <w:rsid w:val="004331DA"/>
    <w:rsid w:val="0043398C"/>
    <w:rsid w:val="004373CD"/>
    <w:rsid w:val="00437AA2"/>
    <w:rsid w:val="00437D34"/>
    <w:rsid w:val="004675AE"/>
    <w:rsid w:val="004D6D47"/>
    <w:rsid w:val="004F1A1D"/>
    <w:rsid w:val="004F35A6"/>
    <w:rsid w:val="00505132"/>
    <w:rsid w:val="00510154"/>
    <w:rsid w:val="00580AEE"/>
    <w:rsid w:val="00586C4C"/>
    <w:rsid w:val="005B2C51"/>
    <w:rsid w:val="005E0AC7"/>
    <w:rsid w:val="005E3DF6"/>
    <w:rsid w:val="00604764"/>
    <w:rsid w:val="00627129"/>
    <w:rsid w:val="00665E3D"/>
    <w:rsid w:val="00672C54"/>
    <w:rsid w:val="00675F5E"/>
    <w:rsid w:val="00692950"/>
    <w:rsid w:val="00694158"/>
    <w:rsid w:val="006B0423"/>
    <w:rsid w:val="006B60D5"/>
    <w:rsid w:val="006C18B6"/>
    <w:rsid w:val="006C30C0"/>
    <w:rsid w:val="00724B2C"/>
    <w:rsid w:val="0073655B"/>
    <w:rsid w:val="00783F93"/>
    <w:rsid w:val="007A5B7C"/>
    <w:rsid w:val="007E7DE1"/>
    <w:rsid w:val="008013B2"/>
    <w:rsid w:val="008120E6"/>
    <w:rsid w:val="00827060"/>
    <w:rsid w:val="0087260D"/>
    <w:rsid w:val="008A1044"/>
    <w:rsid w:val="008A1135"/>
    <w:rsid w:val="008C72AF"/>
    <w:rsid w:val="008D6A91"/>
    <w:rsid w:val="009114E2"/>
    <w:rsid w:val="009C082B"/>
    <w:rsid w:val="009D16C0"/>
    <w:rsid w:val="009D1DD7"/>
    <w:rsid w:val="00A03981"/>
    <w:rsid w:val="00A415FE"/>
    <w:rsid w:val="00A620F9"/>
    <w:rsid w:val="00A91E2F"/>
    <w:rsid w:val="00AB4736"/>
    <w:rsid w:val="00AB4739"/>
    <w:rsid w:val="00B16EAC"/>
    <w:rsid w:val="00B75611"/>
    <w:rsid w:val="00B85370"/>
    <w:rsid w:val="00BA23D1"/>
    <w:rsid w:val="00BB7576"/>
    <w:rsid w:val="00BF00D3"/>
    <w:rsid w:val="00BF5465"/>
    <w:rsid w:val="00C07B11"/>
    <w:rsid w:val="00C127EC"/>
    <w:rsid w:val="00C270FE"/>
    <w:rsid w:val="00C850D3"/>
    <w:rsid w:val="00CE58C8"/>
    <w:rsid w:val="00CF3CBB"/>
    <w:rsid w:val="00D10C84"/>
    <w:rsid w:val="00D11636"/>
    <w:rsid w:val="00D167DF"/>
    <w:rsid w:val="00D44ED8"/>
    <w:rsid w:val="00D8456D"/>
    <w:rsid w:val="00D87B1C"/>
    <w:rsid w:val="00D95C85"/>
    <w:rsid w:val="00DB2590"/>
    <w:rsid w:val="00DB570E"/>
    <w:rsid w:val="00DE793A"/>
    <w:rsid w:val="00DF3511"/>
    <w:rsid w:val="00E468E5"/>
    <w:rsid w:val="00E608C7"/>
    <w:rsid w:val="00E72581"/>
    <w:rsid w:val="00E87443"/>
    <w:rsid w:val="00EE46BE"/>
    <w:rsid w:val="00EF45C1"/>
    <w:rsid w:val="00F05002"/>
    <w:rsid w:val="00F3095E"/>
    <w:rsid w:val="00F4096D"/>
    <w:rsid w:val="00F50A5A"/>
    <w:rsid w:val="00F54396"/>
    <w:rsid w:val="00F65BD4"/>
    <w:rsid w:val="00F91316"/>
    <w:rsid w:val="00FE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5E77"/>
  <w15:chartTrackingRefBased/>
  <w15:docId w15:val="{1E657191-0776-4C50-82A4-57703AD1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7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7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7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7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7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7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7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7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7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7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7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7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7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7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7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7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7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739"/>
    <w:rPr>
      <w:rFonts w:eastAsiaTheme="majorEastAsia" w:cstheme="majorBidi"/>
      <w:color w:val="272727" w:themeColor="text1" w:themeTint="D8"/>
    </w:rPr>
  </w:style>
  <w:style w:type="paragraph" w:styleId="Title">
    <w:name w:val="Title"/>
    <w:basedOn w:val="Normal"/>
    <w:next w:val="Normal"/>
    <w:link w:val="TitleChar"/>
    <w:uiPriority w:val="10"/>
    <w:qFormat/>
    <w:rsid w:val="00AB47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7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7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7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739"/>
    <w:pPr>
      <w:spacing w:before="160"/>
      <w:jc w:val="center"/>
    </w:pPr>
    <w:rPr>
      <w:i/>
      <w:iCs/>
      <w:color w:val="404040" w:themeColor="text1" w:themeTint="BF"/>
    </w:rPr>
  </w:style>
  <w:style w:type="character" w:customStyle="1" w:styleId="QuoteChar">
    <w:name w:val="Quote Char"/>
    <w:basedOn w:val="DefaultParagraphFont"/>
    <w:link w:val="Quote"/>
    <w:uiPriority w:val="29"/>
    <w:rsid w:val="00AB4739"/>
    <w:rPr>
      <w:i/>
      <w:iCs/>
      <w:color w:val="404040" w:themeColor="text1" w:themeTint="BF"/>
    </w:rPr>
  </w:style>
  <w:style w:type="paragraph" w:styleId="ListParagraph">
    <w:name w:val="List Paragraph"/>
    <w:basedOn w:val="Normal"/>
    <w:uiPriority w:val="34"/>
    <w:qFormat/>
    <w:rsid w:val="00AB4739"/>
    <w:pPr>
      <w:ind w:left="720"/>
      <w:contextualSpacing/>
    </w:pPr>
  </w:style>
  <w:style w:type="character" w:styleId="IntenseEmphasis">
    <w:name w:val="Intense Emphasis"/>
    <w:basedOn w:val="DefaultParagraphFont"/>
    <w:uiPriority w:val="21"/>
    <w:qFormat/>
    <w:rsid w:val="00AB4739"/>
    <w:rPr>
      <w:i/>
      <w:iCs/>
      <w:color w:val="0F4761" w:themeColor="accent1" w:themeShade="BF"/>
    </w:rPr>
  </w:style>
  <w:style w:type="paragraph" w:styleId="IntenseQuote">
    <w:name w:val="Intense Quote"/>
    <w:basedOn w:val="Normal"/>
    <w:next w:val="Normal"/>
    <w:link w:val="IntenseQuoteChar"/>
    <w:uiPriority w:val="30"/>
    <w:qFormat/>
    <w:rsid w:val="00AB4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739"/>
    <w:rPr>
      <w:i/>
      <w:iCs/>
      <w:color w:val="0F4761" w:themeColor="accent1" w:themeShade="BF"/>
    </w:rPr>
  </w:style>
  <w:style w:type="character" w:styleId="IntenseReference">
    <w:name w:val="Intense Reference"/>
    <w:basedOn w:val="DefaultParagraphFont"/>
    <w:uiPriority w:val="32"/>
    <w:qFormat/>
    <w:rsid w:val="00AB4739"/>
    <w:rPr>
      <w:b/>
      <w:bCs/>
      <w:smallCaps/>
      <w:color w:val="0F4761" w:themeColor="accent1" w:themeShade="BF"/>
      <w:spacing w:val="5"/>
    </w:rPr>
  </w:style>
  <w:style w:type="table" w:styleId="TableGrid">
    <w:name w:val="Table Grid"/>
    <w:basedOn w:val="TableNormal"/>
    <w:uiPriority w:val="39"/>
    <w:rsid w:val="00AB4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7AA2"/>
    <w:rPr>
      <w:sz w:val="16"/>
      <w:szCs w:val="16"/>
    </w:rPr>
  </w:style>
  <w:style w:type="paragraph" w:styleId="CommentText">
    <w:name w:val="annotation text"/>
    <w:basedOn w:val="Normal"/>
    <w:link w:val="CommentTextChar"/>
    <w:uiPriority w:val="99"/>
    <w:unhideWhenUsed/>
    <w:rsid w:val="00437AA2"/>
    <w:pPr>
      <w:spacing w:line="240" w:lineRule="auto"/>
    </w:pPr>
    <w:rPr>
      <w:sz w:val="20"/>
      <w:szCs w:val="20"/>
    </w:rPr>
  </w:style>
  <w:style w:type="character" w:customStyle="1" w:styleId="CommentTextChar">
    <w:name w:val="Comment Text Char"/>
    <w:basedOn w:val="DefaultParagraphFont"/>
    <w:link w:val="CommentText"/>
    <w:uiPriority w:val="99"/>
    <w:rsid w:val="00437AA2"/>
    <w:rPr>
      <w:sz w:val="20"/>
      <w:szCs w:val="20"/>
    </w:rPr>
  </w:style>
  <w:style w:type="paragraph" w:styleId="CommentSubject">
    <w:name w:val="annotation subject"/>
    <w:basedOn w:val="CommentText"/>
    <w:next w:val="CommentText"/>
    <w:link w:val="CommentSubjectChar"/>
    <w:uiPriority w:val="99"/>
    <w:semiHidden/>
    <w:unhideWhenUsed/>
    <w:rsid w:val="00437AA2"/>
    <w:rPr>
      <w:b/>
      <w:bCs/>
    </w:rPr>
  </w:style>
  <w:style w:type="character" w:customStyle="1" w:styleId="CommentSubjectChar">
    <w:name w:val="Comment Subject Char"/>
    <w:basedOn w:val="CommentTextChar"/>
    <w:link w:val="CommentSubject"/>
    <w:uiPriority w:val="99"/>
    <w:semiHidden/>
    <w:rsid w:val="00437AA2"/>
    <w:rPr>
      <w:b/>
      <w:bCs/>
      <w:sz w:val="20"/>
      <w:szCs w:val="20"/>
    </w:rPr>
  </w:style>
  <w:style w:type="paragraph" w:styleId="Revision">
    <w:name w:val="Revision"/>
    <w:hidden/>
    <w:uiPriority w:val="99"/>
    <w:semiHidden/>
    <w:rsid w:val="00BB75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6E3FB72AB7C46916991D9BF928AD9" ma:contentTypeVersion="15" ma:contentTypeDescription="Create a new document." ma:contentTypeScope="" ma:versionID="8bb7f6c9d4bb6ecddb820b8e99cb1920">
  <xsd:schema xmlns:xsd="http://www.w3.org/2001/XMLSchema" xmlns:xs="http://www.w3.org/2001/XMLSchema" xmlns:p="http://schemas.microsoft.com/office/2006/metadata/properties" xmlns:ns3="2e49f33d-2c51-4587-ba34-cbad41bdb5ce" xmlns:ns4="6199c980-6d59-4936-8984-67a33e915937" targetNamespace="http://schemas.microsoft.com/office/2006/metadata/properties" ma:root="true" ma:fieldsID="11091acd1a4188ca35ddacbd4da295ae" ns3:_="" ns4:_="">
    <xsd:import namespace="2e49f33d-2c51-4587-ba34-cbad41bdb5ce"/>
    <xsd:import namespace="6199c980-6d59-4936-8984-67a33e9159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9f33d-2c51-4587-ba34-cbad41bd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99c980-6d59-4936-8984-67a33e915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e49f33d-2c51-4587-ba34-cbad41bdb5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EC751-18ED-40E5-B7F9-D0E8972F9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9f33d-2c51-4587-ba34-cbad41bdb5ce"/>
    <ds:schemaRef ds:uri="6199c980-6d59-4936-8984-67a33e915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5A166-BDA6-463E-B71A-88AA6A05156C}">
  <ds:schemaRefs>
    <ds:schemaRef ds:uri="http://schemas.microsoft.com/office/2006/metadata/properties"/>
    <ds:schemaRef ds:uri="http://schemas.microsoft.com/office/infopath/2007/PartnerControls"/>
    <ds:schemaRef ds:uri="2e49f33d-2c51-4587-ba34-cbad41bdb5ce"/>
  </ds:schemaRefs>
</ds:datastoreItem>
</file>

<file path=customXml/itemProps3.xml><?xml version="1.0" encoding="utf-8"?>
<ds:datastoreItem xmlns:ds="http://schemas.openxmlformats.org/officeDocument/2006/customXml" ds:itemID="{5A08E3EC-75E8-4D85-A202-A7421F08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NYSOSC</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 Grygas</dc:creator>
  <cp:keywords/>
  <dc:description/>
  <cp:lastModifiedBy>J John Grygas</cp:lastModifiedBy>
  <cp:revision>4</cp:revision>
  <dcterms:created xsi:type="dcterms:W3CDTF">2025-03-20T13:15:00Z</dcterms:created>
  <dcterms:modified xsi:type="dcterms:W3CDTF">2025-03-20T17:02:00Z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2025-01-07T17:01:43Z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9b71337e-43d5-40a1-9711-18ad94c03a3c</vt:lpwstr>
  </property>
  <property fmtid="{D5CDD505-2E9C-101B-9397-08002B2CF9AE}" pid="8" name="MSIP_Label_c376bc99-b2d9-4c72-8373-71b8b88f3815_ContentBits">
    <vt:lpwstr>0</vt:lpwstr>
  </property>
  <property fmtid="{D5CDD505-2E9C-101B-9397-08002B2CF9AE}" pid="9" name="ContentTypeId">
    <vt:lpwstr>0x0101009EA6E3FB72AB7C46916991D9BF928AD9</vt:lpwstr>
  </property>
</Properties>
</file>