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18262" w14:textId="77777777" w:rsidR="00A42A59" w:rsidRPr="009D5E06" w:rsidRDefault="00A42A59" w:rsidP="00E92437">
      <w:pPr>
        <w:rPr>
          <w:b/>
          <w:sz w:val="22"/>
          <w:szCs w:val="22"/>
        </w:rPr>
      </w:pPr>
      <w:bookmarkStart w:id="0" w:name="_Hlk98919453"/>
    </w:p>
    <w:p w14:paraId="59BC5A3E" w14:textId="631769F5" w:rsidR="0085614D" w:rsidRPr="009A4416" w:rsidRDefault="0085614D" w:rsidP="00083F6C">
      <w:pPr>
        <w:keepNext/>
        <w:spacing w:after="120"/>
        <w:jc w:val="center"/>
        <w:outlineLvl w:val="0"/>
        <w:rPr>
          <w:b/>
          <w:bCs/>
          <w:kern w:val="32"/>
        </w:rPr>
      </w:pPr>
      <w:bookmarkStart w:id="1" w:name="_Toc493241053"/>
      <w:bookmarkStart w:id="2" w:name="_Toc98227027"/>
      <w:bookmarkStart w:id="3" w:name="_Toc98228318"/>
      <w:bookmarkStart w:id="4" w:name="_Toc98494539"/>
      <w:bookmarkStart w:id="5" w:name="_Toc149816533"/>
      <w:bookmarkStart w:id="6" w:name="_Toc150323660"/>
      <w:bookmarkStart w:id="7" w:name="_Toc201822325"/>
      <w:r w:rsidRPr="009A4416">
        <w:rPr>
          <w:b/>
          <w:bCs/>
          <w:kern w:val="32"/>
        </w:rPr>
        <w:t xml:space="preserve">ATTACHMENT </w:t>
      </w:r>
      <w:bookmarkEnd w:id="1"/>
      <w:bookmarkEnd w:id="2"/>
      <w:bookmarkEnd w:id="3"/>
      <w:bookmarkEnd w:id="4"/>
      <w:bookmarkEnd w:id="5"/>
      <w:bookmarkEnd w:id="6"/>
      <w:r w:rsidR="008A2F2B">
        <w:rPr>
          <w:b/>
          <w:bCs/>
          <w:kern w:val="32"/>
        </w:rPr>
        <w:t>G</w:t>
      </w:r>
      <w:bookmarkEnd w:id="7"/>
    </w:p>
    <w:p w14:paraId="29DEF35D" w14:textId="69E50331" w:rsidR="0085614D" w:rsidRPr="009A4416" w:rsidRDefault="0085614D" w:rsidP="00C938D3">
      <w:pPr>
        <w:pStyle w:val="Heading2"/>
        <w:numPr>
          <w:ilvl w:val="0"/>
          <w:numId w:val="0"/>
        </w:numPr>
        <w:spacing w:before="0" w:after="120"/>
        <w:jc w:val="center"/>
        <w:rPr>
          <w:color w:val="auto"/>
          <w:u w:val="none"/>
        </w:rPr>
      </w:pPr>
      <w:bookmarkStart w:id="8" w:name="_Toc489345488"/>
      <w:bookmarkStart w:id="9" w:name="_Toc493241054"/>
      <w:bookmarkStart w:id="10" w:name="_Toc98227028"/>
      <w:bookmarkStart w:id="11" w:name="_Toc98228319"/>
      <w:bookmarkStart w:id="12" w:name="_Toc98494540"/>
      <w:bookmarkStart w:id="13" w:name="_Toc149816534"/>
      <w:bookmarkStart w:id="14" w:name="_Toc150323661"/>
      <w:bookmarkStart w:id="15" w:name="_Toc201822326"/>
      <w:r w:rsidRPr="009A4416">
        <w:rPr>
          <w:color w:val="auto"/>
          <w:u w:val="none"/>
        </w:rPr>
        <w:t>DRAFT CONTRACT</w:t>
      </w:r>
      <w:bookmarkEnd w:id="8"/>
      <w:bookmarkEnd w:id="9"/>
      <w:bookmarkEnd w:id="10"/>
      <w:bookmarkEnd w:id="11"/>
      <w:bookmarkEnd w:id="12"/>
      <w:bookmarkEnd w:id="13"/>
      <w:bookmarkEnd w:id="14"/>
      <w:bookmarkEnd w:id="15"/>
    </w:p>
    <w:p w14:paraId="692AED68" w14:textId="77777777" w:rsidR="0085614D" w:rsidRPr="009A4416" w:rsidRDefault="0085614D" w:rsidP="00083F6C">
      <w:pPr>
        <w:jc w:val="center"/>
      </w:pPr>
    </w:p>
    <w:p w14:paraId="2EE29895" w14:textId="4B0A1666" w:rsidR="0085614D" w:rsidRPr="009A4416" w:rsidRDefault="0085614D" w:rsidP="00255A32">
      <w:pPr>
        <w:ind w:left="180"/>
        <w:jc w:val="center"/>
      </w:pPr>
      <w:r w:rsidRPr="009A4416">
        <w:object w:dxaOrig="1880" w:dyaOrig="1880" w14:anchorId="5DCAC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in" o:ole="" o:allowoverlap="f">
            <v:imagedata r:id="rId11" o:title=""/>
          </v:shape>
          <o:OLEObject Type="Embed" ProgID="Word.Picture.8" ShapeID="_x0000_i1025" DrawAspect="Content" ObjectID="_1825590377" r:id="rId12"/>
        </w:object>
      </w:r>
    </w:p>
    <w:p w14:paraId="5B71031A" w14:textId="77777777" w:rsidR="0085614D" w:rsidRPr="009A4416" w:rsidRDefault="0085614D" w:rsidP="00255A32">
      <w:pPr>
        <w:pStyle w:val="Title"/>
        <w:spacing w:line="240" w:lineRule="auto"/>
        <w:rPr>
          <w:sz w:val="20"/>
        </w:rPr>
      </w:pPr>
    </w:p>
    <w:p w14:paraId="1990DF47" w14:textId="77777777" w:rsidR="0085614D" w:rsidRPr="009A4416" w:rsidRDefault="0085614D" w:rsidP="00255A32">
      <w:pPr>
        <w:pStyle w:val="Title"/>
        <w:spacing w:line="240" w:lineRule="auto"/>
        <w:rPr>
          <w:sz w:val="20"/>
        </w:rPr>
      </w:pPr>
    </w:p>
    <w:p w14:paraId="65D270AC" w14:textId="506F6D8E" w:rsidR="0085614D" w:rsidRPr="009A4416" w:rsidRDefault="0085614D" w:rsidP="00255A32">
      <w:pPr>
        <w:pStyle w:val="Title"/>
        <w:spacing w:line="240" w:lineRule="auto"/>
        <w:rPr>
          <w:sz w:val="20"/>
        </w:rPr>
      </w:pPr>
    </w:p>
    <w:p w14:paraId="55395412" w14:textId="77777777" w:rsidR="0085614D" w:rsidRPr="009A4416" w:rsidRDefault="0085614D" w:rsidP="00255A32">
      <w:pPr>
        <w:pStyle w:val="Title"/>
        <w:spacing w:line="240" w:lineRule="auto"/>
        <w:rPr>
          <w:sz w:val="20"/>
        </w:rPr>
      </w:pPr>
    </w:p>
    <w:p w14:paraId="135B0B5C" w14:textId="77777777" w:rsidR="0085614D" w:rsidRPr="009A4416" w:rsidRDefault="0085614D" w:rsidP="00255A32">
      <w:pPr>
        <w:pStyle w:val="Title"/>
        <w:spacing w:line="240" w:lineRule="auto"/>
        <w:rPr>
          <w:sz w:val="20"/>
        </w:rPr>
      </w:pPr>
    </w:p>
    <w:p w14:paraId="26CF9394" w14:textId="77777777" w:rsidR="0085614D" w:rsidRPr="009A4416" w:rsidRDefault="0085614D" w:rsidP="00255A32">
      <w:pPr>
        <w:pStyle w:val="Title"/>
        <w:spacing w:line="240" w:lineRule="auto"/>
        <w:rPr>
          <w:sz w:val="20"/>
        </w:rPr>
      </w:pPr>
    </w:p>
    <w:p w14:paraId="29CB572B" w14:textId="77777777" w:rsidR="0085614D" w:rsidRPr="009A4416" w:rsidRDefault="0085614D" w:rsidP="00083F6C">
      <w:pPr>
        <w:pStyle w:val="Title"/>
        <w:spacing w:line="240" w:lineRule="auto"/>
        <w:rPr>
          <w:sz w:val="20"/>
        </w:rPr>
      </w:pPr>
    </w:p>
    <w:p w14:paraId="78DBD812" w14:textId="77777777" w:rsidR="0085614D" w:rsidRPr="009A4416" w:rsidRDefault="0085614D" w:rsidP="00083F6C">
      <w:pPr>
        <w:pStyle w:val="Title"/>
        <w:spacing w:line="240" w:lineRule="auto"/>
        <w:rPr>
          <w:sz w:val="20"/>
        </w:rPr>
      </w:pPr>
    </w:p>
    <w:p w14:paraId="24FD275F" w14:textId="1552D703" w:rsidR="0085614D" w:rsidRPr="009A4416" w:rsidRDefault="0085614D" w:rsidP="00083F6C">
      <w:pPr>
        <w:pStyle w:val="Title"/>
        <w:spacing w:before="240" w:after="240" w:line="240" w:lineRule="auto"/>
        <w:rPr>
          <w:sz w:val="20"/>
          <w:u w:val="none"/>
        </w:rPr>
      </w:pPr>
      <w:r w:rsidRPr="009A4416">
        <w:rPr>
          <w:sz w:val="20"/>
          <w:u w:val="none"/>
        </w:rPr>
        <w:t>AGREEMENT</w:t>
      </w:r>
    </w:p>
    <w:p w14:paraId="1EDC32AB" w14:textId="0DC10F87" w:rsidR="0085614D" w:rsidRPr="009A4416" w:rsidRDefault="0085614D" w:rsidP="00083F6C">
      <w:pPr>
        <w:pStyle w:val="Title"/>
        <w:spacing w:before="240" w:after="240" w:line="240" w:lineRule="auto"/>
        <w:rPr>
          <w:sz w:val="20"/>
          <w:u w:val="none"/>
        </w:rPr>
      </w:pPr>
      <w:r w:rsidRPr="009A4416">
        <w:rPr>
          <w:sz w:val="20"/>
          <w:u w:val="none"/>
        </w:rPr>
        <w:t>BY AND BETWEEN</w:t>
      </w:r>
    </w:p>
    <w:p w14:paraId="1DAFA96B" w14:textId="0BFE9D37" w:rsidR="00C70712" w:rsidRDefault="0085614D" w:rsidP="00F734B5">
      <w:pPr>
        <w:pStyle w:val="Title"/>
        <w:spacing w:after="0" w:line="480" w:lineRule="auto"/>
        <w:rPr>
          <w:sz w:val="20"/>
          <w:u w:val="none"/>
        </w:rPr>
      </w:pPr>
      <w:r w:rsidRPr="009A4416">
        <w:rPr>
          <w:sz w:val="20"/>
          <w:u w:val="none"/>
        </w:rPr>
        <w:t>THE COMPTROLLER OF THE STATE OF NEW YORK, AS</w:t>
      </w:r>
    </w:p>
    <w:p w14:paraId="66AE76C8" w14:textId="77777777" w:rsidR="00524413" w:rsidRDefault="00524413" w:rsidP="00C70712">
      <w:pPr>
        <w:pStyle w:val="Title"/>
        <w:spacing w:after="0" w:line="480" w:lineRule="auto"/>
        <w:rPr>
          <w:sz w:val="20"/>
          <w:u w:val="none"/>
        </w:rPr>
      </w:pPr>
      <w:r>
        <w:rPr>
          <w:sz w:val="20"/>
          <w:u w:val="none"/>
        </w:rPr>
        <w:t xml:space="preserve">TRUSTEE OF THE FUND AND </w:t>
      </w:r>
      <w:r w:rsidR="006D5B31">
        <w:rPr>
          <w:sz w:val="20"/>
          <w:u w:val="none"/>
        </w:rPr>
        <w:t xml:space="preserve">ADMINISTRATIVE HEAD OF </w:t>
      </w:r>
    </w:p>
    <w:p w14:paraId="43403BF8" w14:textId="6B4FA71A" w:rsidR="0085614D" w:rsidRPr="009A4416" w:rsidRDefault="006D5B31" w:rsidP="00C70712">
      <w:pPr>
        <w:pStyle w:val="Title"/>
        <w:spacing w:after="0" w:line="480" w:lineRule="auto"/>
        <w:rPr>
          <w:sz w:val="20"/>
          <w:u w:val="none"/>
        </w:rPr>
      </w:pPr>
      <w:r>
        <w:rPr>
          <w:sz w:val="20"/>
          <w:u w:val="none"/>
        </w:rPr>
        <w:t xml:space="preserve">THE NEW YORK STATE AND LOCAL </w:t>
      </w:r>
      <w:r w:rsidR="00B02428">
        <w:rPr>
          <w:sz w:val="20"/>
          <w:u w:val="none"/>
        </w:rPr>
        <w:t>EMPLOYEES</w:t>
      </w:r>
      <w:r w:rsidR="00936CA3">
        <w:rPr>
          <w:sz w:val="20"/>
          <w:u w:val="none"/>
        </w:rPr>
        <w:t>’</w:t>
      </w:r>
      <w:r w:rsidR="00B02428">
        <w:rPr>
          <w:sz w:val="20"/>
          <w:u w:val="none"/>
        </w:rPr>
        <w:t xml:space="preserve"> </w:t>
      </w:r>
      <w:r>
        <w:rPr>
          <w:sz w:val="20"/>
          <w:u w:val="none"/>
        </w:rPr>
        <w:t>RETIREMENT SYSTEM</w:t>
      </w:r>
      <w:r w:rsidR="00B02428">
        <w:rPr>
          <w:sz w:val="20"/>
          <w:u w:val="none"/>
        </w:rPr>
        <w:t xml:space="preserve"> AND </w:t>
      </w:r>
      <w:r w:rsidR="00C70712">
        <w:rPr>
          <w:sz w:val="20"/>
          <w:u w:val="none"/>
        </w:rPr>
        <w:t xml:space="preserve">THE </w:t>
      </w:r>
      <w:r w:rsidR="00B02428">
        <w:rPr>
          <w:sz w:val="20"/>
          <w:u w:val="none"/>
        </w:rPr>
        <w:t>NEW YORK STATE AND LOCAL</w:t>
      </w:r>
      <w:r w:rsidR="00C70712">
        <w:rPr>
          <w:sz w:val="20"/>
          <w:u w:val="none"/>
        </w:rPr>
        <w:t xml:space="preserve"> POLICE AND FIRE RETIREMENT SYSTEM</w:t>
      </w:r>
      <w:r w:rsidR="00B02428">
        <w:rPr>
          <w:sz w:val="20"/>
          <w:u w:val="none"/>
        </w:rPr>
        <w:t xml:space="preserve"> </w:t>
      </w:r>
    </w:p>
    <w:p w14:paraId="12496A9F" w14:textId="77777777" w:rsidR="0085614D" w:rsidRPr="009A4416" w:rsidRDefault="0085614D" w:rsidP="00C70712">
      <w:pPr>
        <w:pStyle w:val="Title"/>
        <w:spacing w:after="0" w:line="480" w:lineRule="auto"/>
        <w:rPr>
          <w:sz w:val="20"/>
          <w:u w:val="none"/>
        </w:rPr>
      </w:pPr>
      <w:r w:rsidRPr="009A4416">
        <w:rPr>
          <w:sz w:val="20"/>
          <w:u w:val="none"/>
        </w:rPr>
        <w:t>AND</w:t>
      </w:r>
    </w:p>
    <w:p w14:paraId="258C0651" w14:textId="10ED1CF6" w:rsidR="0085614D" w:rsidRPr="009A4416" w:rsidRDefault="0085614D" w:rsidP="00C70712">
      <w:pPr>
        <w:pStyle w:val="Title"/>
        <w:spacing w:after="0" w:line="480" w:lineRule="auto"/>
        <w:rPr>
          <w:sz w:val="20"/>
          <w:u w:val="none"/>
        </w:rPr>
      </w:pPr>
      <w:r w:rsidRPr="009A4416">
        <w:rPr>
          <w:sz w:val="20"/>
          <w:u w:val="none"/>
        </w:rPr>
        <w:t>[</w:t>
      </w:r>
      <w:r w:rsidR="007C4D12" w:rsidRPr="00182726">
        <w:rPr>
          <w:sz w:val="20"/>
          <w:highlight w:val="yellow"/>
          <w:u w:val="none"/>
        </w:rPr>
        <w:t>CONTRACTOR</w:t>
      </w:r>
      <w:r w:rsidRPr="009A4416">
        <w:rPr>
          <w:sz w:val="20"/>
          <w:u w:val="none"/>
        </w:rPr>
        <w:t>]</w:t>
      </w:r>
    </w:p>
    <w:p w14:paraId="07DB1FE1" w14:textId="77777777" w:rsidR="0085614D" w:rsidRPr="009A4416" w:rsidRDefault="0085614D" w:rsidP="00C70712">
      <w:pPr>
        <w:pStyle w:val="Title"/>
        <w:spacing w:after="0" w:line="480" w:lineRule="auto"/>
        <w:rPr>
          <w:sz w:val="20"/>
          <w:u w:val="none"/>
        </w:rPr>
      </w:pPr>
      <w:r w:rsidRPr="009A4416">
        <w:rPr>
          <w:sz w:val="20"/>
          <w:u w:val="none"/>
        </w:rPr>
        <w:t xml:space="preserve">CONTRACT NUMBER: #ICM </w:t>
      </w:r>
      <w:r w:rsidRPr="009A4416">
        <w:rPr>
          <w:sz w:val="20"/>
          <w:highlight w:val="yellow"/>
          <w:u w:val="none"/>
        </w:rPr>
        <w:t>XXX</w:t>
      </w:r>
    </w:p>
    <w:p w14:paraId="0ED2ACB7" w14:textId="0AC8CA4D" w:rsidR="0085614D" w:rsidRPr="009A4416" w:rsidRDefault="0085614D">
      <w:pPr>
        <w:widowControl/>
        <w:autoSpaceDE/>
        <w:autoSpaceDN/>
        <w:adjustRightInd/>
        <w:spacing w:before="0" w:after="0"/>
        <w:jc w:val="left"/>
        <w:rPr>
          <w:b/>
          <w:bCs/>
        </w:rPr>
        <w:sectPr w:rsidR="0085614D" w:rsidRPr="009A4416" w:rsidSect="004D623E">
          <w:headerReference w:type="even" r:id="rId13"/>
          <w:headerReference w:type="default" r:id="rId14"/>
          <w:footerReference w:type="even" r:id="rId15"/>
          <w:footerReference w:type="default" r:id="rId16"/>
          <w:pgSz w:w="12240" w:h="15840"/>
          <w:pgMar w:top="1440" w:right="1440" w:bottom="1440" w:left="1440" w:header="720" w:footer="720" w:gutter="0"/>
          <w:cols w:space="720"/>
          <w:titlePg/>
          <w:docGrid w:linePitch="272"/>
        </w:sectPr>
      </w:pPr>
    </w:p>
    <w:p w14:paraId="6A7B466E" w14:textId="4778865A" w:rsidR="00C409E2" w:rsidRPr="00A5794C" w:rsidRDefault="00C409E2" w:rsidP="00C409E2">
      <w:pPr>
        <w:widowControl/>
        <w:ind w:firstLine="720"/>
      </w:pPr>
      <w:bookmarkStart w:id="16" w:name="_Toc98741203"/>
      <w:bookmarkStart w:id="17" w:name="_Toc98759090"/>
      <w:bookmarkStart w:id="18" w:name="_Toc98760684"/>
      <w:bookmarkStart w:id="19" w:name="_Toc137129101"/>
      <w:bookmarkStart w:id="20" w:name="_Toc137131871"/>
      <w:bookmarkStart w:id="21" w:name="_Toc137132302"/>
      <w:bookmarkStart w:id="22" w:name="_Toc138161426"/>
      <w:r w:rsidRPr="006C451C">
        <w:rPr>
          <w:b/>
          <w:bCs/>
        </w:rPr>
        <w:lastRenderedPageBreak/>
        <w:t xml:space="preserve">This Agreement </w:t>
      </w:r>
      <w:r w:rsidRPr="006C451C">
        <w:rPr>
          <w:bCs/>
        </w:rPr>
        <w:t>(“Agreement”) is</w:t>
      </w:r>
      <w:r w:rsidRPr="006C451C">
        <w:t xml:space="preserve"> by and between the Comptroller</w:t>
      </w:r>
      <w:r w:rsidR="001A12DA" w:rsidRPr="006C451C">
        <w:t xml:space="preserve"> (“Comptroller”)</w:t>
      </w:r>
      <w:r w:rsidRPr="006C451C">
        <w:t xml:space="preserve"> of the State of New York (the “</w:t>
      </w:r>
      <w:r w:rsidR="001A12DA" w:rsidRPr="006C451C">
        <w:t>State</w:t>
      </w:r>
      <w:r w:rsidRPr="006C451C">
        <w:t xml:space="preserve">”), as </w:t>
      </w:r>
      <w:r w:rsidR="00B139A9" w:rsidRPr="006C451C">
        <w:t>Trustee of the Common Retirement Fund (“CRF” or the “Fund”) and A</w:t>
      </w:r>
      <w:r w:rsidR="008E0C1B" w:rsidRPr="006C451C">
        <w:t xml:space="preserve">dministrative </w:t>
      </w:r>
      <w:r w:rsidR="00B139A9" w:rsidRPr="006C451C">
        <w:t>H</w:t>
      </w:r>
      <w:r w:rsidR="008E0C1B" w:rsidRPr="006C451C">
        <w:t>ead</w:t>
      </w:r>
      <w:r w:rsidRPr="006C451C">
        <w:t xml:space="preserve"> of the </w:t>
      </w:r>
      <w:r w:rsidR="008E0C1B" w:rsidRPr="006C451C">
        <w:t>New York State and Local Employees</w:t>
      </w:r>
      <w:r w:rsidR="006913C4" w:rsidRPr="006C451C">
        <w:t>’</w:t>
      </w:r>
      <w:r w:rsidR="008E0C1B" w:rsidRPr="006C451C">
        <w:t xml:space="preserve"> Retirement System and the New York State and Local Police and Fire Retirement System ( </w:t>
      </w:r>
      <w:r w:rsidR="009D5DB3" w:rsidRPr="006C451C">
        <w:t>“NYSL</w:t>
      </w:r>
      <w:r w:rsidR="006913C4" w:rsidRPr="006C451C">
        <w:t>E</w:t>
      </w:r>
      <w:r w:rsidR="009D5DB3" w:rsidRPr="006C451C">
        <w:t>RS</w:t>
      </w:r>
      <w:r w:rsidR="00AF7A1B" w:rsidRPr="006C451C">
        <w:t>/NYPRS</w:t>
      </w:r>
      <w:r w:rsidR="009D5DB3" w:rsidRPr="006C451C">
        <w:t>”</w:t>
      </w:r>
      <w:r w:rsidR="008E0C1B" w:rsidRPr="006C451C">
        <w:t>)</w:t>
      </w:r>
      <w:r w:rsidR="00A00F5C" w:rsidRPr="006C451C">
        <w:t>,</w:t>
      </w:r>
      <w:r w:rsidRPr="006C451C">
        <w:t xml:space="preserve"> </w:t>
      </w:r>
      <w:r w:rsidR="00AF7A1B" w:rsidRPr="006C451C">
        <w:t>(collectively, the Comptroller, the Fund, and NYSL</w:t>
      </w:r>
      <w:r w:rsidR="006913C4" w:rsidRPr="006C451C">
        <w:t>E</w:t>
      </w:r>
      <w:r w:rsidR="00AF7A1B" w:rsidRPr="006C451C">
        <w:t>RS/NYPRS are “NYSLRS”</w:t>
      </w:r>
      <w:r w:rsidR="00AF7A1B">
        <w:t xml:space="preserve">), </w:t>
      </w:r>
      <w:r w:rsidRPr="00A5794C">
        <w:t>whose principal office is located at 110 State Street, Albany, New York 122</w:t>
      </w:r>
      <w:r w:rsidR="009D5DB3">
        <w:t>44</w:t>
      </w:r>
      <w:r w:rsidRPr="00A5794C">
        <w:t xml:space="preserve">, and </w:t>
      </w:r>
      <w:r w:rsidR="00182726">
        <w:t>[</w:t>
      </w:r>
      <w:r w:rsidR="00182726" w:rsidRPr="00182726">
        <w:rPr>
          <w:highlight w:val="yellow"/>
        </w:rPr>
        <w:t>Contractor</w:t>
      </w:r>
      <w:r w:rsidR="00182726">
        <w:t>]</w:t>
      </w:r>
      <w:r w:rsidR="00182726" w:rsidRPr="00A5794C">
        <w:t xml:space="preserve">, </w:t>
      </w:r>
      <w:r w:rsidRPr="00A5794C">
        <w:t>a [</w:t>
      </w:r>
      <w:r w:rsidRPr="00296479">
        <w:rPr>
          <w:highlight w:val="yellow"/>
        </w:rPr>
        <w:t>entity type</w:t>
      </w:r>
      <w:r w:rsidRPr="00A5794C">
        <w:t>], organized and existing under the laws of [</w:t>
      </w:r>
      <w:r w:rsidRPr="00296479">
        <w:rPr>
          <w:highlight w:val="yellow"/>
        </w:rPr>
        <w:t>STATE</w:t>
      </w:r>
      <w:r w:rsidRPr="00A5794C">
        <w:t>] (the “</w:t>
      </w:r>
      <w:r w:rsidR="009D5DB3">
        <w:t xml:space="preserve">Bank” or the </w:t>
      </w:r>
      <w:r w:rsidRPr="00A5794C">
        <w:t>“</w:t>
      </w:r>
      <w:r w:rsidRPr="00A5794C">
        <w:rPr>
          <w:b/>
          <w:bCs/>
        </w:rPr>
        <w:t>Contractor</w:t>
      </w:r>
      <w:r w:rsidRPr="00A5794C">
        <w:t>””) located at [</w:t>
      </w:r>
      <w:r w:rsidRPr="00296479">
        <w:rPr>
          <w:highlight w:val="yellow"/>
        </w:rPr>
        <w:t>ADDRESS</w:t>
      </w:r>
      <w:r w:rsidRPr="00A5794C">
        <w:t xml:space="preserve">]. </w:t>
      </w:r>
      <w:r w:rsidR="009466D3">
        <w:t>NYSLRS and Contractor are each a “party” and collectively, “parties.”</w:t>
      </w:r>
    </w:p>
    <w:p w14:paraId="2D07FAAA" w14:textId="77777777" w:rsidR="00C409E2" w:rsidRDefault="00C409E2" w:rsidP="00C409E2">
      <w:pPr>
        <w:jc w:val="center"/>
        <w:rPr>
          <w:b/>
          <w:bCs/>
        </w:rPr>
      </w:pPr>
      <w:r w:rsidRPr="00A5794C">
        <w:rPr>
          <w:b/>
          <w:bCs/>
        </w:rPr>
        <w:t>W I T N E S S E T H</w:t>
      </w:r>
    </w:p>
    <w:p w14:paraId="74C6F7EC" w14:textId="76611D8C" w:rsidR="002466F8" w:rsidRPr="002466F8" w:rsidRDefault="002466F8" w:rsidP="00C409E2">
      <w:pPr>
        <w:widowControl/>
        <w:ind w:firstLine="720"/>
      </w:pPr>
      <w:r>
        <w:rPr>
          <w:b/>
          <w:bCs/>
        </w:rPr>
        <w:t>WHEREAS,</w:t>
      </w:r>
      <w:r>
        <w:t xml:space="preserve"> the Comptroller, as Administrative Head of </w:t>
      </w:r>
      <w:r w:rsidR="008E5C0B">
        <w:t>NYSLRS</w:t>
      </w:r>
      <w:r>
        <w:t>, administers retirement benefits to tens of thousands of pensioners and beneficiaries on a monthly basis; and</w:t>
      </w:r>
    </w:p>
    <w:p w14:paraId="0870F1F0" w14:textId="7FEDEFF3" w:rsidR="002466F8" w:rsidRDefault="002466F8" w:rsidP="00C409E2">
      <w:pPr>
        <w:widowControl/>
        <w:ind w:firstLine="720"/>
      </w:pPr>
      <w:r>
        <w:rPr>
          <w:b/>
          <w:bCs/>
        </w:rPr>
        <w:t>WHEREAS,</w:t>
      </w:r>
      <w:r w:rsidR="00FD0150">
        <w:t xml:space="preserve"> </w:t>
      </w:r>
      <w:r w:rsidR="008E5C0B">
        <w:t>NYSLRS</w:t>
      </w:r>
      <w:r w:rsidR="00FD0150">
        <w:t>, in administering these benefits, is responsible for distributing benefit checks to such pensioners and beneficiaries throughout New York State, the U.S., and to several foreign countries; and</w:t>
      </w:r>
    </w:p>
    <w:p w14:paraId="342E11BD" w14:textId="60689760" w:rsidR="00432353" w:rsidRDefault="00432353" w:rsidP="00C409E2">
      <w:pPr>
        <w:widowControl/>
        <w:ind w:firstLine="720"/>
      </w:pPr>
      <w:bookmarkStart w:id="23" w:name="_Hlk189718260"/>
      <w:r w:rsidRPr="008F7155">
        <w:rPr>
          <w:b/>
          <w:bCs/>
        </w:rPr>
        <w:t xml:space="preserve">WHEREAS, </w:t>
      </w:r>
      <w:r w:rsidRPr="008F7155">
        <w:t xml:space="preserve">NYSLRS requires an Electronic Funds Transfer (“EFT”) program under which pensioners and beneficiaries of </w:t>
      </w:r>
      <w:r w:rsidR="001F2FBD">
        <w:t>NYSLRS</w:t>
      </w:r>
      <w:r w:rsidRPr="008F7155">
        <w:t xml:space="preserve"> would be able to elect to receive benefits, deposit Federal Tax withheld from payments from </w:t>
      </w:r>
      <w:r w:rsidR="001F2FBD">
        <w:t>NYSLRS</w:t>
      </w:r>
      <w:r w:rsidR="009A6DD5" w:rsidRPr="008F7155">
        <w:t xml:space="preserve"> to the U.S. Treasury Department and ma</w:t>
      </w:r>
      <w:r w:rsidR="00FE622C" w:rsidRPr="008F7155">
        <w:t>ke</w:t>
      </w:r>
      <w:r w:rsidR="009A6DD5" w:rsidRPr="008F7155">
        <w:t xml:space="preserve"> </w:t>
      </w:r>
      <w:r w:rsidR="001F2FBD">
        <w:t>NYSLRS</w:t>
      </w:r>
      <w:r w:rsidR="001F2FBD" w:rsidRPr="008F7155">
        <w:t xml:space="preserve"> </w:t>
      </w:r>
      <w:r w:rsidR="009A6DD5" w:rsidRPr="008F7155">
        <w:t>payments to vendors via this EFT process; and</w:t>
      </w:r>
      <w:r w:rsidR="009A6DD5">
        <w:t xml:space="preserve"> </w:t>
      </w:r>
    </w:p>
    <w:p w14:paraId="715C3AF1" w14:textId="57C8166B" w:rsidR="00CE050A" w:rsidRDefault="00CE050A" w:rsidP="00C409E2">
      <w:pPr>
        <w:widowControl/>
        <w:ind w:firstLine="720"/>
      </w:pPr>
      <w:bookmarkStart w:id="24" w:name="_Hlk189718282"/>
      <w:bookmarkEnd w:id="23"/>
      <w:r>
        <w:rPr>
          <w:b/>
          <w:bCs/>
        </w:rPr>
        <w:t xml:space="preserve">WHEREAS, </w:t>
      </w:r>
      <w:r w:rsidR="00B66058">
        <w:t xml:space="preserve">to meet these responsibilities, </w:t>
      </w:r>
      <w:r>
        <w:t xml:space="preserve">NYSLRS issued </w:t>
      </w:r>
      <w:r w:rsidR="00033978" w:rsidRPr="00F757BF">
        <w:rPr>
          <w:bCs/>
        </w:rPr>
        <w:t xml:space="preserve">a Request for Proposals dated </w:t>
      </w:r>
      <w:r w:rsidR="00033978" w:rsidRPr="00F757BF">
        <w:rPr>
          <w:bCs/>
          <w:highlight w:val="yellow"/>
        </w:rPr>
        <w:t>[</w:t>
      </w:r>
      <w:r w:rsidR="00FE622C">
        <w:rPr>
          <w:bCs/>
          <w:highlight w:val="yellow"/>
        </w:rPr>
        <w:t>DATE</w:t>
      </w:r>
      <w:r w:rsidR="00FE622C">
        <w:rPr>
          <w:bCs/>
        </w:rPr>
        <w:t>]</w:t>
      </w:r>
      <w:r w:rsidR="00033978" w:rsidRPr="00F757BF">
        <w:rPr>
          <w:bCs/>
        </w:rPr>
        <w:t xml:space="preserve"> (hereinafter “RFP”) and attached hereto as Exhibit A soliciting proposals from vendors operating in </w:t>
      </w:r>
      <w:r w:rsidR="00046E7D">
        <w:rPr>
          <w:bCs/>
        </w:rPr>
        <w:t xml:space="preserve">the State </w:t>
      </w:r>
      <w:r w:rsidR="00033978" w:rsidRPr="00F757BF">
        <w:rPr>
          <w:bCs/>
        </w:rPr>
        <w:t xml:space="preserve">to </w:t>
      </w:r>
      <w:r w:rsidR="00046E7D">
        <w:rPr>
          <w:bCs/>
        </w:rPr>
        <w:t>provide</w:t>
      </w:r>
      <w:r w:rsidR="00033978" w:rsidRPr="00F757BF">
        <w:rPr>
          <w:bCs/>
        </w:rPr>
        <w:t xml:space="preserve"> </w:t>
      </w:r>
      <w:r w:rsidR="002C1DC6">
        <w:rPr>
          <w:bCs/>
        </w:rPr>
        <w:t>Banking</w:t>
      </w:r>
      <w:r w:rsidR="00033978" w:rsidRPr="00F757BF">
        <w:rPr>
          <w:bCs/>
        </w:rPr>
        <w:t xml:space="preserve"> services for </w:t>
      </w:r>
      <w:r>
        <w:t>payment of checks to their pensioners and beneficiaries, for payment of related amounts to government and corporate entities in connection with System operations</w:t>
      </w:r>
      <w:r w:rsidR="009C692F">
        <w:t xml:space="preserve">, and for </w:t>
      </w:r>
      <w:r w:rsidR="00F75ACE">
        <w:t>EFT services with respect to serving as an Originating Depository Financial Institution (“ODFI”)</w:t>
      </w:r>
      <w:r w:rsidR="00F51AD8">
        <w:t xml:space="preserve"> (the </w:t>
      </w:r>
      <w:r w:rsidR="00F51AD8" w:rsidRPr="00F757BF">
        <w:rPr>
          <w:bCs/>
        </w:rPr>
        <w:t>“Services”)</w:t>
      </w:r>
      <w:r>
        <w:t>; and</w:t>
      </w:r>
    </w:p>
    <w:bookmarkEnd w:id="24"/>
    <w:p w14:paraId="44314D17" w14:textId="7684AB9D" w:rsidR="00F51AD8" w:rsidRPr="00F757BF" w:rsidRDefault="00F51AD8" w:rsidP="00F51AD8">
      <w:pPr>
        <w:spacing w:before="200" w:after="200"/>
        <w:ind w:firstLine="720"/>
        <w:rPr>
          <w:bCs/>
        </w:rPr>
      </w:pPr>
      <w:r w:rsidRPr="00F757BF">
        <w:rPr>
          <w:b/>
          <w:bCs/>
        </w:rPr>
        <w:t>WHEREAS</w:t>
      </w:r>
      <w:r w:rsidRPr="00F757BF">
        <w:rPr>
          <w:bCs/>
        </w:rPr>
        <w:t xml:space="preserve">, the Contractor, among others, responded to the RFP with a proposal dated </w:t>
      </w:r>
      <w:r w:rsidRPr="00F757BF">
        <w:rPr>
          <w:bCs/>
          <w:highlight w:val="yellow"/>
        </w:rPr>
        <w:t>[</w:t>
      </w:r>
      <w:r w:rsidR="00FE622C">
        <w:rPr>
          <w:bCs/>
          <w:highlight w:val="yellow"/>
        </w:rPr>
        <w:t>DATE</w:t>
      </w:r>
      <w:r w:rsidRPr="00F757BF">
        <w:rPr>
          <w:bCs/>
          <w:highlight w:val="yellow"/>
        </w:rPr>
        <w:t>]</w:t>
      </w:r>
      <w:r w:rsidRPr="00F757BF">
        <w:rPr>
          <w:bCs/>
        </w:rPr>
        <w:t xml:space="preserve"> (hereinafter “Proposal”</w:t>
      </w:r>
      <w:r>
        <w:rPr>
          <w:bCs/>
        </w:rPr>
        <w:t>)</w:t>
      </w:r>
      <w:r w:rsidRPr="00F757BF">
        <w:rPr>
          <w:bCs/>
        </w:rPr>
        <w:t xml:space="preserve"> and attached hereto as Exhibit B indicating its willingness to perform the necessary services; and </w:t>
      </w:r>
    </w:p>
    <w:p w14:paraId="61CC6B4F" w14:textId="29F74CB5" w:rsidR="00F51AD8" w:rsidRPr="00F757BF" w:rsidRDefault="00F51AD8" w:rsidP="00F51AD8">
      <w:pPr>
        <w:spacing w:before="200" w:after="200"/>
        <w:ind w:firstLine="720"/>
        <w:rPr>
          <w:bCs/>
        </w:rPr>
      </w:pPr>
      <w:r w:rsidRPr="00F757BF">
        <w:rPr>
          <w:b/>
          <w:bCs/>
        </w:rPr>
        <w:t>WHEREAS</w:t>
      </w:r>
      <w:r w:rsidRPr="00F757BF">
        <w:rPr>
          <w:bCs/>
        </w:rPr>
        <w:t xml:space="preserve">, based upon the evaluation of various proposals submitted in response to the RFP, it has been determined that the Contractor’s proposal offered the best value and that it would be in the best interests of </w:t>
      </w:r>
      <w:r w:rsidR="00D10213">
        <w:rPr>
          <w:bCs/>
        </w:rPr>
        <w:t>NYSLRS</w:t>
      </w:r>
      <w:r w:rsidR="00D10213" w:rsidRPr="00F757BF">
        <w:rPr>
          <w:bCs/>
        </w:rPr>
        <w:t xml:space="preserve"> </w:t>
      </w:r>
      <w:r w:rsidRPr="00F757BF">
        <w:rPr>
          <w:bCs/>
        </w:rPr>
        <w:t xml:space="preserve">to retain the Contractor in accordance with the terms and conditions of this Agreement. </w:t>
      </w:r>
    </w:p>
    <w:p w14:paraId="7948A376" w14:textId="40F7FE1C" w:rsidR="00C409E2" w:rsidRPr="00C409E2" w:rsidRDefault="00C409E2" w:rsidP="00C409E2">
      <w:pPr>
        <w:widowControl/>
        <w:ind w:firstLine="720"/>
      </w:pPr>
      <w:r w:rsidRPr="00C409E2">
        <w:rPr>
          <w:b/>
          <w:bCs/>
        </w:rPr>
        <w:t xml:space="preserve">WHEREAS, </w:t>
      </w:r>
      <w:r w:rsidRPr="00C409E2">
        <w:t>the Contractor is willing to provide all of the services outlined in the Request for Propo</w:t>
      </w:r>
      <w:r w:rsidRPr="00F31E22">
        <w:t xml:space="preserve">sals </w:t>
      </w:r>
      <w:r w:rsidR="00CA39F5" w:rsidRPr="00F31E22">
        <w:t>0003</w:t>
      </w:r>
      <w:r w:rsidRPr="00F31E22">
        <w:t xml:space="preserve"> (</w:t>
      </w:r>
      <w:r w:rsidRPr="00C409E2">
        <w:t>“</w:t>
      </w:r>
      <w:r w:rsidRPr="00C409E2">
        <w:rPr>
          <w:b/>
          <w:bCs/>
        </w:rPr>
        <w:t>RFP</w:t>
      </w:r>
      <w:r w:rsidRPr="00C409E2">
        <w:t>”) and the Contractor’s proposal (collectively, the “</w:t>
      </w:r>
      <w:r w:rsidRPr="00C409E2">
        <w:rPr>
          <w:b/>
          <w:bCs/>
        </w:rPr>
        <w:t>Services</w:t>
      </w:r>
      <w:r w:rsidRPr="00C409E2">
        <w:t>”) upon the terms and subject to the conditions set forth herein; and</w:t>
      </w:r>
    </w:p>
    <w:p w14:paraId="786ECACD" w14:textId="073F2882" w:rsidR="00C409E2" w:rsidRPr="00C409E2" w:rsidRDefault="00C409E2" w:rsidP="00C409E2">
      <w:pPr>
        <w:widowControl/>
        <w:ind w:firstLine="720"/>
      </w:pPr>
      <w:r w:rsidRPr="00C409E2">
        <w:rPr>
          <w:b/>
          <w:bCs/>
        </w:rPr>
        <w:t>NOW, THEREFORE</w:t>
      </w:r>
      <w:r w:rsidRPr="00C409E2">
        <w:t xml:space="preserve">, in consideration of the mutual covenants and agreements contained herein, and other good and valuable consideration, the sufficiency of which is acknowledged, the </w:t>
      </w:r>
      <w:r w:rsidR="000102E7">
        <w:t>p</w:t>
      </w:r>
      <w:r w:rsidRPr="00C409E2">
        <w:t>arties agree as follows:</w:t>
      </w:r>
    </w:p>
    <w:p w14:paraId="057D475C" w14:textId="77777777" w:rsidR="00C409E2" w:rsidRPr="002067DF" w:rsidRDefault="00C409E2" w:rsidP="00A61C23">
      <w:pPr>
        <w:pStyle w:val="Heading1"/>
        <w:numPr>
          <w:ilvl w:val="0"/>
          <w:numId w:val="14"/>
        </w:numPr>
        <w:tabs>
          <w:tab w:val="clear" w:pos="360"/>
        </w:tabs>
        <w:spacing w:before="240"/>
        <w:ind w:hanging="720"/>
        <w:rPr>
          <w:color w:val="auto"/>
        </w:rPr>
      </w:pPr>
      <w:bookmarkStart w:id="25" w:name="_Toc150265838"/>
      <w:bookmarkStart w:id="26" w:name="_Toc150323662"/>
      <w:bookmarkStart w:id="27" w:name="_Toc153375356"/>
      <w:bookmarkStart w:id="28" w:name="_Toc154749215"/>
      <w:bookmarkStart w:id="29" w:name="_Toc154751139"/>
      <w:bookmarkStart w:id="30" w:name="_Toc155157810"/>
      <w:bookmarkStart w:id="31" w:name="_Toc180669775"/>
      <w:bookmarkStart w:id="32" w:name="_Toc187214947"/>
      <w:bookmarkStart w:id="33" w:name="_Toc187221703"/>
      <w:bookmarkStart w:id="34" w:name="_Toc187316580"/>
      <w:bookmarkStart w:id="35" w:name="_Toc187831817"/>
      <w:bookmarkStart w:id="36" w:name="_Toc189717338"/>
      <w:bookmarkStart w:id="37" w:name="_Toc190927410"/>
      <w:bookmarkStart w:id="38" w:name="_Toc191377094"/>
      <w:bookmarkStart w:id="39" w:name="_Toc192143420"/>
      <w:bookmarkStart w:id="40" w:name="_Toc192166478"/>
      <w:bookmarkStart w:id="41" w:name="_Toc193964581"/>
      <w:bookmarkStart w:id="42" w:name="_Toc195000325"/>
      <w:bookmarkStart w:id="43" w:name="_Toc201822327"/>
      <w:r w:rsidRPr="002067DF">
        <w:rPr>
          <w:color w:val="auto"/>
        </w:rPr>
        <w:t>TERM</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030821A" w14:textId="6EAFFE5C" w:rsidR="008C2249" w:rsidRPr="00DE3F36" w:rsidRDefault="008C2249" w:rsidP="008C2249">
      <w:pPr>
        <w:widowControl/>
      </w:pPr>
      <w:bookmarkStart w:id="44" w:name="_Toc150265839"/>
      <w:bookmarkStart w:id="45" w:name="_Toc150323663"/>
      <w:bookmarkStart w:id="46" w:name="_Toc153375357"/>
      <w:bookmarkStart w:id="47" w:name="_Toc154749216"/>
      <w:bookmarkStart w:id="48" w:name="_Toc154751140"/>
      <w:r w:rsidRPr="00DE3F36">
        <w:t xml:space="preserve">The term of </w:t>
      </w:r>
      <w:r w:rsidR="00932DE5">
        <w:t>this Agreement shall</w:t>
      </w:r>
      <w:r w:rsidRPr="00DE3F36">
        <w:t xml:space="preserve"> be for a period of up to 10 years from the date of contract execution. Subject to the provisions of the contract, the term is comprised of (i) a seven year period for the performance of the Services (the “Performance Period”), which incorporates a period of up to one year to complete an orderly transition of services to a successor bank (the “Transition Period”), and (ii) a subsequent period of up to three years, starting from either the expiration or, if earlier, the termination of the contract, during which the </w:t>
      </w:r>
      <w:r w:rsidR="00BB636B">
        <w:t>Contractor</w:t>
      </w:r>
      <w:r w:rsidRPr="00DE3F36">
        <w:t xml:space="preserve"> will complete (a) the processing, payment, and/or handling of checks issued or resolution of other transactions made relative to any NYSLRS accounts during the Performance Period and in satisfaction of NYSLRS’ continuing obligations, and/or (b) any legally mandated escheatment (“Closeout Period”).</w:t>
      </w:r>
    </w:p>
    <w:p w14:paraId="7FFBD29E" w14:textId="3439E946" w:rsidR="008C2249" w:rsidRDefault="008C2249" w:rsidP="008C2249">
      <w:pPr>
        <w:widowControl/>
      </w:pPr>
      <w:r w:rsidRPr="00DE3F36">
        <w:t>The duration of the Closeout Period will be subject to NYSLRS’ discretion</w:t>
      </w:r>
      <w:r w:rsidR="008C2E14">
        <w:t xml:space="preserve"> following consultation with the New York State Office of the State Comptroller (“OSC”)</w:t>
      </w:r>
      <w:r w:rsidRPr="00DE3F36">
        <w:t xml:space="preserve">. Compensation to the </w:t>
      </w:r>
      <w:r w:rsidR="00BB636B">
        <w:t>Contractor</w:t>
      </w:r>
      <w:r w:rsidRPr="00DE3F36">
        <w:t xml:space="preserve"> during the Closeout Period will be at the rates and on the same terms that are set forth in the contract.</w:t>
      </w:r>
    </w:p>
    <w:p w14:paraId="4E1E56B2" w14:textId="3DADD2DE" w:rsidR="00D02347" w:rsidRPr="00DE3F36" w:rsidRDefault="00D02347" w:rsidP="008C2249">
      <w:pPr>
        <w:widowControl/>
      </w:pPr>
      <w:r>
        <w:t>NYSLRS shall have the option</w:t>
      </w:r>
      <w:r w:rsidR="00745DB5">
        <w:t>, in its discretion,</w:t>
      </w:r>
      <w:r>
        <w:t xml:space="preserve"> to extend the term of this Agreement for up to two additional, two-year terms</w:t>
      </w:r>
      <w:r w:rsidR="00745DB5">
        <w:t xml:space="preserve"> at the completion of the first </w:t>
      </w:r>
      <w:r w:rsidR="00163962">
        <w:t>seven-year</w:t>
      </w:r>
      <w:r w:rsidR="00745DB5">
        <w:t xml:space="preserve"> Performance Period</w:t>
      </w:r>
      <w:r w:rsidR="002A4207">
        <w:t xml:space="preserve">, which </w:t>
      </w:r>
      <w:r w:rsidR="00DD2AFE">
        <w:t>would, if so extended,</w:t>
      </w:r>
      <w:r w:rsidR="002A4207">
        <w:t xml:space="preserve"> correspondingly extend the </w:t>
      </w:r>
      <w:r w:rsidR="00DD2AFE">
        <w:t xml:space="preserve">applicable </w:t>
      </w:r>
      <w:r w:rsidR="002A4207">
        <w:t>Performance Period, Closeout Period, and Transition Period, respectively.</w:t>
      </w:r>
      <w:r w:rsidR="00745DB5">
        <w:t xml:space="preserve"> </w:t>
      </w:r>
    </w:p>
    <w:p w14:paraId="1757993D" w14:textId="77777777" w:rsidR="00DD547F" w:rsidRPr="00DD547F" w:rsidRDefault="00DD547F" w:rsidP="00A61C23">
      <w:pPr>
        <w:pStyle w:val="Heading1"/>
        <w:numPr>
          <w:ilvl w:val="0"/>
          <w:numId w:val="14"/>
        </w:numPr>
        <w:tabs>
          <w:tab w:val="clear" w:pos="360"/>
        </w:tabs>
        <w:spacing w:before="240"/>
        <w:ind w:hanging="720"/>
        <w:rPr>
          <w:color w:val="auto"/>
        </w:rPr>
      </w:pPr>
      <w:bookmarkStart w:id="49" w:name="_Toc793025"/>
      <w:bookmarkStart w:id="50" w:name="_Toc2677136"/>
      <w:bookmarkStart w:id="51" w:name="_Toc3910187"/>
      <w:bookmarkStart w:id="52" w:name="_Toc10128672"/>
      <w:bookmarkStart w:id="53" w:name="_Toc34666383"/>
      <w:bookmarkStart w:id="54" w:name="_Toc34740251"/>
      <w:bookmarkStart w:id="55" w:name="_Toc35244742"/>
      <w:bookmarkStart w:id="56" w:name="_Toc102991789"/>
      <w:bookmarkStart w:id="57" w:name="_Toc155157811"/>
      <w:bookmarkStart w:id="58" w:name="_Toc180669776"/>
      <w:bookmarkStart w:id="59" w:name="_Toc187214948"/>
      <w:bookmarkStart w:id="60" w:name="_Toc187221704"/>
      <w:bookmarkStart w:id="61" w:name="_Toc187316581"/>
      <w:bookmarkStart w:id="62" w:name="_Toc187831818"/>
      <w:bookmarkStart w:id="63" w:name="_Toc189717339"/>
      <w:bookmarkStart w:id="64" w:name="_Toc190927411"/>
      <w:bookmarkStart w:id="65" w:name="_Toc191377095"/>
      <w:bookmarkStart w:id="66" w:name="_Toc192143421"/>
      <w:bookmarkStart w:id="67" w:name="_Toc192166479"/>
      <w:bookmarkStart w:id="68" w:name="_Toc193964582"/>
      <w:bookmarkStart w:id="69" w:name="_Toc195000326"/>
      <w:bookmarkStart w:id="70" w:name="_Toc201822328"/>
      <w:bookmarkStart w:id="71" w:name="_Toc150265849"/>
      <w:bookmarkStart w:id="72" w:name="_Toc150323673"/>
      <w:bookmarkStart w:id="73" w:name="_Toc153375367"/>
      <w:bookmarkStart w:id="74" w:name="_Toc154749226"/>
      <w:bookmarkStart w:id="75" w:name="_Toc154751150"/>
      <w:bookmarkEnd w:id="44"/>
      <w:bookmarkEnd w:id="45"/>
      <w:bookmarkEnd w:id="46"/>
      <w:bookmarkEnd w:id="47"/>
      <w:bookmarkEnd w:id="48"/>
      <w:r w:rsidRPr="00DD547F">
        <w:rPr>
          <w:color w:val="auto"/>
        </w:rPr>
        <w:t>ENTIRETY OF AGREEMENT; CONFLICT OF DOCUMENTS AND CLAUSES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69E7F72" w14:textId="5006F8A0" w:rsidR="00DD547F" w:rsidRPr="00DD547F" w:rsidRDefault="00DD547F" w:rsidP="00DD547F">
      <w:pPr>
        <w:widowControl/>
        <w:tabs>
          <w:tab w:val="left" w:pos="3780"/>
        </w:tabs>
        <w:rPr>
          <w:rFonts w:eastAsia="Times New Roman"/>
          <w:color w:val="000000"/>
        </w:rPr>
      </w:pPr>
      <w:r w:rsidRPr="00DD547F">
        <w:rPr>
          <w:rFonts w:eastAsia="Times New Roman"/>
          <w:color w:val="000000"/>
        </w:rPr>
        <w:t xml:space="preserve">This Agreement </w:t>
      </w:r>
      <w:r w:rsidR="00922FC5">
        <w:rPr>
          <w:rFonts w:eastAsia="Times New Roman"/>
          <w:color w:val="000000"/>
        </w:rPr>
        <w:t xml:space="preserve">includes </w:t>
      </w:r>
      <w:r w:rsidRPr="00DD547F">
        <w:rPr>
          <w:rFonts w:eastAsia="Times New Roman"/>
          <w:color w:val="000000"/>
        </w:rPr>
        <w:t>the following documents</w:t>
      </w:r>
      <w:r w:rsidR="00922FC5">
        <w:rPr>
          <w:rFonts w:eastAsia="Times New Roman"/>
          <w:color w:val="000000"/>
        </w:rPr>
        <w:t>; o</w:t>
      </w:r>
      <w:r w:rsidRPr="00DD547F">
        <w:rPr>
          <w:rFonts w:eastAsia="Times New Roman"/>
          <w:bCs/>
          <w:color w:val="000000"/>
        </w:rPr>
        <w:t xml:space="preserve">nly documents expressly mentioned below </w:t>
      </w:r>
      <w:r w:rsidR="00922FC5">
        <w:rPr>
          <w:rFonts w:eastAsia="Times New Roman"/>
          <w:bCs/>
          <w:color w:val="000000"/>
        </w:rPr>
        <w:t>are</w:t>
      </w:r>
      <w:r w:rsidRPr="00DD547F">
        <w:rPr>
          <w:rFonts w:eastAsia="Times New Roman"/>
          <w:bCs/>
          <w:color w:val="000000"/>
        </w:rPr>
        <w:t xml:space="preserve"> deemed a part of this Agreement. </w:t>
      </w:r>
      <w:r w:rsidRPr="00DD547F">
        <w:rPr>
          <w:rFonts w:eastAsia="Times New Roman"/>
          <w:color w:val="000000"/>
        </w:rPr>
        <w:t>Conflicts between these documents shall be resolved in the following order of precedence:</w:t>
      </w:r>
    </w:p>
    <w:p w14:paraId="598BFA6D" w14:textId="57089A2D" w:rsidR="00DD547F" w:rsidRPr="00DD547F" w:rsidRDefault="00DD547F" w:rsidP="00A61C23">
      <w:pPr>
        <w:pStyle w:val="Heading1"/>
        <w:numPr>
          <w:ilvl w:val="1"/>
          <w:numId w:val="14"/>
        </w:numPr>
        <w:tabs>
          <w:tab w:val="clear" w:pos="360"/>
        </w:tabs>
        <w:spacing w:before="240"/>
        <w:rPr>
          <w:rFonts w:eastAsia="Times New Roman"/>
          <w:b w:val="0"/>
          <w:bCs w:val="0"/>
          <w:color w:val="000000"/>
          <w:kern w:val="2"/>
          <w:u w:val="none"/>
        </w:rPr>
      </w:pPr>
      <w:bookmarkStart w:id="76" w:name="_Toc490141352"/>
      <w:bookmarkStart w:id="77" w:name="_Toc490478218"/>
      <w:bookmarkStart w:id="78" w:name="_Toc491955274"/>
      <w:bookmarkStart w:id="79" w:name="_Toc491957965"/>
      <w:bookmarkStart w:id="80" w:name="_Toc494787738"/>
      <w:bookmarkStart w:id="81" w:name="_Toc793026"/>
      <w:bookmarkStart w:id="82" w:name="_Toc2677137"/>
      <w:bookmarkStart w:id="83" w:name="_Toc3910188"/>
      <w:bookmarkStart w:id="84" w:name="_Toc10128673"/>
      <w:bookmarkStart w:id="85" w:name="_Toc34666384"/>
      <w:bookmarkStart w:id="86" w:name="_Toc34740252"/>
      <w:bookmarkStart w:id="87" w:name="_Toc35244743"/>
      <w:bookmarkStart w:id="88" w:name="_Toc102990160"/>
      <w:bookmarkStart w:id="89" w:name="_Toc102991790"/>
      <w:bookmarkStart w:id="90" w:name="_Toc155157812"/>
      <w:bookmarkStart w:id="91" w:name="_Toc180669777"/>
      <w:bookmarkStart w:id="92" w:name="_Toc187214949"/>
      <w:bookmarkStart w:id="93" w:name="_Toc187221705"/>
      <w:bookmarkStart w:id="94" w:name="_Toc187316582"/>
      <w:bookmarkStart w:id="95" w:name="_Toc187831819"/>
      <w:bookmarkStart w:id="96" w:name="_Toc189717340"/>
      <w:bookmarkStart w:id="97" w:name="_Toc190927412"/>
      <w:bookmarkStart w:id="98" w:name="_Toc191377096"/>
      <w:bookmarkStart w:id="99" w:name="_Toc192143422"/>
      <w:bookmarkStart w:id="100" w:name="_Toc192166480"/>
      <w:bookmarkStart w:id="101" w:name="_Toc193964583"/>
      <w:bookmarkStart w:id="102" w:name="_Toc195000327"/>
      <w:bookmarkStart w:id="103" w:name="_Toc201822329"/>
      <w:r w:rsidRPr="00DD547F">
        <w:rPr>
          <w:rFonts w:eastAsia="Times New Roman"/>
          <w:b w:val="0"/>
          <w:bCs w:val="0"/>
          <w:color w:val="000000"/>
          <w:kern w:val="2"/>
          <w:u w:val="none"/>
        </w:rPr>
        <w:t>Appendix A – Standard Clauses for Contracts</w:t>
      </w:r>
      <w:r w:rsidR="00387E5C">
        <w:rPr>
          <w:rFonts w:eastAsia="Times New Roman"/>
          <w:b w:val="0"/>
          <w:bCs w:val="0"/>
          <w:color w:val="000000"/>
          <w:kern w:val="2"/>
          <w:u w:val="none"/>
        </w:rPr>
        <w:t xml:space="preserve"> Entered into By the Comptroller of the State of New York as Trustee of the</w:t>
      </w:r>
      <w:r w:rsidR="003A1720">
        <w:rPr>
          <w:rFonts w:eastAsia="Times New Roman"/>
          <w:b w:val="0"/>
          <w:bCs w:val="0"/>
          <w:color w:val="000000"/>
          <w:kern w:val="2"/>
          <w:u w:val="none"/>
        </w:rPr>
        <w:t xml:space="preserve"> New York State</w:t>
      </w:r>
      <w:r w:rsidR="00387E5C">
        <w:rPr>
          <w:rFonts w:eastAsia="Times New Roman"/>
          <w:b w:val="0"/>
          <w:bCs w:val="0"/>
          <w:color w:val="000000"/>
          <w:kern w:val="2"/>
          <w:u w:val="none"/>
        </w:rPr>
        <w:t xml:space="preserve"> Common Retirement Fund</w:t>
      </w:r>
      <w:r w:rsidRPr="00DD547F">
        <w:rPr>
          <w:rFonts w:eastAsia="Times New Roman"/>
          <w:b w:val="0"/>
          <w:bCs w:val="0"/>
          <w:color w:val="000000"/>
          <w:kern w:val="2"/>
          <w:u w:val="none"/>
        </w:rPr>
        <w:t xml:space="preserve">, dated </w:t>
      </w:r>
      <w:r w:rsidR="00D82868">
        <w:rPr>
          <w:rFonts w:eastAsia="Times New Roman"/>
          <w:b w:val="0"/>
          <w:bCs w:val="0"/>
          <w:color w:val="000000"/>
          <w:kern w:val="2"/>
          <w:u w:val="none"/>
        </w:rPr>
        <w:t>February 15, 2022</w:t>
      </w:r>
      <w:r w:rsidRPr="00DD547F">
        <w:rPr>
          <w:rFonts w:eastAsia="Times New Roman"/>
          <w:b w:val="0"/>
          <w:bCs w:val="0"/>
          <w:color w:val="000000"/>
          <w:kern w:val="2"/>
          <w:u w:val="none"/>
        </w:rPr>
        <w:t>;</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6A130269" w14:textId="7574B4F9" w:rsidR="00DD547F" w:rsidRPr="00DD547F" w:rsidRDefault="00DD547F" w:rsidP="00A61C23">
      <w:pPr>
        <w:pStyle w:val="Heading1"/>
        <w:numPr>
          <w:ilvl w:val="1"/>
          <w:numId w:val="14"/>
        </w:numPr>
        <w:tabs>
          <w:tab w:val="clear" w:pos="360"/>
        </w:tabs>
        <w:spacing w:before="240"/>
        <w:rPr>
          <w:rFonts w:eastAsia="Times New Roman"/>
          <w:b w:val="0"/>
          <w:bCs w:val="0"/>
          <w:color w:val="000000"/>
          <w:kern w:val="2"/>
          <w:u w:val="none"/>
        </w:rPr>
      </w:pPr>
      <w:bookmarkStart w:id="104" w:name="_Toc490141354"/>
      <w:bookmarkStart w:id="105" w:name="_Toc490478221"/>
      <w:bookmarkStart w:id="106" w:name="_Toc491955277"/>
      <w:bookmarkStart w:id="107" w:name="_Toc491957968"/>
      <w:bookmarkStart w:id="108" w:name="_Toc494787741"/>
      <w:bookmarkStart w:id="109" w:name="_Toc793027"/>
      <w:bookmarkStart w:id="110" w:name="_Toc2677138"/>
      <w:bookmarkStart w:id="111" w:name="_Toc3910189"/>
      <w:bookmarkStart w:id="112" w:name="_Toc10128674"/>
      <w:bookmarkStart w:id="113" w:name="_Toc34666385"/>
      <w:bookmarkStart w:id="114" w:name="_Toc34740253"/>
      <w:bookmarkStart w:id="115" w:name="_Toc35244744"/>
      <w:bookmarkStart w:id="116" w:name="_Toc102990161"/>
      <w:bookmarkStart w:id="117" w:name="_Toc102991791"/>
      <w:bookmarkStart w:id="118" w:name="_Toc155157813"/>
      <w:bookmarkStart w:id="119" w:name="_Toc180669778"/>
      <w:bookmarkStart w:id="120" w:name="_Toc187214950"/>
      <w:bookmarkStart w:id="121" w:name="_Toc187221706"/>
      <w:bookmarkStart w:id="122" w:name="_Toc187316583"/>
      <w:bookmarkStart w:id="123" w:name="_Toc187831820"/>
      <w:bookmarkStart w:id="124" w:name="_Toc189717341"/>
      <w:bookmarkStart w:id="125" w:name="_Toc190927413"/>
      <w:bookmarkStart w:id="126" w:name="_Toc191377097"/>
      <w:bookmarkStart w:id="127" w:name="_Toc192143423"/>
      <w:bookmarkStart w:id="128" w:name="_Toc192166481"/>
      <w:bookmarkStart w:id="129" w:name="_Toc193964584"/>
      <w:bookmarkStart w:id="130" w:name="_Toc195000328"/>
      <w:bookmarkStart w:id="131" w:name="_Toc201822330"/>
      <w:r w:rsidRPr="00DD547F">
        <w:rPr>
          <w:rFonts w:eastAsia="Times New Roman"/>
          <w:b w:val="0"/>
          <w:bCs w:val="0"/>
          <w:color w:val="000000"/>
          <w:kern w:val="2"/>
          <w:u w:val="none"/>
        </w:rPr>
        <w:t>The Agreement</w:t>
      </w:r>
      <w:r w:rsidR="00922FC5">
        <w:rPr>
          <w:rFonts w:eastAsia="Times New Roman"/>
          <w:b w:val="0"/>
          <w:bCs w:val="0"/>
          <w:color w:val="000000"/>
          <w:kern w:val="2"/>
          <w:u w:val="none"/>
        </w:rPr>
        <w:t xml:space="preserve"> – this </w:t>
      </w:r>
      <w:r w:rsidRPr="00DD547F">
        <w:rPr>
          <w:rFonts w:eastAsia="Times New Roman"/>
          <w:b w:val="0"/>
          <w:bCs w:val="0"/>
          <w:color w:val="000000"/>
          <w:kern w:val="2"/>
          <w:u w:val="none"/>
        </w:rPr>
        <w:t>document, including</w:t>
      </w:r>
      <w:bookmarkEnd w:id="104"/>
      <w:bookmarkEnd w:id="105"/>
      <w:bookmarkEnd w:id="106"/>
      <w:bookmarkEnd w:id="107"/>
      <w:bookmarkEnd w:id="108"/>
      <w:r w:rsidRPr="00DD547F">
        <w:rPr>
          <w:rFonts w:eastAsia="Times New Roman"/>
          <w:b w:val="0"/>
          <w:bCs w:val="0"/>
          <w:color w:val="000000"/>
          <w:kern w:val="2"/>
          <w:u w:val="none"/>
        </w:rPr>
        <w:t>:</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2F3BE65" w14:textId="4F3EFB9C" w:rsidR="00DD547F" w:rsidRPr="00DD547F" w:rsidRDefault="00DD547F" w:rsidP="00A61C23">
      <w:pPr>
        <w:pStyle w:val="Heading1"/>
        <w:numPr>
          <w:ilvl w:val="2"/>
          <w:numId w:val="14"/>
        </w:numPr>
        <w:tabs>
          <w:tab w:val="clear" w:pos="360"/>
        </w:tabs>
        <w:spacing w:before="240"/>
        <w:ind w:left="1800" w:hanging="360"/>
        <w:rPr>
          <w:rFonts w:eastAsia="Times New Roman"/>
          <w:b w:val="0"/>
          <w:bCs w:val="0"/>
          <w:color w:val="000000"/>
          <w:kern w:val="2"/>
          <w:u w:val="none"/>
        </w:rPr>
      </w:pPr>
      <w:bookmarkStart w:id="132" w:name="_Toc793029"/>
      <w:bookmarkStart w:id="133" w:name="_Toc2677140"/>
      <w:bookmarkStart w:id="134" w:name="_Toc3910191"/>
      <w:bookmarkStart w:id="135" w:name="_Toc10128676"/>
      <w:bookmarkStart w:id="136" w:name="_Toc34666387"/>
      <w:bookmarkStart w:id="137" w:name="_Toc34740255"/>
      <w:bookmarkStart w:id="138" w:name="_Toc35244746"/>
      <w:bookmarkStart w:id="139" w:name="_Toc102990163"/>
      <w:bookmarkStart w:id="140" w:name="_Toc102991793"/>
      <w:bookmarkStart w:id="141" w:name="_Toc155157815"/>
      <w:bookmarkStart w:id="142" w:name="_Toc180669780"/>
      <w:bookmarkStart w:id="143" w:name="_Toc187214951"/>
      <w:bookmarkStart w:id="144" w:name="_Toc187221707"/>
      <w:bookmarkStart w:id="145" w:name="_Toc187316584"/>
      <w:bookmarkStart w:id="146" w:name="_Toc187831821"/>
      <w:bookmarkStart w:id="147" w:name="_Toc189717342"/>
      <w:bookmarkStart w:id="148" w:name="_Toc190927414"/>
      <w:bookmarkStart w:id="149" w:name="_Toc191377098"/>
      <w:bookmarkStart w:id="150" w:name="_Toc192143424"/>
      <w:bookmarkStart w:id="151" w:name="_Toc192166482"/>
      <w:bookmarkStart w:id="152" w:name="_Toc193964585"/>
      <w:bookmarkStart w:id="153" w:name="_Toc195000329"/>
      <w:bookmarkStart w:id="154" w:name="_Toc201822331"/>
      <w:bookmarkStart w:id="155" w:name="_Toc490478222"/>
      <w:bookmarkStart w:id="156" w:name="_Toc491955278"/>
      <w:bookmarkStart w:id="157" w:name="_Toc491957969"/>
      <w:bookmarkStart w:id="158" w:name="_Toc494787742"/>
      <w:bookmarkStart w:id="159" w:name="_Toc490141356"/>
      <w:r w:rsidRPr="00DD547F">
        <w:rPr>
          <w:rFonts w:eastAsia="Times New Roman"/>
          <w:b w:val="0"/>
          <w:bCs w:val="0"/>
          <w:color w:val="000000"/>
          <w:kern w:val="2"/>
          <w:u w:val="none"/>
        </w:rPr>
        <w:t xml:space="preserve">Appendix </w:t>
      </w:r>
      <w:r w:rsidR="001D261F">
        <w:rPr>
          <w:rFonts w:eastAsia="Times New Roman"/>
          <w:b w:val="0"/>
          <w:bCs w:val="0"/>
          <w:color w:val="000000"/>
          <w:kern w:val="2"/>
          <w:u w:val="none"/>
        </w:rPr>
        <w:t>B</w:t>
      </w:r>
      <w:r w:rsidRPr="00DD547F">
        <w:rPr>
          <w:rFonts w:eastAsia="Times New Roman"/>
          <w:b w:val="0"/>
          <w:bCs w:val="0"/>
          <w:color w:val="000000"/>
          <w:kern w:val="2"/>
          <w:u w:val="none"/>
        </w:rPr>
        <w:t xml:space="preserve"> – OSC Policy Statement on Discrimination and Harassment, Including Sexual Harassment;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BDBD592" w14:textId="38033AAF" w:rsidR="00DD547F" w:rsidRPr="00DD547F" w:rsidRDefault="00DD547F" w:rsidP="00A61C23">
      <w:pPr>
        <w:pStyle w:val="Heading1"/>
        <w:numPr>
          <w:ilvl w:val="2"/>
          <w:numId w:val="14"/>
        </w:numPr>
        <w:tabs>
          <w:tab w:val="clear" w:pos="360"/>
        </w:tabs>
        <w:spacing w:before="240"/>
        <w:ind w:left="1800" w:hanging="360"/>
        <w:rPr>
          <w:rFonts w:eastAsia="Times New Roman"/>
          <w:b w:val="0"/>
          <w:bCs w:val="0"/>
          <w:color w:val="000000"/>
          <w:kern w:val="2"/>
          <w:u w:val="none"/>
        </w:rPr>
      </w:pPr>
      <w:bookmarkStart w:id="160" w:name="_Toc793030"/>
      <w:bookmarkStart w:id="161" w:name="_Toc2677141"/>
      <w:bookmarkStart w:id="162" w:name="_Toc3910192"/>
      <w:bookmarkStart w:id="163" w:name="_Toc10128677"/>
      <w:bookmarkStart w:id="164" w:name="_Toc34666388"/>
      <w:bookmarkStart w:id="165" w:name="_Toc34740256"/>
      <w:bookmarkStart w:id="166" w:name="_Toc35244747"/>
      <w:bookmarkStart w:id="167" w:name="_Toc102990164"/>
      <w:bookmarkStart w:id="168" w:name="_Toc102991794"/>
      <w:bookmarkStart w:id="169" w:name="_Toc155157816"/>
      <w:bookmarkStart w:id="170" w:name="_Toc180669781"/>
      <w:bookmarkStart w:id="171" w:name="_Toc187214952"/>
      <w:bookmarkStart w:id="172" w:name="_Toc187221708"/>
      <w:bookmarkStart w:id="173" w:name="_Toc187316585"/>
      <w:bookmarkStart w:id="174" w:name="_Toc187831822"/>
      <w:bookmarkStart w:id="175" w:name="_Toc189717343"/>
      <w:bookmarkStart w:id="176" w:name="_Toc190927415"/>
      <w:bookmarkStart w:id="177" w:name="_Toc191377099"/>
      <w:bookmarkStart w:id="178" w:name="_Toc192143425"/>
      <w:bookmarkStart w:id="179" w:name="_Toc192166483"/>
      <w:bookmarkStart w:id="180" w:name="_Toc193964586"/>
      <w:bookmarkStart w:id="181" w:name="_Toc195000330"/>
      <w:bookmarkStart w:id="182" w:name="_Toc201822332"/>
      <w:r w:rsidRPr="00DD547F">
        <w:rPr>
          <w:rFonts w:eastAsia="Times New Roman"/>
          <w:b w:val="0"/>
          <w:bCs w:val="0"/>
          <w:color w:val="000000"/>
          <w:kern w:val="2"/>
          <w:u w:val="none"/>
        </w:rPr>
        <w:t xml:space="preserve">Appendix </w:t>
      </w:r>
      <w:r w:rsidR="001D261F">
        <w:rPr>
          <w:rFonts w:eastAsia="Times New Roman"/>
          <w:b w:val="0"/>
          <w:bCs w:val="0"/>
          <w:color w:val="000000"/>
          <w:kern w:val="2"/>
          <w:u w:val="none"/>
        </w:rPr>
        <w:t>C</w:t>
      </w:r>
      <w:r w:rsidRPr="00DD547F">
        <w:rPr>
          <w:rFonts w:eastAsia="Times New Roman"/>
          <w:b w:val="0"/>
          <w:bCs w:val="0"/>
          <w:color w:val="000000"/>
          <w:kern w:val="2"/>
          <w:u w:val="none"/>
        </w:rPr>
        <w:t xml:space="preserve"> – OSC Executive Order on Procurement Integrity and OSC Procurement Integrity Procedures;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9DC8555" w14:textId="062B0632" w:rsidR="001D261F" w:rsidRDefault="001D261F" w:rsidP="00A61C23">
      <w:pPr>
        <w:pStyle w:val="Heading1"/>
        <w:numPr>
          <w:ilvl w:val="2"/>
          <w:numId w:val="14"/>
        </w:numPr>
        <w:tabs>
          <w:tab w:val="clear" w:pos="360"/>
        </w:tabs>
        <w:spacing w:before="240"/>
        <w:ind w:left="1800" w:hanging="360"/>
        <w:rPr>
          <w:rFonts w:eastAsia="Times New Roman"/>
          <w:b w:val="0"/>
          <w:bCs w:val="0"/>
          <w:color w:val="000000"/>
          <w:kern w:val="2"/>
          <w:u w:val="none"/>
        </w:rPr>
      </w:pPr>
      <w:bookmarkStart w:id="183" w:name="_Toc180669782"/>
      <w:bookmarkStart w:id="184" w:name="_Toc187214953"/>
      <w:bookmarkStart w:id="185" w:name="_Toc187221709"/>
      <w:bookmarkStart w:id="186" w:name="_Toc187316586"/>
      <w:bookmarkStart w:id="187" w:name="_Toc187831823"/>
      <w:bookmarkStart w:id="188" w:name="_Toc189717344"/>
      <w:bookmarkStart w:id="189" w:name="_Toc190927416"/>
      <w:bookmarkStart w:id="190" w:name="_Toc191377100"/>
      <w:bookmarkStart w:id="191" w:name="_Toc192143426"/>
      <w:bookmarkStart w:id="192" w:name="_Toc192166484"/>
      <w:bookmarkStart w:id="193" w:name="_Toc193964587"/>
      <w:bookmarkStart w:id="194" w:name="_Toc195000331"/>
      <w:bookmarkStart w:id="195" w:name="_Toc201822333"/>
      <w:bookmarkStart w:id="196" w:name="_Toc793031"/>
      <w:bookmarkStart w:id="197" w:name="_Toc2677142"/>
      <w:bookmarkStart w:id="198" w:name="_Toc3910193"/>
      <w:bookmarkStart w:id="199" w:name="_Toc10128678"/>
      <w:bookmarkStart w:id="200" w:name="_Toc34666389"/>
      <w:bookmarkStart w:id="201" w:name="_Toc34740257"/>
      <w:bookmarkStart w:id="202" w:name="_Toc35244748"/>
      <w:bookmarkStart w:id="203" w:name="_Toc102990165"/>
      <w:bookmarkStart w:id="204" w:name="_Toc102991795"/>
      <w:bookmarkStart w:id="205" w:name="_Toc155157817"/>
      <w:r>
        <w:rPr>
          <w:rFonts w:eastAsia="Times New Roman"/>
          <w:b w:val="0"/>
          <w:bCs w:val="0"/>
          <w:color w:val="000000"/>
          <w:kern w:val="2"/>
          <w:u w:val="none"/>
        </w:rPr>
        <w:t>Appendix D –</w:t>
      </w:r>
      <w:r w:rsidR="00ED7678">
        <w:rPr>
          <w:rFonts w:eastAsia="Times New Roman"/>
          <w:b w:val="0"/>
          <w:bCs w:val="0"/>
          <w:color w:val="000000"/>
          <w:kern w:val="2"/>
          <w:u w:val="none"/>
        </w:rPr>
        <w:t xml:space="preserve"> Reserved</w:t>
      </w:r>
      <w:r w:rsidR="00BB2C88">
        <w:rPr>
          <w:rFonts w:eastAsia="Times New Roman"/>
          <w:b w:val="0"/>
          <w:bCs w:val="0"/>
          <w:color w:val="000000"/>
          <w:kern w:val="2"/>
          <w:u w:val="none"/>
        </w:rPr>
        <w:t>;</w:t>
      </w:r>
      <w:bookmarkEnd w:id="183"/>
      <w:bookmarkEnd w:id="184"/>
      <w:bookmarkEnd w:id="185"/>
      <w:bookmarkEnd w:id="186"/>
      <w:bookmarkEnd w:id="187"/>
      <w:bookmarkEnd w:id="188"/>
      <w:bookmarkEnd w:id="189"/>
      <w:bookmarkEnd w:id="190"/>
      <w:bookmarkEnd w:id="191"/>
      <w:bookmarkEnd w:id="192"/>
      <w:bookmarkEnd w:id="193"/>
      <w:bookmarkEnd w:id="194"/>
      <w:bookmarkEnd w:id="195"/>
      <w:r w:rsidR="00345917">
        <w:rPr>
          <w:rFonts w:eastAsia="Times New Roman"/>
          <w:b w:val="0"/>
          <w:bCs w:val="0"/>
          <w:color w:val="000000"/>
          <w:kern w:val="2"/>
          <w:u w:val="none"/>
        </w:rPr>
        <w:t xml:space="preserve"> </w:t>
      </w:r>
    </w:p>
    <w:p w14:paraId="1B9D3AAE" w14:textId="03357B6C" w:rsidR="00DD547F" w:rsidRPr="00DD547F" w:rsidRDefault="00DD547F" w:rsidP="00A61C23">
      <w:pPr>
        <w:pStyle w:val="Heading1"/>
        <w:numPr>
          <w:ilvl w:val="2"/>
          <w:numId w:val="14"/>
        </w:numPr>
        <w:tabs>
          <w:tab w:val="clear" w:pos="360"/>
        </w:tabs>
        <w:spacing w:before="240"/>
        <w:ind w:left="1800" w:hanging="360"/>
        <w:rPr>
          <w:rFonts w:eastAsia="Times New Roman"/>
          <w:b w:val="0"/>
          <w:bCs w:val="0"/>
          <w:color w:val="000000"/>
          <w:kern w:val="2"/>
          <w:u w:val="none"/>
        </w:rPr>
      </w:pPr>
      <w:bookmarkStart w:id="206" w:name="_Toc180669783"/>
      <w:bookmarkStart w:id="207" w:name="_Toc187214954"/>
      <w:bookmarkStart w:id="208" w:name="_Toc187221710"/>
      <w:bookmarkStart w:id="209" w:name="_Toc187316587"/>
      <w:bookmarkStart w:id="210" w:name="_Toc187831824"/>
      <w:bookmarkStart w:id="211" w:name="_Toc189717345"/>
      <w:bookmarkStart w:id="212" w:name="_Toc190927417"/>
      <w:bookmarkStart w:id="213" w:name="_Toc191377101"/>
      <w:bookmarkStart w:id="214" w:name="_Toc192143427"/>
      <w:bookmarkStart w:id="215" w:name="_Toc192166485"/>
      <w:bookmarkStart w:id="216" w:name="_Toc193964588"/>
      <w:bookmarkStart w:id="217" w:name="_Toc195000332"/>
      <w:bookmarkStart w:id="218" w:name="_Toc201822334"/>
      <w:r w:rsidRPr="00DD547F">
        <w:rPr>
          <w:rFonts w:eastAsia="Times New Roman"/>
          <w:b w:val="0"/>
          <w:bCs w:val="0"/>
          <w:color w:val="000000"/>
          <w:kern w:val="2"/>
          <w:u w:val="none"/>
        </w:rPr>
        <w:t>Appendix E – Contractor’s Certifications/Acknowledgements;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79E0DA42" w14:textId="048D8D2B" w:rsidR="00DD547F" w:rsidRPr="00DD547F" w:rsidRDefault="00DD547F" w:rsidP="00A61C23">
      <w:pPr>
        <w:pStyle w:val="Heading1"/>
        <w:numPr>
          <w:ilvl w:val="2"/>
          <w:numId w:val="14"/>
        </w:numPr>
        <w:tabs>
          <w:tab w:val="clear" w:pos="360"/>
        </w:tabs>
        <w:spacing w:before="240"/>
        <w:ind w:left="1800" w:hanging="360"/>
        <w:rPr>
          <w:rFonts w:eastAsia="Times New Roman"/>
          <w:b w:val="0"/>
          <w:bCs w:val="0"/>
          <w:color w:val="000000"/>
          <w:kern w:val="2"/>
          <w:u w:val="none"/>
        </w:rPr>
      </w:pPr>
      <w:bookmarkStart w:id="219" w:name="_Toc2677143"/>
      <w:bookmarkStart w:id="220" w:name="_Toc3910194"/>
      <w:bookmarkStart w:id="221" w:name="_Toc10128679"/>
      <w:bookmarkStart w:id="222" w:name="_Toc34666390"/>
      <w:bookmarkStart w:id="223" w:name="_Toc34740258"/>
      <w:bookmarkStart w:id="224" w:name="_Toc35244749"/>
      <w:bookmarkStart w:id="225" w:name="_Toc102990166"/>
      <w:bookmarkStart w:id="226" w:name="_Toc102991796"/>
      <w:bookmarkStart w:id="227" w:name="_Toc155157818"/>
      <w:bookmarkStart w:id="228" w:name="_Toc180669784"/>
      <w:bookmarkStart w:id="229" w:name="_Toc187214955"/>
      <w:bookmarkStart w:id="230" w:name="_Toc187221711"/>
      <w:bookmarkStart w:id="231" w:name="_Toc187316588"/>
      <w:bookmarkStart w:id="232" w:name="_Toc187831825"/>
      <w:bookmarkStart w:id="233" w:name="_Toc189717346"/>
      <w:bookmarkStart w:id="234" w:name="_Toc190927418"/>
      <w:bookmarkStart w:id="235" w:name="_Toc191377102"/>
      <w:bookmarkStart w:id="236" w:name="_Toc192143428"/>
      <w:bookmarkStart w:id="237" w:name="_Toc192166486"/>
      <w:bookmarkStart w:id="238" w:name="_Toc193964589"/>
      <w:bookmarkStart w:id="239" w:name="_Toc195000333"/>
      <w:bookmarkStart w:id="240" w:name="_Toc201822335"/>
      <w:bookmarkStart w:id="241" w:name="_Toc793032"/>
      <w:r w:rsidRPr="00DD547F">
        <w:rPr>
          <w:rFonts w:eastAsia="Times New Roman"/>
          <w:b w:val="0"/>
          <w:bCs w:val="0"/>
          <w:color w:val="000000"/>
          <w:kern w:val="2"/>
          <w:u w:val="none"/>
        </w:rPr>
        <w:t xml:space="preserve">Appendix </w:t>
      </w:r>
      <w:r w:rsidR="00701B86">
        <w:rPr>
          <w:rFonts w:eastAsia="Times New Roman"/>
          <w:b w:val="0"/>
          <w:bCs w:val="0"/>
          <w:color w:val="000000"/>
          <w:kern w:val="2"/>
          <w:u w:val="none"/>
        </w:rPr>
        <w:t>F</w:t>
      </w:r>
      <w:r w:rsidRPr="00DD547F">
        <w:rPr>
          <w:rFonts w:eastAsia="Times New Roman"/>
          <w:b w:val="0"/>
          <w:bCs w:val="0"/>
          <w:color w:val="000000"/>
          <w:kern w:val="2"/>
          <w:u w:val="none"/>
        </w:rPr>
        <w:t xml:space="preserve"> – </w:t>
      </w:r>
      <w:r w:rsidR="00BB2C88">
        <w:rPr>
          <w:rFonts w:eastAsia="Times New Roman"/>
          <w:b w:val="0"/>
          <w:bCs w:val="0"/>
          <w:color w:val="000000"/>
          <w:kern w:val="2"/>
          <w:u w:val="none"/>
        </w:rPr>
        <w:t xml:space="preserve">CRF Vendor Responsibility and Conflict of Interest </w:t>
      </w:r>
      <w:r w:rsidRPr="00DD547F">
        <w:rPr>
          <w:rFonts w:eastAsia="Times New Roman"/>
          <w:b w:val="0"/>
          <w:bCs w:val="0"/>
          <w:color w:val="000000"/>
          <w:kern w:val="2"/>
          <w:u w:val="none"/>
        </w:rPr>
        <w:t>Disclosure</w:t>
      </w:r>
      <w:r w:rsidR="00692B97">
        <w:rPr>
          <w:rFonts w:eastAsia="Times New Roman"/>
          <w:b w:val="0"/>
          <w:bCs w:val="0"/>
          <w:color w:val="000000"/>
          <w:kern w:val="2"/>
          <w:u w:val="none"/>
        </w:rPr>
        <w:t xml:space="preserve"> </w:t>
      </w:r>
      <w:r w:rsidR="00BB2C88">
        <w:rPr>
          <w:rFonts w:eastAsia="Times New Roman"/>
          <w:b w:val="0"/>
          <w:bCs w:val="0"/>
          <w:color w:val="000000"/>
          <w:kern w:val="2"/>
          <w:u w:val="none"/>
        </w:rPr>
        <w:t>Form</w:t>
      </w:r>
      <w:r w:rsidRPr="00DD547F">
        <w:rPr>
          <w:rFonts w:eastAsia="Times New Roman"/>
          <w:b w:val="0"/>
          <w:bCs w:val="0"/>
          <w:color w:val="000000"/>
          <w:kern w:val="2"/>
          <w:u w:val="none"/>
        </w:rPr>
        <w:t>;</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DD547F">
        <w:rPr>
          <w:rFonts w:eastAsia="Times New Roman"/>
          <w:b w:val="0"/>
          <w:bCs w:val="0"/>
          <w:color w:val="000000"/>
          <w:kern w:val="2"/>
          <w:u w:val="none"/>
        </w:rPr>
        <w:t xml:space="preserve"> </w:t>
      </w:r>
      <w:bookmarkEnd w:id="241"/>
    </w:p>
    <w:p w14:paraId="422206E5" w14:textId="6C7B8C92" w:rsidR="00DD547F" w:rsidRPr="00DD547F" w:rsidRDefault="00DD547F" w:rsidP="00A61C23">
      <w:pPr>
        <w:pStyle w:val="Heading1"/>
        <w:numPr>
          <w:ilvl w:val="2"/>
          <w:numId w:val="14"/>
        </w:numPr>
        <w:tabs>
          <w:tab w:val="clear" w:pos="360"/>
        </w:tabs>
        <w:spacing w:before="240"/>
        <w:ind w:left="1800" w:hanging="360"/>
        <w:rPr>
          <w:rFonts w:eastAsia="Times New Roman"/>
          <w:b w:val="0"/>
          <w:bCs w:val="0"/>
          <w:color w:val="000000"/>
          <w:kern w:val="2"/>
          <w:u w:val="none"/>
        </w:rPr>
      </w:pPr>
      <w:bookmarkStart w:id="242" w:name="_Toc102990167"/>
      <w:bookmarkStart w:id="243" w:name="_Toc102991797"/>
      <w:bookmarkStart w:id="244" w:name="_Toc155157819"/>
      <w:bookmarkStart w:id="245" w:name="_Toc180669785"/>
      <w:bookmarkStart w:id="246" w:name="_Toc187214956"/>
      <w:bookmarkStart w:id="247" w:name="_Toc187221712"/>
      <w:bookmarkStart w:id="248" w:name="_Toc187316589"/>
      <w:bookmarkStart w:id="249" w:name="_Toc187831826"/>
      <w:bookmarkStart w:id="250" w:name="_Toc189717347"/>
      <w:bookmarkStart w:id="251" w:name="_Toc190927419"/>
      <w:bookmarkStart w:id="252" w:name="_Toc191377103"/>
      <w:bookmarkStart w:id="253" w:name="_Toc192143429"/>
      <w:bookmarkStart w:id="254" w:name="_Toc192166487"/>
      <w:bookmarkStart w:id="255" w:name="_Toc193964590"/>
      <w:bookmarkStart w:id="256" w:name="_Toc195000334"/>
      <w:bookmarkStart w:id="257" w:name="_Toc201822336"/>
      <w:bookmarkStart w:id="258" w:name="_Toc491955281"/>
      <w:bookmarkStart w:id="259" w:name="_Toc491957972"/>
      <w:bookmarkStart w:id="260" w:name="_Toc494787745"/>
      <w:bookmarkStart w:id="261" w:name="_Toc490478224"/>
      <w:bookmarkStart w:id="262" w:name="_Toc490141358"/>
      <w:bookmarkStart w:id="263" w:name="_Toc793033"/>
      <w:bookmarkStart w:id="264" w:name="_Toc2677144"/>
      <w:bookmarkStart w:id="265" w:name="_Toc3910195"/>
      <w:bookmarkStart w:id="266" w:name="_Toc10128680"/>
      <w:bookmarkStart w:id="267" w:name="_Toc34666391"/>
      <w:bookmarkStart w:id="268" w:name="_Toc34740259"/>
      <w:bookmarkStart w:id="269" w:name="_Toc35244750"/>
      <w:bookmarkEnd w:id="155"/>
      <w:bookmarkEnd w:id="156"/>
      <w:bookmarkEnd w:id="157"/>
      <w:bookmarkEnd w:id="158"/>
      <w:bookmarkEnd w:id="159"/>
      <w:r w:rsidRPr="00DD547F">
        <w:rPr>
          <w:rFonts w:eastAsia="Times New Roman"/>
          <w:b w:val="0"/>
          <w:bCs w:val="0"/>
          <w:color w:val="000000"/>
          <w:kern w:val="2"/>
          <w:u w:val="none"/>
        </w:rPr>
        <w:t xml:space="preserve">Appendix </w:t>
      </w:r>
      <w:r w:rsidR="00701B86">
        <w:rPr>
          <w:rFonts w:eastAsia="Times New Roman"/>
          <w:b w:val="0"/>
          <w:bCs w:val="0"/>
          <w:color w:val="000000"/>
          <w:kern w:val="2"/>
          <w:u w:val="none"/>
        </w:rPr>
        <w:t>G</w:t>
      </w:r>
      <w:r w:rsidRPr="00DD547F">
        <w:rPr>
          <w:rFonts w:eastAsia="Times New Roman"/>
          <w:b w:val="0"/>
          <w:bCs w:val="0"/>
          <w:color w:val="000000"/>
          <w:kern w:val="2"/>
          <w:u w:val="none"/>
        </w:rPr>
        <w:t xml:space="preserve"> – </w:t>
      </w:r>
      <w:r w:rsidR="00692B97">
        <w:rPr>
          <w:rFonts w:eastAsia="Times New Roman"/>
          <w:b w:val="0"/>
          <w:bCs w:val="0"/>
          <w:color w:val="000000"/>
          <w:kern w:val="2"/>
          <w:u w:val="none"/>
        </w:rPr>
        <w:t xml:space="preserve">Proposer’s </w:t>
      </w:r>
      <w:r w:rsidR="00692B97" w:rsidRPr="00DD547F">
        <w:rPr>
          <w:rFonts w:eastAsia="Times New Roman"/>
          <w:b w:val="0"/>
          <w:bCs w:val="0"/>
          <w:color w:val="000000"/>
          <w:kern w:val="2"/>
          <w:u w:val="none"/>
        </w:rPr>
        <w:t>Disclosure</w:t>
      </w:r>
      <w:r w:rsidR="00692B97">
        <w:rPr>
          <w:rFonts w:eastAsia="Times New Roman"/>
          <w:b w:val="0"/>
          <w:bCs w:val="0"/>
          <w:color w:val="000000"/>
          <w:kern w:val="2"/>
          <w:u w:val="none"/>
        </w:rPr>
        <w:t xml:space="preserve"> </w:t>
      </w:r>
      <w:r w:rsidR="00692B97" w:rsidRPr="00DD547F">
        <w:rPr>
          <w:rFonts w:eastAsia="Times New Roman"/>
          <w:b w:val="0"/>
          <w:bCs w:val="0"/>
          <w:color w:val="000000"/>
          <w:kern w:val="2"/>
          <w:u w:val="none"/>
        </w:rPr>
        <w:t>of Prior Non-Responsibility Determinations</w:t>
      </w:r>
      <w:r w:rsidR="00692B97">
        <w:rPr>
          <w:rFonts w:eastAsia="Times New Roman"/>
          <w:b w:val="0"/>
          <w:bCs w:val="0"/>
          <w:color w:val="000000"/>
          <w:kern w:val="2"/>
          <w:u w:val="none"/>
        </w:rPr>
        <w:t xml:space="preserve"> Form</w:t>
      </w:r>
      <w:r w:rsidRPr="00DD547F">
        <w:rPr>
          <w:rFonts w:eastAsia="Times New Roman"/>
          <w:b w:val="0"/>
          <w:bCs w:val="0"/>
          <w:color w:val="000000"/>
          <w:kern w:val="2"/>
          <w:u w:val="none"/>
        </w:rPr>
        <w:t>;</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7F306B2A" w14:textId="32C65028" w:rsidR="00DD547F" w:rsidRPr="00DD547F" w:rsidRDefault="00DD547F" w:rsidP="00A61C23">
      <w:pPr>
        <w:pStyle w:val="Heading1"/>
        <w:numPr>
          <w:ilvl w:val="2"/>
          <w:numId w:val="14"/>
        </w:numPr>
        <w:tabs>
          <w:tab w:val="clear" w:pos="360"/>
        </w:tabs>
        <w:spacing w:before="240"/>
        <w:ind w:left="1800" w:hanging="360"/>
        <w:rPr>
          <w:rFonts w:eastAsia="Times New Roman"/>
          <w:b w:val="0"/>
          <w:bCs w:val="0"/>
          <w:color w:val="000000"/>
          <w:kern w:val="2"/>
          <w:u w:val="none"/>
        </w:rPr>
      </w:pPr>
      <w:bookmarkStart w:id="270" w:name="_Toc187221713"/>
      <w:bookmarkStart w:id="271" w:name="_Toc195000336"/>
      <w:bookmarkStart w:id="272" w:name="_Toc2677145"/>
      <w:bookmarkStart w:id="273" w:name="_Toc3910196"/>
      <w:bookmarkStart w:id="274" w:name="_Toc10128681"/>
      <w:bookmarkStart w:id="275" w:name="_Toc34666392"/>
      <w:bookmarkStart w:id="276" w:name="_Toc34740260"/>
      <w:bookmarkStart w:id="277" w:name="_Toc35244751"/>
      <w:bookmarkStart w:id="278" w:name="_Toc102990169"/>
      <w:bookmarkStart w:id="279" w:name="_Toc102991799"/>
      <w:bookmarkStart w:id="280" w:name="_Toc155157821"/>
      <w:bookmarkStart w:id="281" w:name="_Toc180669789"/>
      <w:bookmarkStart w:id="282" w:name="_Toc187214960"/>
      <w:bookmarkStart w:id="283" w:name="_Toc187221716"/>
      <w:bookmarkStart w:id="284" w:name="_Toc187316592"/>
      <w:bookmarkStart w:id="285" w:name="_Toc187831829"/>
      <w:bookmarkStart w:id="286" w:name="_Toc189717350"/>
      <w:bookmarkStart w:id="287" w:name="_Toc190927422"/>
      <w:bookmarkStart w:id="288" w:name="_Toc191377106"/>
      <w:bookmarkStart w:id="289" w:name="_Toc192143432"/>
      <w:bookmarkStart w:id="290" w:name="_Toc192166490"/>
      <w:bookmarkStart w:id="291" w:name="_Toc193964593"/>
      <w:bookmarkStart w:id="292" w:name="_Toc195000337"/>
      <w:bookmarkStart w:id="293" w:name="_Toc201822338"/>
      <w:bookmarkStart w:id="294" w:name="_Toc793034"/>
      <w:bookmarkStart w:id="295" w:name="_Toc490141363"/>
      <w:bookmarkStart w:id="296" w:name="_Toc490478229"/>
      <w:bookmarkStart w:id="297" w:name="_Toc491955299"/>
      <w:bookmarkStart w:id="298" w:name="_Toc491957990"/>
      <w:bookmarkStart w:id="299" w:name="_Toc494787765"/>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DD547F">
        <w:rPr>
          <w:rFonts w:eastAsia="Times New Roman"/>
          <w:b w:val="0"/>
          <w:bCs w:val="0"/>
          <w:color w:val="000000"/>
          <w:kern w:val="2"/>
          <w:u w:val="none"/>
        </w:rPr>
        <w:t xml:space="preserve">Exhibit A – </w:t>
      </w:r>
      <w:bookmarkStart w:id="300" w:name="_Hlk102376500"/>
      <w:r w:rsidR="00DB5CA2">
        <w:rPr>
          <w:rFonts w:eastAsia="Times New Roman"/>
          <w:b w:val="0"/>
          <w:bCs w:val="0"/>
          <w:color w:val="000000"/>
          <w:kern w:val="2"/>
          <w:u w:val="none"/>
        </w:rPr>
        <w:t xml:space="preserve">the </w:t>
      </w:r>
      <w:r w:rsidRPr="00DD547F">
        <w:rPr>
          <w:rFonts w:eastAsia="Times New Roman"/>
          <w:b w:val="0"/>
          <w:bCs w:val="0"/>
          <w:color w:val="000000"/>
          <w:kern w:val="2"/>
          <w:u w:val="none"/>
        </w:rPr>
        <w:t>RFP</w:t>
      </w:r>
      <w:bookmarkEnd w:id="300"/>
      <w:r w:rsidR="00271CDE">
        <w:rPr>
          <w:rFonts w:eastAsia="Times New Roman"/>
          <w:b w:val="0"/>
          <w:bCs w:val="0"/>
          <w:color w:val="000000"/>
          <w:kern w:val="2"/>
          <w:u w:val="none"/>
        </w:rPr>
        <w:t>0003</w:t>
      </w:r>
      <w:r w:rsidRPr="00DD547F">
        <w:rPr>
          <w:rFonts w:eastAsia="Times New Roman"/>
          <w:b w:val="0"/>
          <w:bCs w:val="0"/>
          <w:color w:val="000000"/>
          <w:kern w:val="2"/>
          <w:u w:val="none"/>
        </w:rPr>
        <w:t xml:space="preserve"> including</w:t>
      </w:r>
      <w:r w:rsidR="00633FE9">
        <w:rPr>
          <w:rFonts w:eastAsia="Times New Roman"/>
          <w:b w:val="0"/>
          <w:bCs w:val="0"/>
          <w:color w:val="000000"/>
          <w:kern w:val="2"/>
          <w:u w:val="none"/>
        </w:rPr>
        <w:t xml:space="preserve"> </w:t>
      </w:r>
      <w:r w:rsidRPr="00DD547F">
        <w:rPr>
          <w:rFonts w:eastAsia="Times New Roman"/>
          <w:b w:val="0"/>
          <w:bCs w:val="0"/>
          <w:color w:val="000000"/>
          <w:kern w:val="2"/>
          <w:u w:val="none"/>
        </w:rPr>
        <w:t xml:space="preserve">the </w:t>
      </w:r>
      <w:r w:rsidR="00DB5CA2">
        <w:rPr>
          <w:rFonts w:eastAsia="Times New Roman"/>
          <w:b w:val="0"/>
          <w:bCs w:val="0"/>
          <w:color w:val="000000"/>
          <w:kern w:val="2"/>
          <w:u w:val="none"/>
        </w:rPr>
        <w:t xml:space="preserve">Official Responses to </w:t>
      </w:r>
      <w:r w:rsidRPr="00DD547F">
        <w:rPr>
          <w:rFonts w:eastAsia="Times New Roman"/>
          <w:b w:val="0"/>
          <w:bCs w:val="0"/>
          <w:color w:val="000000"/>
          <w:kern w:val="2"/>
          <w:u w:val="none"/>
        </w:rPr>
        <w:t>Questions</w:t>
      </w:r>
      <w:r w:rsidR="00DB5CA2">
        <w:rPr>
          <w:rFonts w:eastAsia="Times New Roman"/>
          <w:b w:val="0"/>
          <w:bCs w:val="0"/>
          <w:color w:val="000000"/>
          <w:kern w:val="2"/>
          <w:u w:val="none"/>
        </w:rPr>
        <w:t xml:space="preserve">, </w:t>
      </w:r>
      <w:r w:rsidR="000E0A4A">
        <w:rPr>
          <w:rFonts w:eastAsia="Times New Roman"/>
          <w:b w:val="0"/>
          <w:bCs w:val="0"/>
          <w:color w:val="000000"/>
          <w:kern w:val="2"/>
          <w:u w:val="none"/>
        </w:rPr>
        <w:t>and any and all amendments and addenda to RFP</w:t>
      </w:r>
      <w:r w:rsidR="00271CDE">
        <w:rPr>
          <w:rFonts w:eastAsia="Times New Roman"/>
          <w:b w:val="0"/>
          <w:bCs w:val="0"/>
          <w:color w:val="000000"/>
          <w:kern w:val="2"/>
          <w:u w:val="none"/>
        </w:rPr>
        <w:t>0003</w:t>
      </w:r>
      <w:r w:rsidRPr="00DD547F">
        <w:rPr>
          <w:rFonts w:eastAsia="Times New Roman"/>
          <w:b w:val="0"/>
          <w:bCs w:val="0"/>
          <w:color w:val="000000"/>
          <w:kern w:val="2"/>
          <w:u w:val="none"/>
        </w:rPr>
        <w:t>;</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DD547F">
        <w:rPr>
          <w:rFonts w:eastAsia="Times New Roman"/>
          <w:b w:val="0"/>
          <w:bCs w:val="0"/>
          <w:color w:val="000000"/>
          <w:kern w:val="2"/>
          <w:u w:val="none"/>
        </w:rPr>
        <w:t xml:space="preserve"> </w:t>
      </w:r>
      <w:bookmarkEnd w:id="294"/>
    </w:p>
    <w:p w14:paraId="7F8C1B05" w14:textId="24E25D59" w:rsidR="00DD547F" w:rsidRPr="00DD547F" w:rsidRDefault="00DD547F" w:rsidP="00A61C23">
      <w:pPr>
        <w:pStyle w:val="Heading1"/>
        <w:numPr>
          <w:ilvl w:val="2"/>
          <w:numId w:val="14"/>
        </w:numPr>
        <w:tabs>
          <w:tab w:val="clear" w:pos="360"/>
        </w:tabs>
        <w:spacing w:before="240"/>
        <w:ind w:left="1800" w:hanging="360"/>
        <w:rPr>
          <w:rFonts w:eastAsia="Times New Roman"/>
          <w:b w:val="0"/>
          <w:bCs w:val="0"/>
          <w:color w:val="000000"/>
          <w:kern w:val="2"/>
          <w:u w:val="none"/>
        </w:rPr>
      </w:pPr>
      <w:bookmarkStart w:id="301" w:name="_Toc490141364"/>
      <w:bookmarkStart w:id="302" w:name="_Toc490478230"/>
      <w:bookmarkStart w:id="303" w:name="_Toc491955300"/>
      <w:bookmarkStart w:id="304" w:name="_Toc491957991"/>
      <w:bookmarkStart w:id="305" w:name="_Toc494787766"/>
      <w:bookmarkStart w:id="306" w:name="_Toc793037"/>
      <w:bookmarkStart w:id="307" w:name="_Toc2677146"/>
      <w:bookmarkStart w:id="308" w:name="_Toc3910197"/>
      <w:bookmarkStart w:id="309" w:name="_Toc10128682"/>
      <w:bookmarkStart w:id="310" w:name="_Toc34666393"/>
      <w:bookmarkStart w:id="311" w:name="_Toc34740261"/>
      <w:bookmarkStart w:id="312" w:name="_Toc35244752"/>
      <w:bookmarkStart w:id="313" w:name="_Toc102990170"/>
      <w:bookmarkStart w:id="314" w:name="_Toc102991800"/>
      <w:bookmarkStart w:id="315" w:name="_Toc155157822"/>
      <w:bookmarkStart w:id="316" w:name="_Toc180669790"/>
      <w:bookmarkStart w:id="317" w:name="_Toc187214961"/>
      <w:bookmarkStart w:id="318" w:name="_Toc187221717"/>
      <w:bookmarkStart w:id="319" w:name="_Toc193964594"/>
      <w:bookmarkStart w:id="320" w:name="_Toc195000338"/>
      <w:bookmarkStart w:id="321" w:name="_Toc201822339"/>
      <w:bookmarkStart w:id="322" w:name="_Toc187316593"/>
      <w:bookmarkStart w:id="323" w:name="_Toc187831830"/>
      <w:bookmarkStart w:id="324" w:name="_Toc189717351"/>
      <w:bookmarkStart w:id="325" w:name="_Toc190927423"/>
      <w:bookmarkStart w:id="326" w:name="_Toc191377107"/>
      <w:bookmarkStart w:id="327" w:name="_Toc192143433"/>
      <w:bookmarkStart w:id="328" w:name="_Toc192166491"/>
      <w:bookmarkEnd w:id="295"/>
      <w:bookmarkEnd w:id="296"/>
      <w:bookmarkEnd w:id="297"/>
      <w:bookmarkEnd w:id="298"/>
      <w:bookmarkEnd w:id="299"/>
      <w:r w:rsidRPr="00DD547F">
        <w:rPr>
          <w:rFonts w:eastAsia="Times New Roman"/>
          <w:b w:val="0"/>
          <w:bCs w:val="0"/>
          <w:color w:val="000000"/>
          <w:kern w:val="2"/>
          <w:u w:val="none"/>
        </w:rPr>
        <w:t xml:space="preserve">Exhibit B – </w:t>
      </w:r>
      <w:bookmarkStart w:id="329" w:name="_Hlk102376526"/>
      <w:r w:rsidR="000E0A4A">
        <w:rPr>
          <w:rFonts w:eastAsia="Times New Roman"/>
          <w:b w:val="0"/>
          <w:bCs w:val="0"/>
          <w:color w:val="000000"/>
          <w:kern w:val="2"/>
          <w:u w:val="none"/>
        </w:rPr>
        <w:t>the</w:t>
      </w:r>
      <w:r w:rsidR="000E0A4A" w:rsidRPr="00DD547F">
        <w:rPr>
          <w:rFonts w:eastAsia="Times New Roman"/>
          <w:b w:val="0"/>
          <w:bCs w:val="0"/>
          <w:color w:val="000000"/>
          <w:kern w:val="2"/>
          <w:u w:val="none"/>
        </w:rPr>
        <w:t xml:space="preserve"> </w:t>
      </w:r>
      <w:r w:rsidRPr="00DD547F">
        <w:rPr>
          <w:rFonts w:eastAsia="Times New Roman"/>
          <w:b w:val="0"/>
          <w:bCs w:val="0"/>
          <w:color w:val="000000"/>
          <w:kern w:val="2"/>
          <w:u w:val="none"/>
        </w:rPr>
        <w:t xml:space="preserve">Proposal </w:t>
      </w:r>
      <w:bookmarkEnd w:id="329"/>
      <w:r w:rsidRPr="00DD547F">
        <w:rPr>
          <w:rFonts w:eastAsia="Times New Roman"/>
          <w:b w:val="0"/>
          <w:bCs w:val="0"/>
          <w:color w:val="000000"/>
          <w:kern w:val="2"/>
          <w:u w:val="none"/>
        </w:rPr>
        <w:t>(Exhibits B1 – Technical Proposal, B2 – Cost Proposal</w:t>
      </w:r>
      <w:r w:rsidR="0096615E">
        <w:rPr>
          <w:rFonts w:eastAsia="Times New Roman"/>
          <w:b w:val="0"/>
          <w:bCs w:val="0"/>
          <w:color w:val="000000"/>
          <w:kern w:val="2"/>
          <w:u w:val="none"/>
        </w:rPr>
        <w:t>s for Banking Services (Attachment E1) and Backup Check Printing Services (Attachment E2)</w:t>
      </w:r>
      <w:r w:rsidRPr="00DD547F">
        <w:rPr>
          <w:rFonts w:eastAsia="Times New Roman"/>
          <w:b w:val="0"/>
          <w:bCs w:val="0"/>
          <w:color w:val="000000"/>
          <w:kern w:val="2"/>
          <w:u w:val="none"/>
        </w:rPr>
        <w:t xml:space="preserve">, and B3 – Administrative Proposal), as modified by any clarifications thereto, and excluding </w:t>
      </w:r>
      <w:r w:rsidR="008927F4">
        <w:rPr>
          <w:rFonts w:eastAsia="Times New Roman"/>
          <w:b w:val="0"/>
          <w:bCs w:val="0"/>
          <w:color w:val="000000"/>
          <w:kern w:val="2"/>
          <w:u w:val="none"/>
        </w:rPr>
        <w:t xml:space="preserve">Appendices E, F, and G as executed and submitted by Proposer, each of which take precedence in accordance with the priority order listed above, and </w:t>
      </w:r>
      <w:r w:rsidRPr="00DD547F">
        <w:rPr>
          <w:rFonts w:eastAsia="Times New Roman"/>
          <w:b w:val="0"/>
          <w:bCs w:val="0"/>
          <w:color w:val="000000"/>
          <w:kern w:val="2"/>
          <w:u w:val="none"/>
        </w:rPr>
        <w:t>Banking Services Schedules (as hereinafter defined in Section II(</w:t>
      </w:r>
      <w:r w:rsidR="00037A53">
        <w:rPr>
          <w:rFonts w:eastAsia="Times New Roman"/>
          <w:b w:val="0"/>
          <w:bCs w:val="0"/>
          <w:color w:val="000000"/>
          <w:kern w:val="2"/>
          <w:u w:val="none"/>
        </w:rPr>
        <w:t>C</w:t>
      </w:r>
      <w:r w:rsidRPr="00DD547F">
        <w:rPr>
          <w:rFonts w:eastAsia="Times New Roman"/>
          <w:b w:val="0"/>
          <w:bCs w:val="0"/>
          <w:color w:val="000000"/>
          <w:kern w:val="2"/>
          <w:u w:val="none"/>
        </w:rPr>
        <w:t xml:space="preserve">), below), other standard depository or cash management Bank-related materials, and proposed Agreement modifications submitted by </w:t>
      </w:r>
      <w:r w:rsidR="00BB636B">
        <w:rPr>
          <w:rFonts w:eastAsia="Times New Roman"/>
          <w:b w:val="0"/>
          <w:bCs w:val="0"/>
          <w:color w:val="000000"/>
          <w:kern w:val="2"/>
          <w:u w:val="none"/>
        </w:rPr>
        <w:t>Contractor</w:t>
      </w:r>
      <w:r w:rsidRPr="00DD547F">
        <w:rPr>
          <w:rFonts w:eastAsia="Times New Roman"/>
          <w:b w:val="0"/>
          <w:bCs w:val="0"/>
          <w:color w:val="000000"/>
          <w:kern w:val="2"/>
          <w:u w:val="none"/>
        </w:rPr>
        <w:t xml:space="preserve"> with its proposal</w:t>
      </w:r>
      <w:bookmarkEnd w:id="301"/>
      <w:bookmarkEnd w:id="302"/>
      <w:bookmarkEnd w:id="303"/>
      <w:bookmarkEnd w:id="304"/>
      <w:bookmarkEnd w:id="305"/>
      <w:bookmarkEnd w:id="306"/>
      <w:r w:rsidRPr="00DD547F">
        <w:rPr>
          <w:rFonts w:eastAsia="Times New Roman"/>
          <w:b w:val="0"/>
          <w:bCs w:val="0"/>
          <w:color w:val="000000"/>
          <w:kern w:val="2"/>
          <w:u w:val="none"/>
        </w:rPr>
        <w:t>; and</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DD547F">
        <w:rPr>
          <w:rFonts w:eastAsia="Times New Roman"/>
          <w:b w:val="0"/>
          <w:bCs w:val="0"/>
          <w:color w:val="000000"/>
          <w:kern w:val="2"/>
          <w:u w:val="none"/>
        </w:rPr>
        <w:t xml:space="preserve"> </w:t>
      </w:r>
      <w:bookmarkEnd w:id="322"/>
      <w:bookmarkEnd w:id="323"/>
      <w:bookmarkEnd w:id="324"/>
      <w:bookmarkEnd w:id="325"/>
      <w:bookmarkEnd w:id="326"/>
      <w:bookmarkEnd w:id="327"/>
      <w:bookmarkEnd w:id="328"/>
    </w:p>
    <w:p w14:paraId="3CF59D41" w14:textId="3436353C" w:rsidR="00DD547F" w:rsidRDefault="00DD547F" w:rsidP="00A61C23">
      <w:pPr>
        <w:pStyle w:val="Heading1"/>
        <w:numPr>
          <w:ilvl w:val="1"/>
          <w:numId w:val="14"/>
        </w:numPr>
        <w:tabs>
          <w:tab w:val="clear" w:pos="360"/>
        </w:tabs>
        <w:spacing w:before="240"/>
        <w:rPr>
          <w:rFonts w:eastAsia="Times New Roman"/>
          <w:b w:val="0"/>
          <w:bCs w:val="0"/>
          <w:color w:val="000000"/>
          <w:kern w:val="2"/>
          <w:u w:val="none"/>
        </w:rPr>
      </w:pPr>
      <w:bookmarkStart w:id="330" w:name="_Toc490141365"/>
      <w:bookmarkStart w:id="331" w:name="_Toc490478231"/>
      <w:bookmarkStart w:id="332" w:name="_Toc491955301"/>
      <w:bookmarkStart w:id="333" w:name="_Toc491957992"/>
      <w:bookmarkStart w:id="334" w:name="_Toc494787767"/>
      <w:bookmarkStart w:id="335" w:name="_Toc793047"/>
      <w:bookmarkStart w:id="336" w:name="_Toc2677147"/>
      <w:bookmarkStart w:id="337" w:name="_Toc3910198"/>
      <w:bookmarkStart w:id="338" w:name="_Toc10128683"/>
      <w:bookmarkStart w:id="339" w:name="_Toc34666394"/>
      <w:bookmarkStart w:id="340" w:name="_Toc34740262"/>
      <w:bookmarkStart w:id="341" w:name="_Toc35244753"/>
      <w:bookmarkStart w:id="342" w:name="_Toc155157823"/>
      <w:bookmarkStart w:id="343" w:name="_Toc180669791"/>
      <w:bookmarkStart w:id="344" w:name="_Toc187214962"/>
      <w:bookmarkStart w:id="345" w:name="_Toc187221718"/>
      <w:bookmarkStart w:id="346" w:name="_Toc187316594"/>
      <w:bookmarkStart w:id="347" w:name="_Toc187831831"/>
      <w:bookmarkStart w:id="348" w:name="_Toc189717352"/>
      <w:bookmarkStart w:id="349" w:name="_Toc190927424"/>
      <w:bookmarkStart w:id="350" w:name="_Toc191377108"/>
      <w:bookmarkStart w:id="351" w:name="_Toc192143434"/>
      <w:bookmarkStart w:id="352" w:name="_Toc192166492"/>
      <w:bookmarkStart w:id="353" w:name="_Toc193964595"/>
      <w:bookmarkStart w:id="354" w:name="_Toc195000339"/>
      <w:bookmarkStart w:id="355" w:name="_Toc201822340"/>
      <w:r w:rsidRPr="00DD547F">
        <w:rPr>
          <w:rFonts w:eastAsia="Times New Roman"/>
          <w:b w:val="0"/>
          <w:bCs w:val="0"/>
          <w:color w:val="000000"/>
          <w:kern w:val="2"/>
          <w:u w:val="none"/>
        </w:rPr>
        <w:t>Exhibit C – Banking Services Schedules</w:t>
      </w:r>
      <w:r w:rsidR="00461C95">
        <w:rPr>
          <w:rFonts w:eastAsia="Times New Roman"/>
          <w:b w:val="0"/>
          <w:bCs w:val="0"/>
          <w:color w:val="000000"/>
          <w:kern w:val="2"/>
          <w:u w:val="none"/>
        </w:rPr>
        <w:t xml:space="preserve"> [</w:t>
      </w:r>
      <w:r w:rsidR="00461C95" w:rsidRPr="00513A7B">
        <w:rPr>
          <w:rFonts w:eastAsia="Times New Roman"/>
          <w:b w:val="0"/>
          <w:bCs w:val="0"/>
          <w:color w:val="000000"/>
          <w:kern w:val="2"/>
          <w:u w:val="none"/>
        </w:rPr>
        <w:t>to be identified more fully in this paragraph]</w:t>
      </w:r>
      <w:r w:rsidR="00461C95">
        <w:rPr>
          <w:rFonts w:eastAsia="Times New Roman"/>
          <w:b w:val="0"/>
          <w:bCs w:val="0"/>
          <w:color w:val="000000"/>
          <w:kern w:val="2"/>
          <w:u w:val="none"/>
        </w:rPr>
        <w:t xml:space="preserve"> </w:t>
      </w:r>
      <w:r w:rsidR="00381EA3">
        <w:rPr>
          <w:rFonts w:eastAsia="Times New Roman"/>
          <w:b w:val="0"/>
          <w:bCs w:val="0"/>
          <w:color w:val="000000"/>
          <w:kern w:val="2"/>
          <w:u w:val="none"/>
        </w:rPr>
        <w:t xml:space="preserve">– </w:t>
      </w:r>
      <w:r w:rsidR="001733F6">
        <w:rPr>
          <w:rFonts w:eastAsia="Times New Roman"/>
          <w:b w:val="0"/>
          <w:bCs w:val="0"/>
          <w:color w:val="000000"/>
          <w:kern w:val="2"/>
          <w:u w:val="none"/>
        </w:rPr>
        <w:t xml:space="preserve">and other </w:t>
      </w:r>
      <w:r w:rsidR="00381EA3">
        <w:rPr>
          <w:rFonts w:eastAsia="Times New Roman"/>
          <w:b w:val="0"/>
          <w:bCs w:val="0"/>
          <w:color w:val="000000"/>
          <w:kern w:val="2"/>
          <w:u w:val="none"/>
        </w:rPr>
        <w:t>st</w:t>
      </w:r>
      <w:r w:rsidRPr="00DD547F">
        <w:rPr>
          <w:rFonts w:eastAsia="Times New Roman"/>
          <w:b w:val="0"/>
          <w:bCs w:val="0"/>
          <w:color w:val="000000"/>
          <w:kern w:val="2"/>
          <w:u w:val="none"/>
        </w:rPr>
        <w:t>andard Bank</w:t>
      </w:r>
      <w:r w:rsidR="001733F6">
        <w:rPr>
          <w:rFonts w:eastAsia="Times New Roman"/>
          <w:b w:val="0"/>
          <w:bCs w:val="0"/>
          <w:color w:val="000000"/>
          <w:kern w:val="2"/>
          <w:u w:val="none"/>
        </w:rPr>
        <w:t>-related</w:t>
      </w:r>
      <w:r w:rsidRPr="00DD547F">
        <w:rPr>
          <w:rFonts w:eastAsia="Times New Roman"/>
          <w:b w:val="0"/>
          <w:bCs w:val="0"/>
          <w:color w:val="000000"/>
          <w:kern w:val="2"/>
          <w:u w:val="none"/>
        </w:rPr>
        <w:t xml:space="preserve"> documents submitted by the </w:t>
      </w:r>
      <w:r w:rsidR="00BB636B">
        <w:rPr>
          <w:rFonts w:eastAsia="Times New Roman"/>
          <w:b w:val="0"/>
          <w:bCs w:val="0"/>
          <w:color w:val="000000"/>
          <w:kern w:val="2"/>
          <w:u w:val="none"/>
        </w:rPr>
        <w:t>Contractor</w:t>
      </w:r>
      <w:r w:rsidRPr="00DD547F">
        <w:rPr>
          <w:rFonts w:eastAsia="Times New Roman"/>
          <w:b w:val="0"/>
          <w:bCs w:val="0"/>
          <w:color w:val="000000"/>
          <w:kern w:val="2"/>
          <w:u w:val="none"/>
        </w:rPr>
        <w:t xml:space="preserve"> with its Proposal and </w:t>
      </w:r>
      <w:r w:rsidR="00461C95">
        <w:rPr>
          <w:rFonts w:eastAsia="Times New Roman"/>
          <w:b w:val="0"/>
          <w:bCs w:val="0"/>
          <w:color w:val="000000"/>
          <w:kern w:val="2"/>
          <w:u w:val="none"/>
        </w:rPr>
        <w:t xml:space="preserve">mutually </w:t>
      </w:r>
      <w:r w:rsidRPr="00DD547F">
        <w:rPr>
          <w:rFonts w:eastAsia="Times New Roman"/>
          <w:b w:val="0"/>
          <w:bCs w:val="0"/>
          <w:color w:val="000000"/>
          <w:kern w:val="2"/>
          <w:u w:val="none"/>
        </w:rPr>
        <w:t>agreed to by the parties to this Contract, and, to the extent hereafter agreed to in accordance wit</w:t>
      </w:r>
      <w:r w:rsidRPr="00513A7B">
        <w:rPr>
          <w:rFonts w:eastAsia="Times New Roman"/>
          <w:b w:val="0"/>
          <w:bCs w:val="0"/>
          <w:color w:val="000000"/>
          <w:kern w:val="2"/>
          <w:u w:val="none"/>
        </w:rPr>
        <w:t xml:space="preserve">h Article </w:t>
      </w:r>
      <w:r w:rsidR="00214CFE" w:rsidRPr="00513A7B">
        <w:rPr>
          <w:rFonts w:eastAsia="Times New Roman"/>
          <w:b w:val="0"/>
          <w:bCs w:val="0"/>
          <w:color w:val="000000"/>
          <w:kern w:val="2"/>
          <w:u w:val="none"/>
        </w:rPr>
        <w:t>18</w:t>
      </w:r>
      <w:r w:rsidR="00D1410D">
        <w:rPr>
          <w:rFonts w:eastAsia="Times New Roman"/>
          <w:b w:val="0"/>
          <w:bCs w:val="0"/>
          <w:color w:val="000000"/>
          <w:kern w:val="2"/>
          <w:u w:val="none"/>
        </w:rPr>
        <w:t xml:space="preserve"> </w:t>
      </w:r>
      <w:r w:rsidRPr="00DD547F">
        <w:rPr>
          <w:rFonts w:eastAsia="Times New Roman"/>
          <w:b w:val="0"/>
          <w:bCs w:val="0"/>
          <w:color w:val="000000"/>
          <w:kern w:val="2"/>
          <w:u w:val="none"/>
        </w:rPr>
        <w:t>amendments, restatements, supplements, or other modifications to such documents (collectively, “Banking Services Schedules” or “Schedules”).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DD547F">
        <w:rPr>
          <w:rFonts w:eastAsia="Times New Roman"/>
          <w:b w:val="0"/>
          <w:bCs w:val="0"/>
          <w:color w:val="000000"/>
          <w:kern w:val="2"/>
          <w:u w:val="none"/>
        </w:rPr>
        <w:t xml:space="preserve"> </w:t>
      </w:r>
    </w:p>
    <w:p w14:paraId="359EABFE" w14:textId="23298AED" w:rsidR="00DD547F" w:rsidRPr="00DD547F" w:rsidRDefault="007B624D" w:rsidP="005530E7">
      <w:pPr>
        <w:keepNext/>
        <w:widowControl/>
        <w:ind w:left="1080"/>
        <w:outlineLvl w:val="0"/>
        <w:rPr>
          <w:rFonts w:eastAsia="Times New Roman"/>
          <w:bCs/>
          <w:color w:val="000000"/>
          <w:kern w:val="2"/>
        </w:rPr>
      </w:pPr>
      <w:bookmarkStart w:id="356" w:name="_Toc102990171"/>
      <w:bookmarkStart w:id="357" w:name="_Toc102991801"/>
      <w:bookmarkStart w:id="358" w:name="_Toc155157824"/>
      <w:bookmarkStart w:id="359" w:name="_Toc180669792"/>
      <w:bookmarkStart w:id="360" w:name="_Toc187214963"/>
      <w:bookmarkStart w:id="361" w:name="_Toc187221719"/>
      <w:bookmarkStart w:id="362" w:name="_Toc187316595"/>
      <w:bookmarkStart w:id="363" w:name="_Toc187831832"/>
      <w:bookmarkStart w:id="364" w:name="_Toc189717353"/>
      <w:bookmarkStart w:id="365" w:name="_Toc190927425"/>
      <w:bookmarkStart w:id="366" w:name="_Toc191377109"/>
      <w:bookmarkStart w:id="367" w:name="_Toc192143435"/>
      <w:bookmarkStart w:id="368" w:name="_Toc192166493"/>
      <w:bookmarkStart w:id="369" w:name="_Toc193964596"/>
      <w:bookmarkStart w:id="370" w:name="_Toc195000340"/>
      <w:bookmarkStart w:id="371" w:name="_Toc201822341"/>
      <w:r>
        <w:rPr>
          <w:rFonts w:eastAsia="Times New Roman"/>
          <w:bCs/>
          <w:color w:val="000000"/>
          <w:kern w:val="2"/>
        </w:rPr>
        <w:t>[</w:t>
      </w:r>
      <w:r w:rsidR="00DD547F" w:rsidRPr="00DD547F">
        <w:rPr>
          <w:rFonts w:eastAsia="Times New Roman"/>
          <w:bCs/>
          <w:color w:val="000000"/>
          <w:kern w:val="2"/>
        </w:rPr>
        <w:t>The Banking Services Schedules are</w:t>
      </w:r>
      <w:r w:rsidR="001B190A">
        <w:rPr>
          <w:rFonts w:eastAsia="Times New Roman"/>
          <w:bCs/>
          <w:color w:val="000000"/>
          <w:kern w:val="2"/>
        </w:rPr>
        <w:t xml:space="preserve"> [titles of specific schedules set forth below</w:t>
      </w:r>
      <w:r w:rsidR="00BD205C">
        <w:rPr>
          <w:rFonts w:eastAsia="Times New Roman"/>
          <w:bCs/>
          <w:color w:val="000000"/>
          <w:kern w:val="2"/>
        </w:rPr>
        <w:t>, rows added as needed</w:t>
      </w:r>
      <w:r w:rsidR="001B190A">
        <w:rPr>
          <w:rFonts w:eastAsia="Times New Roman"/>
          <w:bCs/>
          <w:color w:val="000000"/>
          <w:kern w:val="2"/>
        </w:rPr>
        <w:t>]</w:t>
      </w:r>
      <w:r w:rsidR="00513A7B">
        <w:rPr>
          <w:rFonts w:eastAsia="Times New Roman"/>
          <w:bCs/>
          <w:color w:val="000000"/>
          <w:kern w:val="2"/>
        </w:rPr>
        <w:t>]</w:t>
      </w:r>
      <w:r w:rsidR="00DD547F" w:rsidRPr="00DD547F">
        <w:rPr>
          <w:rFonts w:eastAsia="Times New Roman"/>
          <w:bCs/>
          <w:color w:val="000000"/>
          <w:kern w:val="2"/>
        </w:rPr>
        <w:t>:</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tbl>
      <w:tblPr>
        <w:tblStyle w:val="TableGrid6"/>
        <w:tblW w:w="0" w:type="auto"/>
        <w:tblInd w:w="1165" w:type="dxa"/>
        <w:tblLook w:val="04A0" w:firstRow="1" w:lastRow="0" w:firstColumn="1" w:lastColumn="0" w:noHBand="0" w:noVBand="1"/>
      </w:tblPr>
      <w:tblGrid>
        <w:gridCol w:w="1620"/>
        <w:gridCol w:w="6565"/>
      </w:tblGrid>
      <w:tr w:rsidR="001B190A" w:rsidRPr="00381EA3" w14:paraId="3EE70004" w14:textId="77777777" w:rsidTr="005530E7">
        <w:tc>
          <w:tcPr>
            <w:tcW w:w="1620" w:type="dxa"/>
          </w:tcPr>
          <w:p w14:paraId="22DADF1A" w14:textId="74E2147E" w:rsidR="001B190A" w:rsidRPr="00381EA3" w:rsidRDefault="001B190A" w:rsidP="005530E7">
            <w:pPr>
              <w:widowControl/>
              <w:spacing w:before="60" w:after="60"/>
              <w:outlineLvl w:val="0"/>
              <w:rPr>
                <w:rFonts w:ascii="Arial" w:hAnsi="Arial" w:cs="Arial"/>
                <w:bCs/>
                <w:color w:val="000000"/>
                <w:kern w:val="2"/>
                <w:sz w:val="20"/>
                <w:szCs w:val="20"/>
              </w:rPr>
            </w:pPr>
            <w:bookmarkStart w:id="372" w:name="_Toc180669793"/>
            <w:bookmarkStart w:id="373" w:name="_Toc187214964"/>
            <w:bookmarkStart w:id="374" w:name="_Toc187221720"/>
            <w:bookmarkStart w:id="375" w:name="_Toc187316596"/>
            <w:bookmarkStart w:id="376" w:name="_Toc187831833"/>
            <w:bookmarkStart w:id="377" w:name="_Toc189717354"/>
            <w:bookmarkStart w:id="378" w:name="_Toc190927426"/>
            <w:bookmarkStart w:id="379" w:name="_Toc191377110"/>
            <w:bookmarkStart w:id="380" w:name="_Toc192143436"/>
            <w:bookmarkStart w:id="381" w:name="_Toc192166494"/>
            <w:bookmarkStart w:id="382" w:name="_Toc193964597"/>
            <w:bookmarkStart w:id="383" w:name="_Toc195000341"/>
            <w:bookmarkStart w:id="384" w:name="_Toc201822342"/>
            <w:r w:rsidRPr="00381EA3">
              <w:rPr>
                <w:rFonts w:ascii="Arial" w:hAnsi="Arial" w:cs="Arial"/>
                <w:bCs/>
                <w:color w:val="000000"/>
                <w:kern w:val="2"/>
                <w:sz w:val="20"/>
                <w:szCs w:val="20"/>
              </w:rPr>
              <w:t>Exhibit #</w:t>
            </w:r>
            <w:bookmarkEnd w:id="372"/>
            <w:bookmarkEnd w:id="373"/>
            <w:bookmarkEnd w:id="374"/>
            <w:bookmarkEnd w:id="375"/>
            <w:bookmarkEnd w:id="376"/>
            <w:bookmarkEnd w:id="377"/>
            <w:bookmarkEnd w:id="378"/>
            <w:bookmarkEnd w:id="379"/>
            <w:bookmarkEnd w:id="380"/>
            <w:bookmarkEnd w:id="381"/>
            <w:bookmarkEnd w:id="382"/>
            <w:bookmarkEnd w:id="383"/>
            <w:bookmarkEnd w:id="384"/>
          </w:p>
        </w:tc>
        <w:tc>
          <w:tcPr>
            <w:tcW w:w="6565" w:type="dxa"/>
          </w:tcPr>
          <w:p w14:paraId="41ADAD88" w14:textId="2A5D342B" w:rsidR="001B190A" w:rsidRPr="00381EA3" w:rsidRDefault="001B190A" w:rsidP="001B190A">
            <w:pPr>
              <w:widowControl/>
              <w:autoSpaceDE/>
              <w:autoSpaceDN/>
              <w:adjustRightInd/>
              <w:spacing w:before="60" w:after="60"/>
              <w:outlineLvl w:val="0"/>
              <w:rPr>
                <w:rFonts w:ascii="Arial" w:hAnsi="Arial" w:cs="Arial"/>
                <w:bCs/>
                <w:snapToGrid w:val="0"/>
                <w:color w:val="000000"/>
                <w:kern w:val="2"/>
                <w:sz w:val="20"/>
                <w:szCs w:val="20"/>
              </w:rPr>
            </w:pPr>
            <w:bookmarkStart w:id="385" w:name="_Toc180669794"/>
            <w:bookmarkStart w:id="386" w:name="_Toc187214965"/>
            <w:bookmarkStart w:id="387" w:name="_Toc187221721"/>
            <w:bookmarkStart w:id="388" w:name="_Toc187316597"/>
            <w:bookmarkStart w:id="389" w:name="_Toc187831834"/>
            <w:bookmarkStart w:id="390" w:name="_Toc189717355"/>
            <w:bookmarkStart w:id="391" w:name="_Toc190927427"/>
            <w:bookmarkStart w:id="392" w:name="_Toc191377111"/>
            <w:bookmarkStart w:id="393" w:name="_Toc192143437"/>
            <w:bookmarkStart w:id="394" w:name="_Toc192166495"/>
            <w:bookmarkStart w:id="395" w:name="_Toc193964598"/>
            <w:bookmarkStart w:id="396" w:name="_Toc195000342"/>
            <w:bookmarkStart w:id="397" w:name="_Toc201822343"/>
            <w:r w:rsidRPr="00381EA3">
              <w:rPr>
                <w:rFonts w:ascii="Arial" w:hAnsi="Arial" w:cs="Arial"/>
                <w:bCs/>
                <w:snapToGrid w:val="0"/>
                <w:color w:val="000000"/>
                <w:kern w:val="2"/>
                <w:sz w:val="20"/>
                <w:szCs w:val="20"/>
              </w:rPr>
              <w:t>Title</w:t>
            </w:r>
            <w:bookmarkEnd w:id="385"/>
            <w:bookmarkEnd w:id="386"/>
            <w:bookmarkEnd w:id="387"/>
            <w:bookmarkEnd w:id="388"/>
            <w:bookmarkEnd w:id="389"/>
            <w:bookmarkEnd w:id="390"/>
            <w:bookmarkEnd w:id="391"/>
            <w:bookmarkEnd w:id="392"/>
            <w:bookmarkEnd w:id="393"/>
            <w:bookmarkEnd w:id="394"/>
            <w:bookmarkEnd w:id="395"/>
            <w:bookmarkEnd w:id="396"/>
            <w:bookmarkEnd w:id="397"/>
          </w:p>
        </w:tc>
      </w:tr>
      <w:tr w:rsidR="00DD547F" w:rsidRPr="00381EA3" w14:paraId="5EA5883A" w14:textId="77777777" w:rsidTr="005530E7">
        <w:tc>
          <w:tcPr>
            <w:tcW w:w="1620" w:type="dxa"/>
          </w:tcPr>
          <w:p w14:paraId="2338FFE6" w14:textId="77777777" w:rsidR="00DD547F" w:rsidRPr="00381EA3" w:rsidRDefault="00DD547F" w:rsidP="005530E7">
            <w:pPr>
              <w:widowControl/>
              <w:spacing w:before="60" w:after="60"/>
              <w:outlineLvl w:val="0"/>
              <w:rPr>
                <w:rFonts w:ascii="Arial" w:hAnsi="Arial" w:cs="Arial"/>
                <w:bCs/>
                <w:color w:val="000000"/>
                <w:kern w:val="2"/>
                <w:sz w:val="20"/>
                <w:szCs w:val="20"/>
              </w:rPr>
            </w:pPr>
            <w:bookmarkStart w:id="398" w:name="_Toc102990172"/>
            <w:bookmarkStart w:id="399" w:name="_Toc102991802"/>
            <w:bookmarkStart w:id="400" w:name="_Toc155157825"/>
            <w:bookmarkStart w:id="401" w:name="_Toc180669795"/>
            <w:bookmarkStart w:id="402" w:name="_Toc187214966"/>
            <w:bookmarkStart w:id="403" w:name="_Toc187221722"/>
            <w:bookmarkStart w:id="404" w:name="_Toc187316598"/>
            <w:bookmarkStart w:id="405" w:name="_Toc187831835"/>
            <w:bookmarkStart w:id="406" w:name="_Toc189717356"/>
            <w:bookmarkStart w:id="407" w:name="_Toc190927428"/>
            <w:bookmarkStart w:id="408" w:name="_Toc191377112"/>
            <w:bookmarkStart w:id="409" w:name="_Toc192143438"/>
            <w:bookmarkStart w:id="410" w:name="_Toc192166496"/>
            <w:bookmarkStart w:id="411" w:name="_Toc193964599"/>
            <w:bookmarkStart w:id="412" w:name="_Toc195000343"/>
            <w:bookmarkStart w:id="413" w:name="_Toc201822344"/>
            <w:bookmarkStart w:id="414" w:name="_Hlk100833733"/>
            <w:r w:rsidRPr="00381EA3">
              <w:rPr>
                <w:rFonts w:ascii="Arial" w:hAnsi="Arial" w:cs="Arial"/>
                <w:bCs/>
                <w:color w:val="000000"/>
                <w:kern w:val="2"/>
                <w:sz w:val="20"/>
                <w:szCs w:val="20"/>
              </w:rPr>
              <w:t>Exhibit C.1</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tc>
        <w:tc>
          <w:tcPr>
            <w:tcW w:w="6565" w:type="dxa"/>
          </w:tcPr>
          <w:p w14:paraId="7B253D17" w14:textId="08643A5A" w:rsidR="00DD547F" w:rsidRPr="00381EA3" w:rsidRDefault="00DD547F" w:rsidP="001B190A">
            <w:pPr>
              <w:widowControl/>
              <w:autoSpaceDE/>
              <w:autoSpaceDN/>
              <w:adjustRightInd/>
              <w:spacing w:before="60" w:after="60"/>
              <w:outlineLvl w:val="0"/>
              <w:rPr>
                <w:rFonts w:ascii="Arial" w:hAnsi="Arial" w:cs="Arial"/>
                <w:bCs/>
                <w:snapToGrid w:val="0"/>
                <w:color w:val="000000"/>
                <w:kern w:val="2"/>
                <w:sz w:val="20"/>
                <w:szCs w:val="20"/>
              </w:rPr>
            </w:pPr>
          </w:p>
        </w:tc>
      </w:tr>
      <w:tr w:rsidR="00DD547F" w:rsidRPr="00381EA3" w14:paraId="7DB21A71" w14:textId="77777777" w:rsidTr="005530E7">
        <w:tc>
          <w:tcPr>
            <w:tcW w:w="1620" w:type="dxa"/>
          </w:tcPr>
          <w:p w14:paraId="0F67F011" w14:textId="77777777" w:rsidR="00DD547F" w:rsidRPr="00381EA3" w:rsidRDefault="00DD547F" w:rsidP="005530E7">
            <w:pPr>
              <w:widowControl/>
              <w:spacing w:before="60" w:after="60"/>
              <w:outlineLvl w:val="0"/>
              <w:rPr>
                <w:rFonts w:ascii="Arial" w:hAnsi="Arial" w:cs="Arial"/>
                <w:bCs/>
                <w:color w:val="000000"/>
                <w:kern w:val="2"/>
                <w:sz w:val="20"/>
                <w:szCs w:val="20"/>
              </w:rPr>
            </w:pPr>
            <w:bookmarkStart w:id="415" w:name="_Toc102990175"/>
            <w:bookmarkStart w:id="416" w:name="_Toc102991805"/>
            <w:bookmarkStart w:id="417" w:name="_Toc155157828"/>
            <w:bookmarkStart w:id="418" w:name="_Toc180669796"/>
            <w:bookmarkStart w:id="419" w:name="_Toc187214967"/>
            <w:bookmarkStart w:id="420" w:name="_Toc187221723"/>
            <w:bookmarkStart w:id="421" w:name="_Toc187316599"/>
            <w:bookmarkStart w:id="422" w:name="_Toc187831836"/>
            <w:bookmarkStart w:id="423" w:name="_Toc189717357"/>
            <w:bookmarkStart w:id="424" w:name="_Toc190927429"/>
            <w:bookmarkStart w:id="425" w:name="_Toc191377113"/>
            <w:bookmarkStart w:id="426" w:name="_Toc192143439"/>
            <w:bookmarkStart w:id="427" w:name="_Toc192166497"/>
            <w:bookmarkStart w:id="428" w:name="_Toc193964600"/>
            <w:bookmarkStart w:id="429" w:name="_Toc195000344"/>
            <w:bookmarkStart w:id="430" w:name="_Toc201822345"/>
            <w:r w:rsidRPr="00381EA3">
              <w:rPr>
                <w:rFonts w:ascii="Arial" w:hAnsi="Arial" w:cs="Arial"/>
                <w:bCs/>
                <w:color w:val="000000"/>
                <w:kern w:val="2"/>
                <w:sz w:val="20"/>
                <w:szCs w:val="20"/>
              </w:rPr>
              <w:t>Exhibit C.2</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c>
        <w:tc>
          <w:tcPr>
            <w:tcW w:w="6565" w:type="dxa"/>
          </w:tcPr>
          <w:p w14:paraId="172B92F9" w14:textId="71F8CBEB" w:rsidR="00DD547F" w:rsidRPr="00381EA3" w:rsidRDefault="00DD547F" w:rsidP="00381EA3">
            <w:pPr>
              <w:widowControl/>
              <w:autoSpaceDE/>
              <w:autoSpaceDN/>
              <w:adjustRightInd/>
              <w:spacing w:before="60" w:after="60"/>
              <w:outlineLvl w:val="0"/>
              <w:rPr>
                <w:rFonts w:ascii="Arial" w:hAnsi="Arial" w:cs="Arial"/>
                <w:bCs/>
                <w:snapToGrid w:val="0"/>
                <w:kern w:val="2"/>
                <w:sz w:val="20"/>
                <w:szCs w:val="20"/>
              </w:rPr>
            </w:pPr>
          </w:p>
        </w:tc>
      </w:tr>
      <w:tr w:rsidR="00DD547F" w:rsidRPr="00381EA3" w14:paraId="3C526B00" w14:textId="77777777" w:rsidTr="005530E7">
        <w:tc>
          <w:tcPr>
            <w:tcW w:w="1620" w:type="dxa"/>
          </w:tcPr>
          <w:p w14:paraId="34AD65E6" w14:textId="77777777" w:rsidR="00DD547F" w:rsidRPr="00381EA3" w:rsidRDefault="00DD547F" w:rsidP="005530E7">
            <w:pPr>
              <w:widowControl/>
              <w:spacing w:before="60" w:after="60"/>
              <w:outlineLvl w:val="0"/>
              <w:rPr>
                <w:rFonts w:ascii="Arial" w:hAnsi="Arial" w:cs="Arial"/>
                <w:bCs/>
                <w:color w:val="000000"/>
                <w:kern w:val="2"/>
                <w:sz w:val="20"/>
                <w:szCs w:val="20"/>
              </w:rPr>
            </w:pPr>
            <w:bookmarkStart w:id="431" w:name="_Toc102990178"/>
            <w:bookmarkStart w:id="432" w:name="_Toc102991808"/>
            <w:bookmarkStart w:id="433" w:name="_Toc155157831"/>
            <w:bookmarkStart w:id="434" w:name="_Toc180669797"/>
            <w:bookmarkStart w:id="435" w:name="_Toc187214968"/>
            <w:bookmarkStart w:id="436" w:name="_Toc187221724"/>
            <w:bookmarkStart w:id="437" w:name="_Toc187316600"/>
            <w:bookmarkStart w:id="438" w:name="_Toc187831837"/>
            <w:bookmarkStart w:id="439" w:name="_Toc189717358"/>
            <w:bookmarkStart w:id="440" w:name="_Toc190927430"/>
            <w:bookmarkStart w:id="441" w:name="_Toc191377114"/>
            <w:bookmarkStart w:id="442" w:name="_Toc192143440"/>
            <w:bookmarkStart w:id="443" w:name="_Toc192166498"/>
            <w:bookmarkStart w:id="444" w:name="_Toc193964601"/>
            <w:bookmarkStart w:id="445" w:name="_Toc195000345"/>
            <w:bookmarkStart w:id="446" w:name="_Toc201822346"/>
            <w:r w:rsidRPr="00381EA3">
              <w:rPr>
                <w:rFonts w:ascii="Arial" w:hAnsi="Arial" w:cs="Arial"/>
                <w:bCs/>
                <w:color w:val="000000"/>
                <w:kern w:val="2"/>
                <w:sz w:val="20"/>
                <w:szCs w:val="20"/>
              </w:rPr>
              <w:t>Exhibit C.3</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tc>
        <w:tc>
          <w:tcPr>
            <w:tcW w:w="6565" w:type="dxa"/>
          </w:tcPr>
          <w:p w14:paraId="7B2B0457" w14:textId="7714A2E0" w:rsidR="00DD547F" w:rsidRPr="00381EA3" w:rsidRDefault="00DD547F" w:rsidP="005530E7">
            <w:pPr>
              <w:widowControl/>
              <w:spacing w:before="60" w:after="60"/>
              <w:outlineLvl w:val="0"/>
              <w:rPr>
                <w:rFonts w:ascii="Arial" w:hAnsi="Arial" w:cs="Arial"/>
                <w:bCs/>
                <w:color w:val="000000"/>
                <w:kern w:val="2"/>
                <w:sz w:val="20"/>
                <w:szCs w:val="20"/>
              </w:rPr>
            </w:pPr>
          </w:p>
        </w:tc>
      </w:tr>
    </w:tbl>
    <w:p w14:paraId="1D907EB6" w14:textId="635B0AEC" w:rsidR="00DD547F" w:rsidRPr="00DD547F" w:rsidRDefault="00DD547F" w:rsidP="005530E7">
      <w:pPr>
        <w:keepNext/>
        <w:widowControl/>
        <w:ind w:left="1080"/>
        <w:outlineLvl w:val="0"/>
        <w:rPr>
          <w:rFonts w:eastAsia="Times New Roman"/>
          <w:bCs/>
          <w:color w:val="000000"/>
          <w:kern w:val="2"/>
        </w:rPr>
      </w:pPr>
      <w:bookmarkStart w:id="447" w:name="_Toc10128684"/>
      <w:bookmarkStart w:id="448" w:name="_Toc34666395"/>
      <w:bookmarkStart w:id="449" w:name="_Toc34740263"/>
      <w:bookmarkStart w:id="450" w:name="_Toc35244754"/>
      <w:bookmarkStart w:id="451" w:name="_Toc102990195"/>
      <w:bookmarkStart w:id="452" w:name="_Toc102991825"/>
      <w:bookmarkStart w:id="453" w:name="_Toc155157848"/>
      <w:bookmarkStart w:id="454" w:name="_Toc180669798"/>
      <w:bookmarkStart w:id="455" w:name="_Toc187214969"/>
      <w:bookmarkStart w:id="456" w:name="_Toc187221725"/>
      <w:bookmarkStart w:id="457" w:name="_Toc187316601"/>
      <w:bookmarkStart w:id="458" w:name="_Toc187831838"/>
      <w:bookmarkStart w:id="459" w:name="_Toc189717359"/>
      <w:bookmarkStart w:id="460" w:name="_Toc190927431"/>
      <w:bookmarkStart w:id="461" w:name="_Toc191377115"/>
      <w:bookmarkStart w:id="462" w:name="_Toc192143441"/>
      <w:bookmarkStart w:id="463" w:name="_Toc192166499"/>
      <w:bookmarkStart w:id="464" w:name="_Toc193964602"/>
      <w:bookmarkStart w:id="465" w:name="_Toc195000346"/>
      <w:bookmarkStart w:id="466" w:name="_Toc201822347"/>
      <w:bookmarkEnd w:id="414"/>
      <w:r w:rsidRPr="00DD547F">
        <w:rPr>
          <w:rFonts w:eastAsia="Times New Roman"/>
          <w:bCs/>
          <w:color w:val="000000"/>
          <w:kern w:val="2"/>
        </w:rPr>
        <w:t xml:space="preserve">The parties understand and agree that any and all proposed modifications or exceptions taken by the </w:t>
      </w:r>
      <w:r w:rsidR="00BB636B">
        <w:rPr>
          <w:rFonts w:eastAsia="Times New Roman"/>
          <w:bCs/>
          <w:color w:val="000000"/>
          <w:kern w:val="2"/>
        </w:rPr>
        <w:t>Contractor</w:t>
      </w:r>
      <w:r w:rsidRPr="00DD547F">
        <w:rPr>
          <w:rFonts w:eastAsia="Times New Roman"/>
          <w:bCs/>
          <w:color w:val="000000"/>
          <w:kern w:val="2"/>
        </w:rPr>
        <w:t xml:space="preserve"> in its Proposal to </w:t>
      </w:r>
      <w:r w:rsidR="0099517B">
        <w:rPr>
          <w:rFonts w:eastAsia="Times New Roman"/>
          <w:bCs/>
          <w:color w:val="000000"/>
          <w:kern w:val="2"/>
        </w:rPr>
        <w:t>NYSLRS’</w:t>
      </w:r>
      <w:r w:rsidRPr="00DD547F">
        <w:rPr>
          <w:rFonts w:eastAsia="Times New Roman"/>
          <w:bCs/>
          <w:color w:val="000000"/>
          <w:kern w:val="2"/>
        </w:rPr>
        <w:t xml:space="preserve"> RFP</w:t>
      </w:r>
      <w:r w:rsidR="00271CDE">
        <w:rPr>
          <w:rFonts w:eastAsia="Times New Roman"/>
          <w:bCs/>
          <w:color w:val="000000"/>
          <w:kern w:val="2"/>
        </w:rPr>
        <w:t>0003</w:t>
      </w:r>
      <w:r w:rsidRPr="00DD547F">
        <w:rPr>
          <w:rFonts w:eastAsia="Times New Roman"/>
          <w:bCs/>
          <w:color w:val="000000"/>
          <w:kern w:val="2"/>
        </w:rPr>
        <w:t xml:space="preserve"> are hereby withdrawn, provided, however, that where such modifications or exceptions have been explicitly incorporated into this Agreement, including the Banking Services Schedules, such shall apply to this Agreement and all subject to this Article II in the event of conflicts between or among the terms of any of the documents that make up this Agreement. </w:t>
      </w:r>
      <w:bookmarkEnd w:id="447"/>
      <w:bookmarkEnd w:id="448"/>
      <w:bookmarkEnd w:id="449"/>
      <w:bookmarkEnd w:id="450"/>
      <w:r w:rsidRPr="00DD547F">
        <w:rPr>
          <w:rFonts w:eastAsia="Times New Roman"/>
          <w:bCs/>
          <w:color w:val="000000"/>
          <w:kern w:val="2"/>
        </w:rPr>
        <w:t xml:space="preserve">The entirety of the redlined, draft contract submitted by </w:t>
      </w:r>
      <w:r w:rsidR="00BB636B">
        <w:rPr>
          <w:rFonts w:eastAsia="Times New Roman"/>
          <w:bCs/>
          <w:color w:val="000000"/>
          <w:kern w:val="2"/>
        </w:rPr>
        <w:t>Contractor</w:t>
      </w:r>
      <w:r w:rsidRPr="00DD547F">
        <w:rPr>
          <w:rFonts w:eastAsia="Times New Roman"/>
          <w:bCs/>
          <w:color w:val="000000"/>
          <w:kern w:val="2"/>
        </w:rPr>
        <w:t xml:space="preserve"> with its Proposal is withdrawn.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DD547F">
        <w:rPr>
          <w:rFonts w:eastAsia="Times New Roman"/>
          <w:bCs/>
          <w:color w:val="000000"/>
          <w:kern w:val="2"/>
        </w:rPr>
        <w:t xml:space="preserve"> </w:t>
      </w:r>
    </w:p>
    <w:p w14:paraId="50AA12C4" w14:textId="747626A3" w:rsidR="00DD547F" w:rsidRPr="00DD547F" w:rsidRDefault="00DD547F" w:rsidP="005530E7">
      <w:pPr>
        <w:keepNext/>
        <w:widowControl/>
        <w:ind w:left="1080"/>
        <w:outlineLvl w:val="0"/>
        <w:rPr>
          <w:rFonts w:eastAsia="Times New Roman"/>
          <w:bCs/>
          <w:color w:val="000000"/>
          <w:kern w:val="2"/>
        </w:rPr>
      </w:pPr>
      <w:bookmarkStart w:id="467" w:name="_Toc102990197"/>
      <w:bookmarkStart w:id="468" w:name="_Toc102991827"/>
      <w:bookmarkStart w:id="469" w:name="_Toc155157850"/>
      <w:bookmarkStart w:id="470" w:name="_Toc180669799"/>
      <w:bookmarkStart w:id="471" w:name="_Toc187214970"/>
      <w:bookmarkStart w:id="472" w:name="_Toc187221726"/>
      <w:bookmarkStart w:id="473" w:name="_Toc187316602"/>
      <w:bookmarkStart w:id="474" w:name="_Toc187831839"/>
      <w:bookmarkStart w:id="475" w:name="_Toc189717360"/>
      <w:bookmarkStart w:id="476" w:name="_Toc190927432"/>
      <w:bookmarkStart w:id="477" w:name="_Toc191377116"/>
      <w:bookmarkStart w:id="478" w:name="_Toc192143442"/>
      <w:bookmarkStart w:id="479" w:name="_Toc192166500"/>
      <w:bookmarkStart w:id="480" w:name="_Toc193964603"/>
      <w:bookmarkStart w:id="481" w:name="_Toc195000347"/>
      <w:bookmarkStart w:id="482" w:name="_Toc201822348"/>
      <w:r w:rsidRPr="00DD547F">
        <w:rPr>
          <w:rFonts w:eastAsia="Times New Roman"/>
          <w:bCs/>
          <w:color w:val="000000"/>
          <w:kern w:val="2"/>
        </w:rPr>
        <w:t xml:space="preserve">If there is any conflict or inconsistency between the terms of this Agreement (which, for the purpose of this paragraph only shall include this document (Articles I through </w:t>
      </w:r>
      <w:r w:rsidR="00813962" w:rsidRPr="00813962">
        <w:rPr>
          <w:rFonts w:eastAsia="Times New Roman"/>
          <w:bCs/>
          <w:color w:val="000000"/>
          <w:kern w:val="2"/>
          <w:highlight w:val="yellow"/>
        </w:rPr>
        <w:t>##</w:t>
      </w:r>
      <w:r w:rsidRPr="00DD547F">
        <w:rPr>
          <w:rFonts w:eastAsia="Times New Roman"/>
          <w:bCs/>
          <w:color w:val="000000"/>
          <w:kern w:val="2"/>
        </w:rPr>
        <w:t xml:space="preserve">, Appendices B through and including </w:t>
      </w:r>
      <w:r w:rsidR="00813962" w:rsidRPr="00813962">
        <w:rPr>
          <w:rFonts w:eastAsia="Times New Roman"/>
          <w:bCs/>
          <w:color w:val="000000"/>
          <w:kern w:val="2"/>
          <w:highlight w:val="yellow"/>
        </w:rPr>
        <w:t>XXX</w:t>
      </w:r>
      <w:r w:rsidRPr="00DD547F">
        <w:rPr>
          <w:rFonts w:eastAsia="Times New Roman"/>
          <w:bCs/>
          <w:color w:val="000000"/>
          <w:kern w:val="2"/>
        </w:rPr>
        <w:t xml:space="preserve">, and Exhibit A only hereto), and the </w:t>
      </w:r>
      <w:r w:rsidR="00BB636B">
        <w:rPr>
          <w:rFonts w:eastAsia="Times New Roman"/>
          <w:bCs/>
          <w:color w:val="000000"/>
          <w:kern w:val="2"/>
        </w:rPr>
        <w:t>Contractor</w:t>
      </w:r>
      <w:r w:rsidRPr="00DD547F">
        <w:rPr>
          <w:rFonts w:eastAsia="Times New Roman"/>
          <w:bCs/>
          <w:color w:val="000000"/>
          <w:kern w:val="2"/>
        </w:rPr>
        <w:t>’s</w:t>
      </w:r>
      <w:r w:rsidR="0082630F">
        <w:rPr>
          <w:rFonts w:eastAsia="Times New Roman"/>
          <w:bCs/>
          <w:color w:val="000000"/>
          <w:kern w:val="2"/>
        </w:rPr>
        <w:t xml:space="preserve"> service schedules</w:t>
      </w:r>
      <w:r w:rsidRPr="00DD547F">
        <w:rPr>
          <w:rFonts w:eastAsia="Times New Roman"/>
          <w:bCs/>
          <w:color w:val="000000"/>
          <w:kern w:val="2"/>
        </w:rPr>
        <w:t>, this Agreement shall control</w:t>
      </w:r>
      <w:bookmarkStart w:id="483" w:name="_Hlk106022367"/>
      <w:bookmarkStart w:id="484" w:name="_Hlk106020332"/>
      <w:bookmarkEnd w:id="467"/>
      <w:bookmarkEnd w:id="468"/>
      <w:r w:rsidRPr="00DD547F">
        <w:rPr>
          <w:rFonts w:eastAsia="Times New Roman"/>
          <w:bCs/>
          <w:color w:val="000000"/>
          <w:kern w:val="2"/>
        </w:rPr>
        <w:t>.</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DD547F">
        <w:rPr>
          <w:rFonts w:eastAsia="Times New Roman"/>
          <w:bCs/>
          <w:color w:val="000000"/>
          <w:kern w:val="2"/>
        </w:rPr>
        <w:t xml:space="preserve"> </w:t>
      </w:r>
      <w:bookmarkEnd w:id="484"/>
    </w:p>
    <w:p w14:paraId="279EBC73" w14:textId="1BEDE9CD" w:rsidR="00DD547F" w:rsidRDefault="00BC26A4" w:rsidP="005530E7">
      <w:pPr>
        <w:keepNext/>
        <w:widowControl/>
        <w:ind w:left="1080"/>
        <w:outlineLvl w:val="0"/>
        <w:rPr>
          <w:rFonts w:eastAsia="Times New Roman"/>
          <w:bCs/>
          <w:color w:val="000000"/>
          <w:kern w:val="2"/>
        </w:rPr>
      </w:pPr>
      <w:bookmarkStart w:id="485" w:name="_Toc102990198"/>
      <w:bookmarkStart w:id="486" w:name="_Toc102991828"/>
      <w:bookmarkStart w:id="487" w:name="_Toc155157851"/>
      <w:bookmarkStart w:id="488" w:name="_Toc180669800"/>
      <w:bookmarkStart w:id="489" w:name="_Toc187214971"/>
      <w:bookmarkStart w:id="490" w:name="_Toc187221727"/>
      <w:bookmarkStart w:id="491" w:name="_Toc187316603"/>
      <w:bookmarkStart w:id="492" w:name="_Toc187831840"/>
      <w:bookmarkStart w:id="493" w:name="_Toc189717361"/>
      <w:bookmarkStart w:id="494" w:name="_Toc190927433"/>
      <w:bookmarkStart w:id="495" w:name="_Toc191377117"/>
      <w:bookmarkStart w:id="496" w:name="_Toc192143443"/>
      <w:bookmarkStart w:id="497" w:name="_Toc192166501"/>
      <w:bookmarkStart w:id="498" w:name="_Toc193964604"/>
      <w:bookmarkStart w:id="499" w:name="_Toc195000348"/>
      <w:bookmarkStart w:id="500" w:name="_Toc201822349"/>
      <w:r>
        <w:rPr>
          <w:rFonts w:eastAsia="Times New Roman"/>
          <w:bCs/>
          <w:color w:val="000000"/>
          <w:kern w:val="2"/>
        </w:rPr>
        <w:t>U</w:t>
      </w:r>
      <w:r w:rsidR="00DD547F" w:rsidRPr="00DD547F">
        <w:rPr>
          <w:rFonts w:eastAsia="Times New Roman"/>
          <w:bCs/>
          <w:color w:val="000000"/>
          <w:kern w:val="2"/>
        </w:rPr>
        <w:t xml:space="preserve">nder no circumstances will any provisions imposing liability upon </w:t>
      </w:r>
      <w:r w:rsidR="00746230">
        <w:rPr>
          <w:rFonts w:eastAsia="Times New Roman"/>
          <w:bCs/>
          <w:color w:val="000000"/>
          <w:kern w:val="2"/>
        </w:rPr>
        <w:t>NYSLRS</w:t>
      </w:r>
      <w:r w:rsidR="00DD547F" w:rsidRPr="00DD547F">
        <w:rPr>
          <w:rFonts w:eastAsia="Times New Roman"/>
          <w:bCs/>
          <w:color w:val="000000"/>
          <w:kern w:val="2"/>
        </w:rPr>
        <w:t xml:space="preserve"> or indemnification provisions imposing obligations upon </w:t>
      </w:r>
      <w:r w:rsidR="00746230">
        <w:rPr>
          <w:rFonts w:eastAsia="Times New Roman"/>
          <w:bCs/>
          <w:color w:val="000000"/>
          <w:kern w:val="2"/>
        </w:rPr>
        <w:t>NYSLRS</w:t>
      </w:r>
      <w:r w:rsidR="00DD547F" w:rsidRPr="00DD547F">
        <w:rPr>
          <w:rFonts w:eastAsia="Times New Roman"/>
          <w:bCs/>
          <w:color w:val="000000"/>
          <w:kern w:val="2"/>
        </w:rPr>
        <w:t xml:space="preserve"> in any document that comprises this Agreement, including any such provisions set forth in</w:t>
      </w:r>
      <w:r>
        <w:rPr>
          <w:rFonts w:eastAsia="Times New Roman"/>
          <w:bCs/>
          <w:color w:val="000000"/>
          <w:kern w:val="2"/>
        </w:rPr>
        <w:t xml:space="preserve"> any banking services schedules</w:t>
      </w:r>
      <w:r w:rsidR="00DD547F" w:rsidRPr="00DD547F">
        <w:rPr>
          <w:rFonts w:eastAsia="Times New Roman"/>
          <w:bCs/>
          <w:color w:val="000000"/>
          <w:kern w:val="2"/>
        </w:rPr>
        <w:t xml:space="preserve">, take precedence over Appendix A and the provisions of </w:t>
      </w:r>
      <w:r w:rsidR="00DD547F" w:rsidRPr="009C3364">
        <w:rPr>
          <w:rFonts w:eastAsia="Times New Roman"/>
          <w:bCs/>
          <w:color w:val="000000"/>
          <w:kern w:val="2"/>
          <w:highlight w:val="yellow"/>
        </w:rPr>
        <w:t xml:space="preserve">Article </w:t>
      </w:r>
      <w:r w:rsidR="00C21806" w:rsidRPr="009C3364">
        <w:rPr>
          <w:rFonts w:eastAsia="Times New Roman"/>
          <w:bCs/>
          <w:color w:val="000000"/>
          <w:kern w:val="2"/>
          <w:highlight w:val="yellow"/>
        </w:rPr>
        <w:t>##</w:t>
      </w:r>
      <w:r>
        <w:rPr>
          <w:rFonts w:eastAsia="Times New Roman"/>
          <w:bCs/>
          <w:color w:val="000000"/>
          <w:kern w:val="2"/>
        </w:rPr>
        <w:t xml:space="preserve"> </w:t>
      </w:r>
      <w:r w:rsidR="00DD547F" w:rsidRPr="00DD547F">
        <w:rPr>
          <w:rFonts w:eastAsia="Times New Roman"/>
          <w:bCs/>
          <w:color w:val="000000"/>
          <w:kern w:val="2"/>
        </w:rPr>
        <w:t>of this Agreement.</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00DD547F" w:rsidRPr="00DD547F">
        <w:rPr>
          <w:rFonts w:eastAsia="Times New Roman"/>
          <w:bCs/>
          <w:color w:val="000000"/>
          <w:kern w:val="2"/>
        </w:rPr>
        <w:t xml:space="preserve"> </w:t>
      </w:r>
    </w:p>
    <w:p w14:paraId="06CF0FDC" w14:textId="14431FEB" w:rsidR="00DD547F" w:rsidRPr="00746230" w:rsidRDefault="007E753E" w:rsidP="00A61C23">
      <w:pPr>
        <w:pStyle w:val="Heading1"/>
        <w:numPr>
          <w:ilvl w:val="0"/>
          <w:numId w:val="14"/>
        </w:numPr>
        <w:tabs>
          <w:tab w:val="clear" w:pos="360"/>
        </w:tabs>
        <w:spacing w:before="240"/>
        <w:ind w:hanging="720"/>
        <w:rPr>
          <w:color w:val="auto"/>
        </w:rPr>
      </w:pPr>
      <w:bookmarkStart w:id="501" w:name="_Toc155157852"/>
      <w:bookmarkStart w:id="502" w:name="_Toc180669801"/>
      <w:bookmarkStart w:id="503" w:name="_Toc187214972"/>
      <w:bookmarkStart w:id="504" w:name="_Toc187221728"/>
      <w:bookmarkStart w:id="505" w:name="_Toc187316604"/>
      <w:bookmarkStart w:id="506" w:name="_Toc187831841"/>
      <w:bookmarkStart w:id="507" w:name="_Toc189717362"/>
      <w:bookmarkStart w:id="508" w:name="_Toc190927435"/>
      <w:bookmarkStart w:id="509" w:name="_Toc191377119"/>
      <w:bookmarkStart w:id="510" w:name="_Toc192143445"/>
      <w:bookmarkStart w:id="511" w:name="_Toc192166503"/>
      <w:bookmarkStart w:id="512" w:name="_Toc193964605"/>
      <w:bookmarkStart w:id="513" w:name="_Toc195000349"/>
      <w:bookmarkStart w:id="514" w:name="_Toc201822350"/>
      <w:bookmarkStart w:id="515" w:name="_Hlk191452736"/>
      <w:r w:rsidRPr="00746230">
        <w:rPr>
          <w:color w:val="auto"/>
        </w:rPr>
        <w:t>SERVICES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18CADBA8" w14:textId="581FDEC6" w:rsidR="007E753E" w:rsidRPr="00746230" w:rsidRDefault="007E753E" w:rsidP="007E753E">
      <w:pPr>
        <w:pStyle w:val="ListParagraph"/>
        <w:ind w:left="0"/>
        <w:rPr>
          <w:sz w:val="20"/>
        </w:rPr>
      </w:pPr>
      <w:r w:rsidRPr="00746230">
        <w:rPr>
          <w:sz w:val="20"/>
        </w:rPr>
        <w:t xml:space="preserve">NYSLRS retains the </w:t>
      </w:r>
      <w:r w:rsidR="00BB636B">
        <w:rPr>
          <w:sz w:val="20"/>
        </w:rPr>
        <w:t>Contractor</w:t>
      </w:r>
      <w:r w:rsidRPr="00746230">
        <w:rPr>
          <w:sz w:val="20"/>
        </w:rPr>
        <w:t xml:space="preserve">, and the </w:t>
      </w:r>
      <w:r w:rsidR="00F31E22">
        <w:rPr>
          <w:sz w:val="20"/>
        </w:rPr>
        <w:t>Contractor</w:t>
      </w:r>
      <w:r w:rsidRPr="00746230">
        <w:rPr>
          <w:sz w:val="20"/>
        </w:rPr>
        <w:t xml:space="preserve"> agrees to perform for the benefit of NYSLRS, the banking services and other services as outlined in </w:t>
      </w:r>
      <w:r w:rsidRPr="00214CFE">
        <w:rPr>
          <w:sz w:val="20"/>
        </w:rPr>
        <w:t>RFP</w:t>
      </w:r>
      <w:r w:rsidR="00271CDE" w:rsidRPr="00214CFE">
        <w:rPr>
          <w:sz w:val="20"/>
        </w:rPr>
        <w:t>0003</w:t>
      </w:r>
      <w:r w:rsidRPr="00746230">
        <w:rPr>
          <w:sz w:val="20"/>
        </w:rPr>
        <w:t xml:space="preserve"> and (Exhibit A), the Proposal (Exhibit B), </w:t>
      </w:r>
      <w:r w:rsidRPr="0030143F">
        <w:rPr>
          <w:sz w:val="20"/>
        </w:rPr>
        <w:t>and the Banking Services Schedules (Exhibits C.1 through C.</w:t>
      </w:r>
      <w:r w:rsidR="007F118E" w:rsidRPr="0030143F">
        <w:rPr>
          <w:sz w:val="20"/>
        </w:rPr>
        <w:t>3</w:t>
      </w:r>
      <w:r w:rsidRPr="0030143F">
        <w:rPr>
          <w:sz w:val="20"/>
        </w:rPr>
        <w:t>), all subject to Article II (Entirety of Agreement; Conflict of Documents and Clauses) above, and hereinafter referred to as “Services.”</w:t>
      </w:r>
    </w:p>
    <w:p w14:paraId="52E08E67" w14:textId="68E5B4CF" w:rsidR="00223F2E" w:rsidRPr="00223F2E" w:rsidRDefault="00223F2E" w:rsidP="00A61C23">
      <w:pPr>
        <w:pStyle w:val="Heading1"/>
        <w:numPr>
          <w:ilvl w:val="0"/>
          <w:numId w:val="14"/>
        </w:numPr>
        <w:tabs>
          <w:tab w:val="clear" w:pos="360"/>
        </w:tabs>
        <w:spacing w:before="240"/>
        <w:ind w:hanging="720"/>
        <w:rPr>
          <w:color w:val="auto"/>
        </w:rPr>
      </w:pPr>
      <w:bookmarkStart w:id="516" w:name="_Toc34666397"/>
      <w:bookmarkStart w:id="517" w:name="_Toc34740265"/>
      <w:bookmarkStart w:id="518" w:name="_Toc35244756"/>
      <w:bookmarkStart w:id="519" w:name="_Toc102991830"/>
      <w:bookmarkStart w:id="520" w:name="_Toc155157853"/>
      <w:bookmarkStart w:id="521" w:name="_Toc180669802"/>
      <w:bookmarkStart w:id="522" w:name="_Toc187214973"/>
      <w:bookmarkStart w:id="523" w:name="_Toc187221729"/>
      <w:bookmarkStart w:id="524" w:name="_Toc187316605"/>
      <w:bookmarkStart w:id="525" w:name="_Toc187831842"/>
      <w:bookmarkStart w:id="526" w:name="_Toc189717363"/>
      <w:bookmarkStart w:id="527" w:name="_Toc190927436"/>
      <w:bookmarkStart w:id="528" w:name="_Toc191377120"/>
      <w:bookmarkStart w:id="529" w:name="_Toc192143446"/>
      <w:bookmarkStart w:id="530" w:name="_Toc192166504"/>
      <w:bookmarkStart w:id="531" w:name="_Toc193964606"/>
      <w:bookmarkStart w:id="532" w:name="_Toc195000350"/>
      <w:bookmarkStart w:id="533" w:name="_Toc201822351"/>
      <w:bookmarkEnd w:id="515"/>
      <w:r w:rsidRPr="00223F2E">
        <w:rPr>
          <w:color w:val="auto"/>
        </w:rPr>
        <w:t>COMPENSATION</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724B3C91" w14:textId="2A2F3415" w:rsidR="00867C19" w:rsidRPr="00513A7B" w:rsidRDefault="000C5977" w:rsidP="00645E55">
      <w:pPr>
        <w:pStyle w:val="Heading1"/>
        <w:numPr>
          <w:ilvl w:val="0"/>
          <w:numId w:val="0"/>
        </w:numPr>
        <w:tabs>
          <w:tab w:val="clear" w:pos="360"/>
        </w:tabs>
        <w:spacing w:before="240"/>
        <w:rPr>
          <w:b w:val="0"/>
          <w:bCs w:val="0"/>
          <w:color w:val="auto"/>
          <w:kern w:val="0"/>
          <w:u w:val="none"/>
        </w:rPr>
      </w:pPr>
      <w:bookmarkStart w:id="534" w:name="_Toc187316606"/>
      <w:bookmarkStart w:id="535" w:name="_Toc187831843"/>
      <w:bookmarkStart w:id="536" w:name="_Toc189717364"/>
      <w:bookmarkStart w:id="537" w:name="_Toc190927437"/>
      <w:bookmarkStart w:id="538" w:name="_Toc191377121"/>
      <w:bookmarkStart w:id="539" w:name="_Toc192143447"/>
      <w:bookmarkStart w:id="540" w:name="_Toc192166505"/>
      <w:bookmarkStart w:id="541" w:name="_Toc193964607"/>
      <w:bookmarkStart w:id="542" w:name="_Toc195000351"/>
      <w:bookmarkStart w:id="543" w:name="_Toc201822352"/>
      <w:bookmarkStart w:id="544" w:name="_Toc187214974"/>
      <w:bookmarkStart w:id="545" w:name="_Toc187221730"/>
      <w:r w:rsidRPr="000C5977">
        <w:rPr>
          <w:b w:val="0"/>
          <w:bCs w:val="0"/>
          <w:color w:val="auto"/>
          <w:kern w:val="0"/>
          <w:u w:val="none"/>
        </w:rPr>
        <w:t>Compensation provided pursuant to this Agreement shall be payable in due course by NYSLRS upon the Contractor’s submission and NYSLRS’ audit of vouchers</w:t>
      </w:r>
      <w:r w:rsidR="00043198">
        <w:rPr>
          <w:b w:val="0"/>
          <w:bCs w:val="0"/>
          <w:color w:val="auto"/>
          <w:kern w:val="0"/>
          <w:u w:val="none"/>
        </w:rPr>
        <w:t>, invoices,</w:t>
      </w:r>
      <w:r w:rsidRPr="000C5977">
        <w:rPr>
          <w:b w:val="0"/>
          <w:bCs w:val="0"/>
          <w:color w:val="auto"/>
          <w:kern w:val="0"/>
          <w:u w:val="none"/>
        </w:rPr>
        <w:t xml:space="preserve"> or other detailed statements of Services that shall be submitted to the Director of Accounting</w:t>
      </w:r>
      <w:r w:rsidR="0024677E">
        <w:rPr>
          <w:b w:val="0"/>
          <w:bCs w:val="0"/>
          <w:color w:val="auto"/>
          <w:kern w:val="0"/>
          <w:u w:val="none"/>
        </w:rPr>
        <w:t xml:space="preserve"> (see Section IV.B).</w:t>
      </w:r>
      <w:r w:rsidRPr="000C5977">
        <w:rPr>
          <w:b w:val="0"/>
          <w:bCs w:val="0"/>
          <w:color w:val="auto"/>
          <w:kern w:val="0"/>
          <w:u w:val="none"/>
        </w:rPr>
        <w:t xml:space="preserve"> The Contractor shall be compensated at the rates provided in the Cost Prop</w:t>
      </w:r>
      <w:r w:rsidRPr="00513A7B">
        <w:rPr>
          <w:b w:val="0"/>
          <w:bCs w:val="0"/>
          <w:color w:val="auto"/>
          <w:kern w:val="0"/>
          <w:u w:val="none"/>
        </w:rPr>
        <w:t>osal (Exhibit B2).</w:t>
      </w:r>
      <w:bookmarkEnd w:id="534"/>
      <w:bookmarkEnd w:id="535"/>
      <w:bookmarkEnd w:id="536"/>
      <w:bookmarkEnd w:id="537"/>
      <w:bookmarkEnd w:id="538"/>
      <w:bookmarkEnd w:id="539"/>
      <w:bookmarkEnd w:id="540"/>
      <w:bookmarkEnd w:id="541"/>
      <w:bookmarkEnd w:id="542"/>
      <w:bookmarkEnd w:id="543"/>
      <w:r w:rsidRPr="00513A7B">
        <w:rPr>
          <w:b w:val="0"/>
          <w:bCs w:val="0"/>
          <w:color w:val="auto"/>
          <w:kern w:val="0"/>
          <w:u w:val="none"/>
        </w:rPr>
        <w:t xml:space="preserve"> </w:t>
      </w:r>
    </w:p>
    <w:p w14:paraId="738049D1" w14:textId="224F869D" w:rsidR="00FB5D99" w:rsidRPr="004D45B5" w:rsidRDefault="00867C19" w:rsidP="004D45B5">
      <w:pPr>
        <w:pStyle w:val="Heading1"/>
        <w:numPr>
          <w:ilvl w:val="0"/>
          <w:numId w:val="0"/>
        </w:numPr>
        <w:tabs>
          <w:tab w:val="clear" w:pos="360"/>
        </w:tabs>
        <w:spacing w:before="240"/>
        <w:rPr>
          <w:b w:val="0"/>
          <w:bCs w:val="0"/>
          <w:color w:val="auto"/>
          <w:kern w:val="0"/>
          <w:u w:val="none"/>
        </w:rPr>
      </w:pPr>
      <w:bookmarkStart w:id="546" w:name="_Toc187316607"/>
      <w:bookmarkStart w:id="547" w:name="_Toc187831844"/>
      <w:bookmarkStart w:id="548" w:name="_Toc189717365"/>
      <w:bookmarkStart w:id="549" w:name="_Toc190927438"/>
      <w:bookmarkStart w:id="550" w:name="_Toc191377122"/>
      <w:bookmarkStart w:id="551" w:name="_Toc192143448"/>
      <w:bookmarkStart w:id="552" w:name="_Toc192166506"/>
      <w:bookmarkStart w:id="553" w:name="_Toc193964608"/>
      <w:bookmarkStart w:id="554" w:name="_Toc195000352"/>
      <w:bookmarkStart w:id="555" w:name="_Toc201822353"/>
      <w:r w:rsidRPr="00513A7B">
        <w:rPr>
          <w:b w:val="0"/>
          <w:bCs w:val="0"/>
          <w:color w:val="auto"/>
          <w:kern w:val="0"/>
          <w:u w:val="none"/>
        </w:rPr>
        <w:t>No fees or other charges that are not expressly set forth in Exhibit B2 m</w:t>
      </w:r>
      <w:r>
        <w:rPr>
          <w:b w:val="0"/>
          <w:bCs w:val="0"/>
          <w:color w:val="auto"/>
          <w:kern w:val="0"/>
          <w:u w:val="none"/>
        </w:rPr>
        <w:t xml:space="preserve">ay be assessed against any Account or charged to NYSLRS. </w:t>
      </w:r>
      <w:r w:rsidR="00C41F00">
        <w:rPr>
          <w:b w:val="0"/>
          <w:bCs w:val="0"/>
          <w:color w:val="auto"/>
          <w:kern w:val="0"/>
          <w:u w:val="none"/>
        </w:rPr>
        <w:t xml:space="preserve">Any other fees or charges, including but not limited to Federal Deposit Insurance Corporation (“FDIC”) insurance fees, in relation to any account, shall be borne by the </w:t>
      </w:r>
      <w:r w:rsidR="00F31E22">
        <w:rPr>
          <w:b w:val="0"/>
          <w:bCs w:val="0"/>
          <w:color w:val="auto"/>
          <w:kern w:val="0"/>
          <w:u w:val="none"/>
        </w:rPr>
        <w:t>Contractor</w:t>
      </w:r>
      <w:r w:rsidR="00C41F00">
        <w:rPr>
          <w:b w:val="0"/>
          <w:bCs w:val="0"/>
          <w:color w:val="auto"/>
          <w:kern w:val="0"/>
          <w:u w:val="none"/>
        </w:rPr>
        <w:t>.</w:t>
      </w:r>
      <w:bookmarkEnd w:id="544"/>
      <w:bookmarkEnd w:id="545"/>
      <w:bookmarkEnd w:id="546"/>
      <w:bookmarkEnd w:id="547"/>
      <w:bookmarkEnd w:id="548"/>
      <w:bookmarkEnd w:id="549"/>
      <w:bookmarkEnd w:id="550"/>
      <w:bookmarkEnd w:id="551"/>
      <w:bookmarkEnd w:id="552"/>
      <w:bookmarkEnd w:id="553"/>
      <w:bookmarkEnd w:id="554"/>
      <w:bookmarkEnd w:id="555"/>
    </w:p>
    <w:p w14:paraId="64CA22B3" w14:textId="1B3B0168" w:rsidR="002F761D" w:rsidRPr="002F761D" w:rsidRDefault="002F761D" w:rsidP="002F761D">
      <w:r w:rsidRPr="00842BC1">
        <w:t xml:space="preserve">The Bank will be compensated for the satisfactory performance of Services accepted by NYSLRS in accordance with Exhibit B2. Total compensation for the Services provided will not exceed </w:t>
      </w:r>
      <w:r w:rsidRPr="00551534">
        <w:rPr>
          <w:highlight w:val="yellow"/>
        </w:rPr>
        <w:t>$XXXXXXXX</w:t>
      </w:r>
      <w:r w:rsidRPr="00842BC1">
        <w:t>.</w:t>
      </w:r>
    </w:p>
    <w:p w14:paraId="0779DCDD" w14:textId="4F736023" w:rsidR="00223F2E" w:rsidRDefault="00223F2E" w:rsidP="00223F2E">
      <w:pPr>
        <w:pStyle w:val="ListParagraph"/>
        <w:widowControl/>
        <w:ind w:left="0"/>
        <w:contextualSpacing w:val="0"/>
        <w:rPr>
          <w:sz w:val="20"/>
        </w:rPr>
      </w:pPr>
      <w:r w:rsidRPr="00223F2E">
        <w:rPr>
          <w:sz w:val="20"/>
        </w:rPr>
        <w:t xml:space="preserve">The fees shall not be increased during the first three (3) years of the Agreement term. Thereafter, the fees may be increased for each subsequent annual period of said term upon the anniversary of the Agreement with no less than sixty (60) days’ written notice to </w:t>
      </w:r>
      <w:r>
        <w:rPr>
          <w:sz w:val="20"/>
        </w:rPr>
        <w:t>NYSLRS</w:t>
      </w:r>
      <w:r w:rsidRPr="00223F2E">
        <w:rPr>
          <w:sz w:val="20"/>
        </w:rPr>
        <w:t xml:space="preserve">. Such increase shall be limited to the lesser of the Consumer Price Index for All Urban Consumers (“CPI-U”), U.S. City Average, All Items, as reported by the U.S. Department of Labor, Bureau of Labor Statistics for the preceding 12-month period or </w:t>
      </w:r>
      <w:r>
        <w:rPr>
          <w:sz w:val="20"/>
        </w:rPr>
        <w:t>5</w:t>
      </w:r>
      <w:r w:rsidRPr="00223F2E">
        <w:rPr>
          <w:sz w:val="20"/>
        </w:rPr>
        <w:t xml:space="preserve">% over the prior year’s fees, whichever is lower. Any increase granted shall be effective on the Agreement anniversary date and calculated using the index number published four months preceding the anniversary date of the Agreement. If at any time the above index is discontinued or becomes unavailable, </w:t>
      </w:r>
      <w:r w:rsidR="004F1666">
        <w:rPr>
          <w:sz w:val="20"/>
        </w:rPr>
        <w:t>NYSLRS</w:t>
      </w:r>
      <w:r w:rsidRPr="00223F2E">
        <w:rPr>
          <w:sz w:val="20"/>
        </w:rPr>
        <w:t xml:space="preserve"> reserves the right to implement a comparable index. </w:t>
      </w:r>
    </w:p>
    <w:p w14:paraId="5EECFDC3" w14:textId="4BE729E1" w:rsidR="00037A53" w:rsidRPr="00223F2E" w:rsidRDefault="00037A53" w:rsidP="00223F2E">
      <w:pPr>
        <w:pStyle w:val="ListParagraph"/>
        <w:widowControl/>
        <w:ind w:left="0"/>
        <w:contextualSpacing w:val="0"/>
        <w:rPr>
          <w:sz w:val="20"/>
        </w:rPr>
      </w:pPr>
      <w:r>
        <w:rPr>
          <w:sz w:val="20"/>
        </w:rPr>
        <w:t>Any extension of the term beyond the first seven years</w:t>
      </w:r>
      <w:r w:rsidR="009029C6">
        <w:rPr>
          <w:sz w:val="20"/>
        </w:rPr>
        <w:t xml:space="preserve"> as permitted in Section I (Term) would be</w:t>
      </w:r>
      <w:r w:rsidR="001D7ED5">
        <w:rPr>
          <w:sz w:val="20"/>
        </w:rPr>
        <w:t xml:space="preserve"> subject to the annual fee cap </w:t>
      </w:r>
      <w:r w:rsidR="009029C6">
        <w:rPr>
          <w:sz w:val="20"/>
        </w:rPr>
        <w:t xml:space="preserve">set forth in this Section IV, </w:t>
      </w:r>
      <w:r w:rsidR="001D7ED5">
        <w:rPr>
          <w:sz w:val="20"/>
        </w:rPr>
        <w:t>of the lesser of the CPI-U or 5%</w:t>
      </w:r>
      <w:r w:rsidR="00EC3043">
        <w:rPr>
          <w:sz w:val="20"/>
        </w:rPr>
        <w:t xml:space="preserve"> increase over the prior year’s fees</w:t>
      </w:r>
      <w:r w:rsidR="009029C6">
        <w:rPr>
          <w:sz w:val="20"/>
        </w:rPr>
        <w:t xml:space="preserve">, annually, upon </w:t>
      </w:r>
      <w:r w:rsidR="00F31E22">
        <w:rPr>
          <w:sz w:val="20"/>
        </w:rPr>
        <w:t>Contractor</w:t>
      </w:r>
      <w:r w:rsidR="009029C6">
        <w:rPr>
          <w:sz w:val="20"/>
        </w:rPr>
        <w:t xml:space="preserve">’s written notice </w:t>
      </w:r>
      <w:r w:rsidR="00EC3043">
        <w:rPr>
          <w:sz w:val="20"/>
        </w:rPr>
        <w:t xml:space="preserve">of the request for such an increase </w:t>
      </w:r>
      <w:r w:rsidR="009029C6">
        <w:rPr>
          <w:sz w:val="20"/>
        </w:rPr>
        <w:t>to NYSLRS.</w:t>
      </w:r>
      <w:r w:rsidR="001D7ED5">
        <w:rPr>
          <w:sz w:val="20"/>
        </w:rPr>
        <w:t xml:space="preserve"> </w:t>
      </w:r>
    </w:p>
    <w:p w14:paraId="591A48D5" w14:textId="7E3E790C" w:rsidR="007E753E" w:rsidRPr="00223F2E" w:rsidRDefault="00223F2E" w:rsidP="00223F2E">
      <w:pPr>
        <w:pStyle w:val="ListParagraph"/>
        <w:widowControl/>
        <w:ind w:left="0"/>
        <w:contextualSpacing w:val="0"/>
        <w:rPr>
          <w:sz w:val="20"/>
        </w:rPr>
      </w:pPr>
      <w:r w:rsidRPr="00223F2E">
        <w:rPr>
          <w:sz w:val="20"/>
        </w:rPr>
        <w:t xml:space="preserve">All requested increases shall be subject to negotiation between </w:t>
      </w:r>
      <w:r w:rsidR="004F1666">
        <w:rPr>
          <w:sz w:val="20"/>
        </w:rPr>
        <w:t>NYSLRS</w:t>
      </w:r>
      <w:r w:rsidRPr="00223F2E">
        <w:rPr>
          <w:sz w:val="20"/>
        </w:rPr>
        <w:t xml:space="preserve"> and the </w:t>
      </w:r>
      <w:r w:rsidR="00F31E22">
        <w:rPr>
          <w:sz w:val="20"/>
        </w:rPr>
        <w:t>Contractor</w:t>
      </w:r>
      <w:r w:rsidRPr="00223F2E">
        <w:rPr>
          <w:sz w:val="20"/>
        </w:rPr>
        <w:t>.</w:t>
      </w:r>
    </w:p>
    <w:p w14:paraId="098BBB86" w14:textId="77777777" w:rsidR="004F1666" w:rsidRPr="00AC09CE" w:rsidRDefault="004F1666" w:rsidP="00A61C23">
      <w:pPr>
        <w:pStyle w:val="Heading1"/>
        <w:numPr>
          <w:ilvl w:val="1"/>
          <w:numId w:val="14"/>
        </w:numPr>
        <w:tabs>
          <w:tab w:val="clear" w:pos="360"/>
        </w:tabs>
        <w:spacing w:before="240"/>
        <w:rPr>
          <w:b w:val="0"/>
          <w:bCs w:val="0"/>
          <w:color w:val="auto"/>
          <w:kern w:val="2"/>
        </w:rPr>
      </w:pPr>
      <w:bookmarkStart w:id="556" w:name="_Toc155157854"/>
      <w:bookmarkStart w:id="557" w:name="_Toc180669803"/>
      <w:bookmarkStart w:id="558" w:name="_Toc187214975"/>
      <w:bookmarkStart w:id="559" w:name="_Toc187221731"/>
      <w:bookmarkStart w:id="560" w:name="_Toc187316609"/>
      <w:bookmarkStart w:id="561" w:name="_Toc187831846"/>
      <w:bookmarkStart w:id="562" w:name="_Toc189717367"/>
      <w:bookmarkStart w:id="563" w:name="_Toc190927440"/>
      <w:bookmarkStart w:id="564" w:name="_Toc191377124"/>
      <w:bookmarkStart w:id="565" w:name="_Toc192143450"/>
      <w:bookmarkStart w:id="566" w:name="_Toc192166508"/>
      <w:bookmarkStart w:id="567" w:name="_Toc193964609"/>
      <w:bookmarkStart w:id="568" w:name="_Toc195000353"/>
      <w:bookmarkStart w:id="569" w:name="_Toc201822354"/>
      <w:r w:rsidRPr="00AC09CE">
        <w:rPr>
          <w:color w:val="auto"/>
          <w:kern w:val="2"/>
        </w:rPr>
        <w:t>Method of Compensation</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50A5BEDF" w14:textId="197E4589" w:rsidR="004F1666" w:rsidRPr="004F1666" w:rsidRDefault="004F1666" w:rsidP="004F1666">
      <w:pPr>
        <w:widowControl/>
        <w:ind w:left="360"/>
      </w:pPr>
      <w:r w:rsidRPr="004F1666">
        <w:t>NYSLRS</w:t>
      </w:r>
      <w:r w:rsidR="00DF569C" w:rsidRPr="005B48C3">
        <w:rPr>
          <w:rFonts w:eastAsia="Calibri"/>
        </w:rPr>
        <w:t xml:space="preserve"> after consultation with and with the approval of </w:t>
      </w:r>
      <w:r w:rsidR="00952692">
        <w:rPr>
          <w:rFonts w:eastAsia="Calibri"/>
        </w:rPr>
        <w:t>New York State Office of the State Comptroller (“</w:t>
      </w:r>
      <w:r w:rsidR="00DF569C" w:rsidRPr="005B48C3">
        <w:rPr>
          <w:rFonts w:eastAsia="Calibri"/>
        </w:rPr>
        <w:t>OSC</w:t>
      </w:r>
      <w:r w:rsidR="00952692">
        <w:rPr>
          <w:rFonts w:eastAsia="Calibri"/>
        </w:rPr>
        <w:t>”)</w:t>
      </w:r>
      <w:r w:rsidR="00DF569C">
        <w:rPr>
          <w:rFonts w:eastAsia="Calibri"/>
        </w:rPr>
        <w:t>,</w:t>
      </w:r>
      <w:r w:rsidRPr="004F1666">
        <w:t xml:space="preserve"> reserves the right to determine the method to be used to compensate the </w:t>
      </w:r>
      <w:r w:rsidR="00F31E22">
        <w:t>Contractor</w:t>
      </w:r>
      <w:r w:rsidR="00DF569C">
        <w:t xml:space="preserve"> </w:t>
      </w:r>
      <w:r w:rsidRPr="004F1666">
        <w:t>for Services. This determination will be made on an account-by-account basis</w:t>
      </w:r>
      <w:r w:rsidR="00BF31F7">
        <w:t xml:space="preserve"> at the discretion </w:t>
      </w:r>
      <w:r w:rsidR="00BF31F7" w:rsidRPr="008039BA">
        <w:t xml:space="preserve">of </w:t>
      </w:r>
      <w:r w:rsidR="00777941" w:rsidRPr="008039BA">
        <w:t>NYSLRS</w:t>
      </w:r>
      <w:r w:rsidR="00E95E22">
        <w:t xml:space="preserve"> following consultation with OSC</w:t>
      </w:r>
      <w:r w:rsidRPr="008039BA">
        <w:t>.</w:t>
      </w:r>
    </w:p>
    <w:p w14:paraId="01985DE3" w14:textId="1A372C2F" w:rsidR="004F1666" w:rsidRPr="009E5847" w:rsidRDefault="004F1666" w:rsidP="004F1666">
      <w:pPr>
        <w:widowControl/>
        <w:ind w:left="360"/>
      </w:pPr>
      <w:r w:rsidRPr="00842BC1">
        <w:t xml:space="preserve">The method may include Direct Fee, Compensating Balances, or a combination of both. The method of compensation shall be that which is expected to provide the lowest cost of Services to NYSLRS, as determined by </w:t>
      </w:r>
      <w:r w:rsidR="00F14612" w:rsidRPr="00842BC1">
        <w:t>the Office of the State Comptroller (“</w:t>
      </w:r>
      <w:r w:rsidRPr="00842BC1">
        <w:t>OSC</w:t>
      </w:r>
      <w:r w:rsidR="00F14612" w:rsidRPr="00842BC1">
        <w:t>”)</w:t>
      </w:r>
      <w:r w:rsidRPr="00842BC1">
        <w:t xml:space="preserve">. </w:t>
      </w:r>
      <w:r w:rsidR="00AD7CCA" w:rsidRPr="00842BC1">
        <w:t xml:space="preserve">NYSLRS, in consultation with </w:t>
      </w:r>
      <w:r w:rsidRPr="00842BC1">
        <w:t>OSC</w:t>
      </w:r>
      <w:r w:rsidR="00AD7CCA" w:rsidRPr="00842BC1">
        <w:t>,</w:t>
      </w:r>
      <w:r w:rsidRPr="00842BC1">
        <w:t xml:space="preserve"> will not change the method of compensation at a frequency greater than once annually, except in extraordinary circumstances, as determined by </w:t>
      </w:r>
      <w:r w:rsidR="00AD7CCA" w:rsidRPr="00842BC1">
        <w:t xml:space="preserve">NYSLRS and </w:t>
      </w:r>
      <w:r w:rsidRPr="00842BC1">
        <w:t xml:space="preserve">OSC. </w:t>
      </w:r>
      <w:r w:rsidR="00AD7CCA" w:rsidRPr="00842BC1">
        <w:t>NYSL</w:t>
      </w:r>
      <w:r w:rsidR="00AD7CCA">
        <w:t>RS</w:t>
      </w:r>
      <w:r w:rsidRPr="004F1666">
        <w:t xml:space="preserve"> shall provide the Proposer with advance notice of such a change. If an alternate payment method is deemed necessary by </w:t>
      </w:r>
      <w:r w:rsidR="00D9687F">
        <w:t>NYSLRS</w:t>
      </w:r>
      <w:r w:rsidRPr="004F1666">
        <w:t xml:space="preserve">, payment procedures shall be established by authorized representatives of </w:t>
      </w:r>
      <w:r w:rsidR="00F31E22">
        <w:t>Contractor</w:t>
      </w:r>
      <w:r w:rsidR="005C1412">
        <w:t xml:space="preserve"> </w:t>
      </w:r>
      <w:r w:rsidRPr="004F1666">
        <w:t xml:space="preserve">and </w:t>
      </w:r>
      <w:r w:rsidR="00D9687F">
        <w:t>NYSLRS</w:t>
      </w:r>
      <w:r w:rsidR="00D9687F" w:rsidRPr="004F1666">
        <w:t xml:space="preserve"> </w:t>
      </w:r>
      <w:r w:rsidRPr="004F1666">
        <w:t xml:space="preserve">in accordance with the </w:t>
      </w:r>
      <w:r w:rsidRPr="009E5847">
        <w:t xml:space="preserve">Cost Proposal, depending on the method of compensation. </w:t>
      </w:r>
    </w:p>
    <w:p w14:paraId="4D567E05" w14:textId="51A6B814" w:rsidR="004F1666" w:rsidRPr="004F1666" w:rsidRDefault="004F1666" w:rsidP="004F1666">
      <w:pPr>
        <w:widowControl/>
        <w:ind w:left="360"/>
      </w:pPr>
      <w:r w:rsidRPr="009E5847">
        <w:t xml:space="preserve">Depending on the method of compensation chosen by </w:t>
      </w:r>
      <w:r w:rsidR="00D9687F" w:rsidRPr="009E5847">
        <w:t>NYSLRS</w:t>
      </w:r>
      <w:r w:rsidR="00AD7CCA">
        <w:t xml:space="preserve"> in consultation with OSC</w:t>
      </w:r>
      <w:r w:rsidRPr="009E5847">
        <w:t>, the following procedures will be used to determine the payment for Services:</w:t>
      </w:r>
    </w:p>
    <w:p w14:paraId="0A2D5445" w14:textId="77777777" w:rsidR="004F1666" w:rsidRPr="00223AAE" w:rsidRDefault="004F1666" w:rsidP="00A61C23">
      <w:pPr>
        <w:pStyle w:val="Heading1"/>
        <w:numPr>
          <w:ilvl w:val="2"/>
          <w:numId w:val="14"/>
        </w:numPr>
        <w:tabs>
          <w:tab w:val="clear" w:pos="360"/>
        </w:tabs>
        <w:spacing w:before="240"/>
        <w:ind w:left="1800" w:hanging="360"/>
        <w:rPr>
          <w:color w:val="auto"/>
          <w:szCs w:val="24"/>
        </w:rPr>
      </w:pPr>
      <w:bookmarkStart w:id="570" w:name="_Toc155157855"/>
      <w:bookmarkStart w:id="571" w:name="_Toc180669804"/>
      <w:bookmarkStart w:id="572" w:name="_Toc187214976"/>
      <w:bookmarkStart w:id="573" w:name="_Toc187221732"/>
      <w:bookmarkStart w:id="574" w:name="_Toc187316610"/>
      <w:bookmarkStart w:id="575" w:name="_Toc187831847"/>
      <w:bookmarkStart w:id="576" w:name="_Toc189717368"/>
      <w:bookmarkStart w:id="577" w:name="_Toc190927441"/>
      <w:bookmarkStart w:id="578" w:name="_Toc191377125"/>
      <w:bookmarkStart w:id="579" w:name="_Toc192143451"/>
      <w:bookmarkStart w:id="580" w:name="_Toc192166509"/>
      <w:bookmarkStart w:id="581" w:name="_Toc193964610"/>
      <w:bookmarkStart w:id="582" w:name="_Toc195000354"/>
      <w:bookmarkStart w:id="583" w:name="_Toc201822355"/>
      <w:r w:rsidRPr="00223AAE">
        <w:rPr>
          <w:color w:val="auto"/>
          <w:szCs w:val="24"/>
        </w:rPr>
        <w:t>Payment by Direct Fee</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0806A0D4" w14:textId="1C5781FF" w:rsidR="004F1666" w:rsidRPr="004F1666" w:rsidRDefault="004F1666" w:rsidP="00A72A4D">
      <w:pPr>
        <w:widowControl/>
        <w:ind w:left="1800"/>
      </w:pPr>
      <w:r w:rsidRPr="00842BC1">
        <w:t xml:space="preserve">If NYSLRS elects to pay by Direct Fee, it may choose to offset the fee payment with Earnings Credits (as hereinafter defined) or request Earnings Credits reimbursement from the Proposer. If, for any month, the Earnings Credits exceed the monthly bank charges, the Proposer shall carry forward the excess to the following month and, where applicable, the following month in any new year and, at the election of </w:t>
      </w:r>
      <w:r w:rsidR="0035750B" w:rsidRPr="00842BC1">
        <w:t xml:space="preserve">NYSLRS in consultation with </w:t>
      </w:r>
      <w:r w:rsidRPr="00842BC1">
        <w:t>OSC, such excess may be applied against the cost of Services for any other Compensating Balance relationship the Proposer has with NYSLRS</w:t>
      </w:r>
      <w:r w:rsidR="005C1412" w:rsidRPr="00842BC1">
        <w:t xml:space="preserve"> or the State</w:t>
      </w:r>
      <w:r w:rsidRPr="00842BC1">
        <w:t xml:space="preserve">. If Earnings Credits remain as of the end date (whether by termination or expiration) of the contract, such Earnings Credits may be applied, at NYSLRS’ election </w:t>
      </w:r>
      <w:r w:rsidR="005B5AF9" w:rsidRPr="00842BC1">
        <w:t xml:space="preserve">following consultation with OSC, </w:t>
      </w:r>
      <w:r w:rsidRPr="00842BC1">
        <w:t>and without limitation, to any other banking services (including services covered under a separate agreement) provided by the</w:t>
      </w:r>
      <w:r w:rsidRPr="004F1666">
        <w:t xml:space="preserve"> </w:t>
      </w:r>
      <w:r w:rsidR="00F31E22">
        <w:t>Contractor</w:t>
      </w:r>
      <w:r w:rsidR="005B5AF9">
        <w:t xml:space="preserve"> </w:t>
      </w:r>
      <w:r w:rsidRPr="004F1666">
        <w:t>to NYSLRS</w:t>
      </w:r>
      <w:r w:rsidR="005B5AF9">
        <w:t xml:space="preserve"> or the State</w:t>
      </w:r>
      <w:r w:rsidRPr="004F1666">
        <w:t>. Earnings Credits are to be calculated using the following formula:</w:t>
      </w:r>
    </w:p>
    <w:p w14:paraId="01549C9E" w14:textId="77777777" w:rsidR="004F1666" w:rsidRPr="004F1666" w:rsidRDefault="004F1666" w:rsidP="00A72A4D">
      <w:pPr>
        <w:widowControl/>
        <w:ind w:left="1800"/>
      </w:pPr>
      <w:r w:rsidRPr="004F1666">
        <w:t>Earnings Credits = (average available account balance) x (ECR) x Time</w:t>
      </w:r>
    </w:p>
    <w:p w14:paraId="26090456" w14:textId="77777777" w:rsidR="004F1666" w:rsidRPr="004F1666" w:rsidRDefault="004F1666" w:rsidP="00A72A4D">
      <w:pPr>
        <w:widowControl/>
        <w:ind w:left="1800"/>
      </w:pPr>
      <w:r w:rsidRPr="004F1666">
        <w:t>Where:</w:t>
      </w:r>
    </w:p>
    <w:p w14:paraId="42F80DCB" w14:textId="77777777" w:rsidR="004F1666" w:rsidRPr="004F1666" w:rsidRDefault="004F1666" w:rsidP="00A72A4D">
      <w:pPr>
        <w:widowControl/>
        <w:ind w:left="1800"/>
      </w:pPr>
      <w:r w:rsidRPr="004F1666">
        <w:t>ECR = Earnings Credit Rate, the determination of which is described below</w:t>
      </w:r>
    </w:p>
    <w:p w14:paraId="4135ECB7" w14:textId="56BDDACC" w:rsidR="004F1666" w:rsidRPr="004F1666" w:rsidRDefault="004F1666" w:rsidP="00A72A4D">
      <w:pPr>
        <w:widowControl/>
        <w:ind w:left="1800"/>
      </w:pPr>
      <w:r w:rsidRPr="004F1666">
        <w:t>Time = number days in period</w:t>
      </w:r>
      <w:r w:rsidR="00D54A0E">
        <w:t xml:space="preserve"> </w:t>
      </w:r>
      <w:r w:rsidRPr="004F1666">
        <w:t>/</w:t>
      </w:r>
      <w:r w:rsidR="00D54A0E">
        <w:t xml:space="preserve"> </w:t>
      </w:r>
      <w:r w:rsidRPr="004F1666">
        <w:t>365</w:t>
      </w:r>
    </w:p>
    <w:p w14:paraId="4CC7010C" w14:textId="507F5D9F" w:rsidR="004F1666" w:rsidRPr="004F1666" w:rsidRDefault="004F1666" w:rsidP="00A72A4D">
      <w:pPr>
        <w:widowControl/>
        <w:ind w:left="1800"/>
      </w:pPr>
      <w:r w:rsidRPr="004F1666">
        <w:t xml:space="preserve">The Earnings Credit Rate (“ECR”) is the monthly average investment rate on the </w:t>
      </w:r>
      <w:r w:rsidR="00163962" w:rsidRPr="004F1666">
        <w:t>thirteen-week</w:t>
      </w:r>
      <w:r w:rsidRPr="004F1666">
        <w:t xml:space="preserve"> Treasury Bill, as determined at the weekly auction and published on the US Treasury website, or the</w:t>
      </w:r>
      <w:r w:rsidR="0097280A">
        <w:t xml:space="preserve"> </w:t>
      </w:r>
      <w:r w:rsidR="00F31E22">
        <w:t>Contractor</w:t>
      </w:r>
      <w:r w:rsidR="0097280A">
        <w:t>’s</w:t>
      </w:r>
      <w:r w:rsidRPr="004F1666">
        <w:t xml:space="preserve"> standard rate, whichever is greater. The ECR shall be determined by OSC and confirmed with </w:t>
      </w:r>
      <w:r w:rsidR="00F31E22">
        <w:t>Contractor</w:t>
      </w:r>
      <w:r w:rsidR="0097280A">
        <w:t xml:space="preserve"> </w:t>
      </w:r>
      <w:r w:rsidRPr="004F1666">
        <w:t>monthly. NYSLRS will not use any other method of calculation for the ECR.</w:t>
      </w:r>
    </w:p>
    <w:p w14:paraId="097FF7AA" w14:textId="3FBF70EF" w:rsidR="004F1666" w:rsidRPr="004F1666" w:rsidRDefault="004F1666" w:rsidP="00A72A4D">
      <w:pPr>
        <w:widowControl/>
        <w:ind w:left="1800"/>
      </w:pPr>
      <w:r w:rsidRPr="004F1666">
        <w:t>Payment for Services by Direct Fee must be billed by the Proposer to NYSLRS and will be paid in accordance with the voucher and audit procedures set forth in</w:t>
      </w:r>
      <w:r w:rsidR="00141105">
        <w:t xml:space="preserve"> this Agreement</w:t>
      </w:r>
      <w:r w:rsidRPr="004F1666">
        <w:t>. When payment is by Direct Fee, the Proposer must provide a monthly bank account analysis electronical</w:t>
      </w:r>
      <w:r w:rsidRPr="00713174">
        <w:t>ly (currently an 822 file)</w:t>
      </w:r>
      <w:r w:rsidRPr="004F1666">
        <w:t xml:space="preserve"> to NYSLRS along with the invoice to NYSLRS, as applicable. This analysis must include the monthly volume and total costs associated with the account(s). </w:t>
      </w:r>
    </w:p>
    <w:p w14:paraId="0D4CE11E" w14:textId="77777777" w:rsidR="004F1666" w:rsidRPr="00223AAE" w:rsidRDefault="004F1666" w:rsidP="00A61C23">
      <w:pPr>
        <w:pStyle w:val="Heading1"/>
        <w:numPr>
          <w:ilvl w:val="2"/>
          <w:numId w:val="14"/>
        </w:numPr>
        <w:tabs>
          <w:tab w:val="clear" w:pos="360"/>
        </w:tabs>
        <w:spacing w:before="240"/>
        <w:ind w:left="1800" w:hanging="360"/>
        <w:rPr>
          <w:color w:val="auto"/>
          <w:szCs w:val="24"/>
        </w:rPr>
      </w:pPr>
      <w:bookmarkStart w:id="584" w:name="_Toc155157856"/>
      <w:bookmarkStart w:id="585" w:name="_Toc180669805"/>
      <w:bookmarkStart w:id="586" w:name="_Toc187214977"/>
      <w:bookmarkStart w:id="587" w:name="_Toc187221733"/>
      <w:bookmarkStart w:id="588" w:name="_Toc187316611"/>
      <w:bookmarkStart w:id="589" w:name="_Toc187831848"/>
      <w:bookmarkStart w:id="590" w:name="_Toc189717369"/>
      <w:bookmarkStart w:id="591" w:name="_Toc190927442"/>
      <w:bookmarkStart w:id="592" w:name="_Toc191377126"/>
      <w:bookmarkStart w:id="593" w:name="_Toc192143452"/>
      <w:bookmarkStart w:id="594" w:name="_Toc192166510"/>
      <w:bookmarkStart w:id="595" w:name="_Toc193964611"/>
      <w:bookmarkStart w:id="596" w:name="_Toc195000355"/>
      <w:bookmarkStart w:id="597" w:name="_Toc201822356"/>
      <w:r w:rsidRPr="00223AAE">
        <w:rPr>
          <w:color w:val="auto"/>
          <w:szCs w:val="24"/>
        </w:rPr>
        <w:t>Payment by Compensating Balances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2824AC50" w14:textId="2F157ED6" w:rsidR="004D45B5" w:rsidRDefault="004F1666" w:rsidP="003F045A">
      <w:pPr>
        <w:widowControl/>
        <w:ind w:left="1800"/>
      </w:pPr>
      <w:r w:rsidRPr="004F1666">
        <w:t xml:space="preserve">If NYSLRS elects to pay by Compensating Balances, an account specific to this use may need to be established. The value of the Compensating Balances shall be calculated using the same formula as shown above under “Payment by Direct Fees” provided, however, that the ECR shall be determined based on an OSC computation which factors a three-year average spread between OSC’s Short Term Investment Pool rate and the monthly average investment rate on the three-month Treasury Bill as determined at the weekly auction and published on the US Treasury website, or the </w:t>
      </w:r>
      <w:r w:rsidR="00F31E22">
        <w:t>Contractor</w:t>
      </w:r>
      <w:r w:rsidRPr="004F1666">
        <w:t xml:space="preserve">’s standard rate, whichever is greater. The ECR shall be determined by OSC and confirmed with </w:t>
      </w:r>
      <w:r w:rsidR="00F31E22">
        <w:t>Contractor</w:t>
      </w:r>
      <w:r w:rsidR="00141105">
        <w:t xml:space="preserve"> </w:t>
      </w:r>
      <w:r w:rsidRPr="004F1666">
        <w:t xml:space="preserve">monthly. If payment is made via Compensating </w:t>
      </w:r>
      <w:r w:rsidRPr="00842BC1">
        <w:t xml:space="preserve">Balance, </w:t>
      </w:r>
      <w:r w:rsidR="00F31E22" w:rsidRPr="00842BC1">
        <w:t>Contractor</w:t>
      </w:r>
      <w:r w:rsidR="00141105" w:rsidRPr="00842BC1">
        <w:t xml:space="preserve"> </w:t>
      </w:r>
      <w:r w:rsidRPr="00842BC1">
        <w:t>must provide a monthly bank account analysis electronically (currently an 822 file) t</w:t>
      </w:r>
      <w:r w:rsidRPr="004F1666">
        <w:t>o NYSLRS. This analysis must include the monthly volume and total costs associated with the Account(s). All excess Earnings Credits on a monthly basis must be carried forward to offset future payments throughout the term of the contract. If Earnings Credits remain as of the end date (whether by termination or expiration) of the contract, such Earnings Credits may be applied, at NYSLRS’ election</w:t>
      </w:r>
      <w:r w:rsidR="005B5AF9">
        <w:t xml:space="preserve"> following consultation with OSC</w:t>
      </w:r>
      <w:r w:rsidRPr="004F1666">
        <w:t xml:space="preserve"> and without limitation, to any other banking services (including services covered under a separate agreement) provided by the </w:t>
      </w:r>
      <w:r w:rsidR="00F31E22">
        <w:t>Contractor</w:t>
      </w:r>
      <w:r w:rsidRPr="004F1666">
        <w:t xml:space="preserve"> to NYSLRS</w:t>
      </w:r>
      <w:r w:rsidR="005B5AF9">
        <w:t xml:space="preserve"> or the State</w:t>
      </w:r>
      <w:r w:rsidRPr="004F1666">
        <w:t>.</w:t>
      </w:r>
    </w:p>
    <w:p w14:paraId="3B0D7CEE" w14:textId="4E8DC92D" w:rsidR="004F1666" w:rsidRPr="00A72A4D" w:rsidRDefault="004F1666" w:rsidP="00A61C23">
      <w:pPr>
        <w:pStyle w:val="Heading1"/>
        <w:numPr>
          <w:ilvl w:val="1"/>
          <w:numId w:val="14"/>
        </w:numPr>
        <w:tabs>
          <w:tab w:val="clear" w:pos="360"/>
        </w:tabs>
        <w:spacing w:before="240"/>
        <w:rPr>
          <w:color w:val="auto"/>
          <w:kern w:val="2"/>
        </w:rPr>
      </w:pPr>
      <w:bookmarkStart w:id="598" w:name="_Toc155157857"/>
      <w:bookmarkStart w:id="599" w:name="_Toc180669806"/>
      <w:bookmarkStart w:id="600" w:name="_Toc187214978"/>
      <w:bookmarkStart w:id="601" w:name="_Toc187221734"/>
      <w:bookmarkStart w:id="602" w:name="_Toc187316612"/>
      <w:bookmarkStart w:id="603" w:name="_Toc187831849"/>
      <w:bookmarkStart w:id="604" w:name="_Toc189717370"/>
      <w:bookmarkStart w:id="605" w:name="_Toc190927443"/>
      <w:bookmarkStart w:id="606" w:name="_Toc191377127"/>
      <w:bookmarkStart w:id="607" w:name="_Toc192143453"/>
      <w:bookmarkStart w:id="608" w:name="_Toc192166511"/>
      <w:bookmarkStart w:id="609" w:name="_Toc193964612"/>
      <w:bookmarkStart w:id="610" w:name="_Toc195000356"/>
      <w:bookmarkStart w:id="611" w:name="_Toc201822357"/>
      <w:r w:rsidRPr="00A72A4D">
        <w:rPr>
          <w:color w:val="auto"/>
          <w:kern w:val="2"/>
        </w:rPr>
        <w:t>Invoices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0E9418E6" w14:textId="4D602603" w:rsidR="00D22F4E" w:rsidRPr="00A72A4D" w:rsidRDefault="00D22F4E" w:rsidP="00A61C23">
      <w:pPr>
        <w:pStyle w:val="Heading1"/>
        <w:numPr>
          <w:ilvl w:val="2"/>
          <w:numId w:val="14"/>
        </w:numPr>
        <w:tabs>
          <w:tab w:val="clear" w:pos="360"/>
        </w:tabs>
        <w:spacing w:before="240"/>
        <w:ind w:left="1800" w:hanging="360"/>
        <w:rPr>
          <w:b w:val="0"/>
          <w:bCs w:val="0"/>
          <w:color w:val="auto"/>
          <w:szCs w:val="24"/>
          <w:u w:val="none"/>
        </w:rPr>
      </w:pPr>
      <w:bookmarkStart w:id="612" w:name="_Toc180669809"/>
      <w:bookmarkStart w:id="613" w:name="_Toc187214980"/>
      <w:bookmarkStart w:id="614" w:name="_Toc187221736"/>
      <w:bookmarkStart w:id="615" w:name="_Toc187316614"/>
      <w:bookmarkStart w:id="616" w:name="_Toc187831851"/>
      <w:bookmarkStart w:id="617" w:name="_Toc189717372"/>
      <w:bookmarkStart w:id="618" w:name="_Toc190927445"/>
      <w:bookmarkStart w:id="619" w:name="_Toc191377129"/>
      <w:bookmarkStart w:id="620" w:name="_Toc192143455"/>
      <w:bookmarkStart w:id="621" w:name="_Toc192166512"/>
      <w:bookmarkStart w:id="622" w:name="_Toc193964613"/>
      <w:bookmarkStart w:id="623" w:name="_Toc195000357"/>
      <w:bookmarkStart w:id="624" w:name="_Toc201822358"/>
      <w:r w:rsidRPr="00A72A4D">
        <w:rPr>
          <w:b w:val="0"/>
          <w:bCs w:val="0"/>
          <w:color w:val="auto"/>
          <w:szCs w:val="24"/>
          <w:u w:val="none"/>
        </w:rPr>
        <w:t>Payment of invoices shall include the following information, at a minimum:</w:t>
      </w:r>
      <w:bookmarkEnd w:id="612"/>
      <w:bookmarkEnd w:id="613"/>
      <w:bookmarkEnd w:id="614"/>
      <w:bookmarkEnd w:id="615"/>
      <w:bookmarkEnd w:id="616"/>
      <w:bookmarkEnd w:id="617"/>
      <w:bookmarkEnd w:id="618"/>
      <w:bookmarkEnd w:id="619"/>
      <w:bookmarkEnd w:id="620"/>
      <w:bookmarkEnd w:id="621"/>
      <w:bookmarkEnd w:id="622"/>
      <w:bookmarkEnd w:id="623"/>
      <w:bookmarkEnd w:id="624"/>
    </w:p>
    <w:p w14:paraId="64FFBF04" w14:textId="6F6A3027" w:rsidR="00D22F4E" w:rsidRPr="006C0237" w:rsidRDefault="00D22F4E" w:rsidP="00A61C23">
      <w:pPr>
        <w:pStyle w:val="Heading1"/>
        <w:numPr>
          <w:ilvl w:val="3"/>
          <w:numId w:val="14"/>
        </w:numPr>
        <w:tabs>
          <w:tab w:val="clear" w:pos="360"/>
        </w:tabs>
        <w:spacing w:before="240"/>
        <w:ind w:left="2160" w:hanging="360"/>
        <w:rPr>
          <w:b w:val="0"/>
          <w:bCs w:val="0"/>
          <w:color w:val="auto"/>
          <w:kern w:val="2"/>
          <w:u w:val="none"/>
        </w:rPr>
      </w:pPr>
      <w:bookmarkStart w:id="625" w:name="_Toc180669810"/>
      <w:bookmarkStart w:id="626" w:name="_Toc187214981"/>
      <w:bookmarkStart w:id="627" w:name="_Toc187221737"/>
      <w:bookmarkStart w:id="628" w:name="_Toc187316615"/>
      <w:bookmarkStart w:id="629" w:name="_Toc187831852"/>
      <w:bookmarkStart w:id="630" w:name="_Toc189717373"/>
      <w:bookmarkStart w:id="631" w:name="_Toc190927446"/>
      <w:bookmarkStart w:id="632" w:name="_Toc191377130"/>
      <w:bookmarkStart w:id="633" w:name="_Toc192143456"/>
      <w:bookmarkStart w:id="634" w:name="_Toc192166513"/>
      <w:bookmarkStart w:id="635" w:name="_Toc193964614"/>
      <w:bookmarkStart w:id="636" w:name="_Toc195000358"/>
      <w:bookmarkStart w:id="637" w:name="_Toc201822359"/>
      <w:r w:rsidRPr="006C0237">
        <w:rPr>
          <w:b w:val="0"/>
          <w:bCs w:val="0"/>
          <w:color w:val="auto"/>
          <w:kern w:val="2"/>
          <w:u w:val="none"/>
        </w:rPr>
        <w:t>The number assigned to this Agreement by NYSLRS (</w:t>
      </w:r>
      <w:r w:rsidR="0079685A" w:rsidRPr="006C0237">
        <w:rPr>
          <w:b w:val="0"/>
          <w:bCs w:val="0"/>
          <w:color w:val="auto"/>
          <w:kern w:val="2"/>
          <w:u w:val="none"/>
        </w:rPr>
        <w:t xml:space="preserve">i.e., </w:t>
      </w:r>
      <w:r w:rsidRPr="006C0237">
        <w:rPr>
          <w:b w:val="0"/>
          <w:bCs w:val="0"/>
          <w:color w:val="auto"/>
          <w:kern w:val="2"/>
          <w:u w:val="none"/>
        </w:rPr>
        <w:t>ERS</w:t>
      </w:r>
      <w:r w:rsidR="0079685A" w:rsidRPr="006C0237">
        <w:rPr>
          <w:b w:val="0"/>
          <w:bCs w:val="0"/>
          <w:color w:val="auto"/>
          <w:kern w:val="2"/>
          <w:u w:val="none"/>
        </w:rPr>
        <w:t>#</w:t>
      </w:r>
      <w:r w:rsidR="00551534" w:rsidRPr="00551534">
        <w:rPr>
          <w:b w:val="0"/>
          <w:bCs w:val="0"/>
          <w:color w:val="auto"/>
          <w:kern w:val="2"/>
          <w:highlight w:val="yellow"/>
          <w:u w:val="none"/>
        </w:rPr>
        <w:t>XXXX</w:t>
      </w:r>
      <w:r w:rsidRPr="006C0237">
        <w:rPr>
          <w:b w:val="0"/>
          <w:bCs w:val="0"/>
          <w:color w:val="auto"/>
          <w:kern w:val="2"/>
          <w:u w:val="none"/>
        </w:rPr>
        <w:t>), and the Contractor’s taxpayer identification number;</w:t>
      </w:r>
      <w:bookmarkEnd w:id="625"/>
      <w:bookmarkEnd w:id="626"/>
      <w:bookmarkEnd w:id="627"/>
      <w:bookmarkEnd w:id="628"/>
      <w:bookmarkEnd w:id="629"/>
      <w:bookmarkEnd w:id="630"/>
      <w:bookmarkEnd w:id="631"/>
      <w:bookmarkEnd w:id="632"/>
      <w:bookmarkEnd w:id="633"/>
      <w:bookmarkEnd w:id="634"/>
      <w:bookmarkEnd w:id="635"/>
      <w:bookmarkEnd w:id="636"/>
      <w:bookmarkEnd w:id="637"/>
    </w:p>
    <w:p w14:paraId="76A4367D" w14:textId="5F15AB2F" w:rsidR="00D22F4E" w:rsidRPr="006C0237" w:rsidRDefault="00D22F4E" w:rsidP="00A61C23">
      <w:pPr>
        <w:pStyle w:val="Heading1"/>
        <w:numPr>
          <w:ilvl w:val="3"/>
          <w:numId w:val="14"/>
        </w:numPr>
        <w:tabs>
          <w:tab w:val="clear" w:pos="360"/>
        </w:tabs>
        <w:spacing w:before="240"/>
        <w:ind w:left="2160" w:hanging="360"/>
        <w:rPr>
          <w:b w:val="0"/>
          <w:bCs w:val="0"/>
          <w:color w:val="auto"/>
          <w:kern w:val="2"/>
          <w:u w:val="none"/>
        </w:rPr>
      </w:pPr>
      <w:bookmarkStart w:id="638" w:name="_Toc192166514"/>
      <w:bookmarkStart w:id="639" w:name="_Toc193964615"/>
      <w:bookmarkStart w:id="640" w:name="_Toc195000359"/>
      <w:bookmarkStart w:id="641" w:name="_Toc201822360"/>
      <w:bookmarkStart w:id="642" w:name="_Toc180669811"/>
      <w:bookmarkStart w:id="643" w:name="_Toc187214982"/>
      <w:bookmarkStart w:id="644" w:name="_Toc187221738"/>
      <w:bookmarkStart w:id="645" w:name="_Toc187316616"/>
      <w:bookmarkStart w:id="646" w:name="_Toc187831853"/>
      <w:bookmarkStart w:id="647" w:name="_Toc189717374"/>
      <w:bookmarkStart w:id="648" w:name="_Toc190927447"/>
      <w:bookmarkStart w:id="649" w:name="_Toc191377131"/>
      <w:bookmarkStart w:id="650" w:name="_Toc192143457"/>
      <w:r w:rsidRPr="006C0237">
        <w:rPr>
          <w:b w:val="0"/>
          <w:bCs w:val="0"/>
          <w:color w:val="auto"/>
          <w:kern w:val="2"/>
          <w:u w:val="none"/>
        </w:rPr>
        <w:t>The total amount billed for Services for the invoice period;</w:t>
      </w:r>
      <w:bookmarkEnd w:id="638"/>
      <w:bookmarkEnd w:id="639"/>
      <w:bookmarkEnd w:id="640"/>
      <w:bookmarkEnd w:id="641"/>
      <w:r w:rsidRPr="006C0237">
        <w:rPr>
          <w:b w:val="0"/>
          <w:bCs w:val="0"/>
          <w:color w:val="auto"/>
          <w:kern w:val="2"/>
          <w:u w:val="none"/>
        </w:rPr>
        <w:t xml:space="preserve"> </w:t>
      </w:r>
      <w:bookmarkEnd w:id="642"/>
      <w:bookmarkEnd w:id="643"/>
      <w:bookmarkEnd w:id="644"/>
      <w:bookmarkEnd w:id="645"/>
      <w:bookmarkEnd w:id="646"/>
      <w:bookmarkEnd w:id="647"/>
      <w:bookmarkEnd w:id="648"/>
      <w:bookmarkEnd w:id="649"/>
      <w:bookmarkEnd w:id="650"/>
    </w:p>
    <w:p w14:paraId="50A32AD1" w14:textId="1352811E" w:rsidR="00D22F4E" w:rsidRPr="006C0237" w:rsidRDefault="00D22F4E" w:rsidP="00A61C23">
      <w:pPr>
        <w:pStyle w:val="Heading1"/>
        <w:numPr>
          <w:ilvl w:val="3"/>
          <w:numId w:val="14"/>
        </w:numPr>
        <w:tabs>
          <w:tab w:val="clear" w:pos="360"/>
        </w:tabs>
        <w:spacing w:before="240"/>
        <w:ind w:left="2160" w:hanging="360"/>
        <w:rPr>
          <w:b w:val="0"/>
          <w:bCs w:val="0"/>
          <w:color w:val="auto"/>
          <w:kern w:val="2"/>
          <w:u w:val="none"/>
        </w:rPr>
      </w:pPr>
      <w:bookmarkStart w:id="651" w:name="_Toc180669812"/>
      <w:bookmarkStart w:id="652" w:name="_Toc187214983"/>
      <w:bookmarkStart w:id="653" w:name="_Toc187221739"/>
      <w:bookmarkStart w:id="654" w:name="_Toc187316617"/>
      <w:bookmarkStart w:id="655" w:name="_Toc187831854"/>
      <w:bookmarkStart w:id="656" w:name="_Toc189717375"/>
      <w:bookmarkStart w:id="657" w:name="_Toc190927448"/>
      <w:bookmarkStart w:id="658" w:name="_Toc191377132"/>
      <w:bookmarkStart w:id="659" w:name="_Toc192143458"/>
      <w:bookmarkStart w:id="660" w:name="_Toc192166515"/>
      <w:bookmarkStart w:id="661" w:name="_Toc193964616"/>
      <w:bookmarkStart w:id="662" w:name="_Toc195000360"/>
      <w:bookmarkStart w:id="663" w:name="_Toc201822361"/>
      <w:r w:rsidRPr="006C0237">
        <w:rPr>
          <w:b w:val="0"/>
          <w:bCs w:val="0"/>
          <w:color w:val="auto"/>
          <w:kern w:val="2"/>
          <w:u w:val="none"/>
        </w:rPr>
        <w:t>The beginning and ending dates of the billing period included in the invoice; and</w:t>
      </w:r>
      <w:bookmarkEnd w:id="651"/>
      <w:bookmarkEnd w:id="652"/>
      <w:bookmarkEnd w:id="653"/>
      <w:bookmarkEnd w:id="654"/>
      <w:bookmarkEnd w:id="655"/>
      <w:bookmarkEnd w:id="656"/>
      <w:bookmarkEnd w:id="657"/>
      <w:bookmarkEnd w:id="658"/>
      <w:bookmarkEnd w:id="659"/>
      <w:bookmarkEnd w:id="660"/>
      <w:bookmarkEnd w:id="661"/>
      <w:bookmarkEnd w:id="662"/>
      <w:bookmarkEnd w:id="663"/>
      <w:r w:rsidRPr="006C0237">
        <w:rPr>
          <w:b w:val="0"/>
          <w:bCs w:val="0"/>
          <w:color w:val="auto"/>
          <w:kern w:val="2"/>
          <w:u w:val="none"/>
        </w:rPr>
        <w:t xml:space="preserve"> </w:t>
      </w:r>
    </w:p>
    <w:p w14:paraId="48E0D633" w14:textId="7E77D9D5" w:rsidR="00D22F4E" w:rsidRPr="006C0237" w:rsidRDefault="00D22F4E" w:rsidP="00A61C23">
      <w:pPr>
        <w:pStyle w:val="Heading1"/>
        <w:numPr>
          <w:ilvl w:val="3"/>
          <w:numId w:val="14"/>
        </w:numPr>
        <w:tabs>
          <w:tab w:val="clear" w:pos="360"/>
        </w:tabs>
        <w:spacing w:before="240"/>
        <w:ind w:left="2160" w:hanging="360"/>
        <w:rPr>
          <w:b w:val="0"/>
          <w:bCs w:val="0"/>
          <w:color w:val="auto"/>
          <w:kern w:val="2"/>
          <w:u w:val="none"/>
        </w:rPr>
      </w:pPr>
      <w:bookmarkStart w:id="664" w:name="_Toc180669813"/>
      <w:bookmarkStart w:id="665" w:name="_Toc187214984"/>
      <w:bookmarkStart w:id="666" w:name="_Toc187221740"/>
      <w:bookmarkStart w:id="667" w:name="_Toc187316618"/>
      <w:bookmarkStart w:id="668" w:name="_Toc187831855"/>
      <w:bookmarkStart w:id="669" w:name="_Toc189717376"/>
      <w:bookmarkStart w:id="670" w:name="_Toc190927449"/>
      <w:bookmarkStart w:id="671" w:name="_Toc191377133"/>
      <w:bookmarkStart w:id="672" w:name="_Toc192143459"/>
      <w:bookmarkStart w:id="673" w:name="_Toc192166516"/>
      <w:bookmarkStart w:id="674" w:name="_Toc193964617"/>
      <w:bookmarkStart w:id="675" w:name="_Toc195000361"/>
      <w:bookmarkStart w:id="676" w:name="_Toc201822362"/>
      <w:r w:rsidRPr="006C0237">
        <w:rPr>
          <w:b w:val="0"/>
          <w:bCs w:val="0"/>
          <w:color w:val="auto"/>
          <w:kern w:val="2"/>
          <w:u w:val="none"/>
        </w:rPr>
        <w:t xml:space="preserve">Any additional information necessary in order for </w:t>
      </w:r>
      <w:r w:rsidR="00D93780" w:rsidRPr="006C0237">
        <w:rPr>
          <w:b w:val="0"/>
          <w:bCs w:val="0"/>
          <w:color w:val="auto"/>
          <w:kern w:val="2"/>
          <w:u w:val="none"/>
        </w:rPr>
        <w:t>NYSLRS to properly process the invoice.</w:t>
      </w:r>
      <w:r w:rsidR="00D1410D" w:rsidRPr="006C0237">
        <w:rPr>
          <w:b w:val="0"/>
          <w:bCs w:val="0"/>
          <w:color w:val="auto"/>
          <w:kern w:val="2"/>
          <w:u w:val="none"/>
        </w:rPr>
        <w:t xml:space="preserve"> </w:t>
      </w:r>
      <w:r w:rsidR="00D93780" w:rsidRPr="006C0237">
        <w:rPr>
          <w:b w:val="0"/>
          <w:bCs w:val="0"/>
          <w:color w:val="auto"/>
          <w:kern w:val="2"/>
          <w:u w:val="none"/>
        </w:rPr>
        <w:t>NYSLRS shall provide advance notice to the Contractor of any additional information required to be included in the invoice.</w:t>
      </w:r>
      <w:bookmarkEnd w:id="664"/>
      <w:bookmarkEnd w:id="665"/>
      <w:bookmarkEnd w:id="666"/>
      <w:bookmarkEnd w:id="667"/>
      <w:bookmarkEnd w:id="668"/>
      <w:bookmarkEnd w:id="669"/>
      <w:bookmarkEnd w:id="670"/>
      <w:bookmarkEnd w:id="671"/>
      <w:bookmarkEnd w:id="672"/>
      <w:bookmarkEnd w:id="673"/>
      <w:bookmarkEnd w:id="674"/>
      <w:bookmarkEnd w:id="675"/>
      <w:bookmarkEnd w:id="676"/>
      <w:r w:rsidR="00D93780" w:rsidRPr="006C0237">
        <w:rPr>
          <w:b w:val="0"/>
          <w:bCs w:val="0"/>
          <w:color w:val="auto"/>
          <w:kern w:val="2"/>
          <w:u w:val="none"/>
        </w:rPr>
        <w:t xml:space="preserve"> </w:t>
      </w:r>
    </w:p>
    <w:p w14:paraId="22A5270E" w14:textId="3F9491BE" w:rsidR="00D93780" w:rsidRPr="00A72A4D" w:rsidRDefault="00D93780" w:rsidP="00A61C23">
      <w:pPr>
        <w:pStyle w:val="Heading1"/>
        <w:numPr>
          <w:ilvl w:val="2"/>
          <w:numId w:val="14"/>
        </w:numPr>
        <w:tabs>
          <w:tab w:val="clear" w:pos="360"/>
        </w:tabs>
        <w:spacing w:before="240"/>
        <w:ind w:left="1800" w:hanging="360"/>
        <w:rPr>
          <w:b w:val="0"/>
          <w:bCs w:val="0"/>
          <w:color w:val="auto"/>
          <w:szCs w:val="24"/>
          <w:u w:val="none"/>
        </w:rPr>
      </w:pPr>
      <w:bookmarkStart w:id="677" w:name="_Toc180669814"/>
      <w:bookmarkStart w:id="678" w:name="_Toc187214985"/>
      <w:bookmarkStart w:id="679" w:name="_Toc187221741"/>
      <w:bookmarkStart w:id="680" w:name="_Toc187316619"/>
      <w:bookmarkStart w:id="681" w:name="_Toc187831856"/>
      <w:bookmarkStart w:id="682" w:name="_Toc189717377"/>
      <w:bookmarkStart w:id="683" w:name="_Toc190927450"/>
      <w:bookmarkStart w:id="684" w:name="_Toc191377134"/>
      <w:bookmarkStart w:id="685" w:name="_Toc192143460"/>
      <w:bookmarkStart w:id="686" w:name="_Toc192166517"/>
      <w:bookmarkStart w:id="687" w:name="_Toc193964618"/>
      <w:bookmarkStart w:id="688" w:name="_Toc195000362"/>
      <w:bookmarkStart w:id="689" w:name="_Toc201822363"/>
      <w:r w:rsidRPr="00A72A4D">
        <w:rPr>
          <w:b w:val="0"/>
          <w:bCs w:val="0"/>
          <w:color w:val="auto"/>
          <w:szCs w:val="24"/>
          <w:u w:val="none"/>
        </w:rPr>
        <w:t xml:space="preserve">All vouchers, invoices, or statements shall be subject to NYSLRS’ acceptance of the Services for which billing is being made, and shall be submitted </w:t>
      </w:r>
      <w:bookmarkEnd w:id="677"/>
      <w:bookmarkEnd w:id="678"/>
      <w:bookmarkEnd w:id="679"/>
      <w:bookmarkEnd w:id="680"/>
      <w:bookmarkEnd w:id="681"/>
      <w:bookmarkEnd w:id="682"/>
      <w:bookmarkEnd w:id="683"/>
      <w:bookmarkEnd w:id="684"/>
      <w:bookmarkEnd w:id="685"/>
      <w:r w:rsidR="0074788F">
        <w:rPr>
          <w:b w:val="0"/>
          <w:bCs w:val="0"/>
          <w:color w:val="auto"/>
          <w:szCs w:val="24"/>
          <w:u w:val="none"/>
        </w:rPr>
        <w:t>via the Contractor’s online Portal.</w:t>
      </w:r>
      <w:bookmarkEnd w:id="686"/>
      <w:bookmarkEnd w:id="687"/>
      <w:bookmarkEnd w:id="688"/>
      <w:bookmarkEnd w:id="689"/>
    </w:p>
    <w:p w14:paraId="53437232" w14:textId="4DC6BA9C" w:rsidR="004E7669" w:rsidRPr="006C0237" w:rsidRDefault="004E7669" w:rsidP="00A61C23">
      <w:pPr>
        <w:pStyle w:val="Heading1"/>
        <w:numPr>
          <w:ilvl w:val="1"/>
          <w:numId w:val="14"/>
        </w:numPr>
        <w:tabs>
          <w:tab w:val="clear" w:pos="360"/>
        </w:tabs>
        <w:spacing w:before="240"/>
        <w:rPr>
          <w:b w:val="0"/>
          <w:bCs w:val="0"/>
          <w:color w:val="auto"/>
          <w:kern w:val="2"/>
          <w:u w:val="none"/>
        </w:rPr>
      </w:pPr>
      <w:bookmarkStart w:id="690" w:name="_Toc187221742"/>
      <w:bookmarkStart w:id="691" w:name="_Toc187316620"/>
      <w:bookmarkStart w:id="692" w:name="_Toc187831857"/>
      <w:bookmarkStart w:id="693" w:name="_Toc191377135"/>
      <w:bookmarkStart w:id="694" w:name="_Toc192143461"/>
      <w:bookmarkStart w:id="695" w:name="_Toc187221743"/>
      <w:bookmarkStart w:id="696" w:name="_Toc187316621"/>
      <w:bookmarkStart w:id="697" w:name="_Toc187831858"/>
      <w:bookmarkStart w:id="698" w:name="_Toc191377136"/>
      <w:bookmarkStart w:id="699" w:name="_Toc192143462"/>
      <w:bookmarkStart w:id="700" w:name="_Toc187221744"/>
      <w:bookmarkStart w:id="701" w:name="_Toc187316622"/>
      <w:bookmarkStart w:id="702" w:name="_Toc187831859"/>
      <w:bookmarkStart w:id="703" w:name="_Toc191377137"/>
      <w:bookmarkStart w:id="704" w:name="_Toc192143463"/>
      <w:bookmarkStart w:id="705" w:name="_Toc180669815"/>
      <w:bookmarkStart w:id="706" w:name="_Toc187214986"/>
      <w:bookmarkStart w:id="707" w:name="_Toc187221746"/>
      <w:bookmarkStart w:id="708" w:name="_Toc187316624"/>
      <w:bookmarkStart w:id="709" w:name="_Toc187831861"/>
      <w:bookmarkStart w:id="710" w:name="_Toc189717382"/>
      <w:bookmarkStart w:id="711" w:name="_Toc190927455"/>
      <w:bookmarkStart w:id="712" w:name="_Toc191377139"/>
      <w:bookmarkStart w:id="713" w:name="_Toc192143465"/>
      <w:bookmarkStart w:id="714" w:name="_Toc192166518"/>
      <w:bookmarkStart w:id="715" w:name="_Toc193964619"/>
      <w:bookmarkStart w:id="716" w:name="_Toc195000363"/>
      <w:bookmarkStart w:id="717" w:name="_Toc201822364"/>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r w:rsidRPr="006C0237">
        <w:rPr>
          <w:color w:val="auto"/>
          <w:kern w:val="2"/>
        </w:rPr>
        <w:t>Records</w:t>
      </w:r>
      <w:r w:rsidRPr="006C0237">
        <w:rPr>
          <w:color w:val="auto"/>
          <w:kern w:val="2"/>
          <w:u w:val="none"/>
        </w:rPr>
        <w:t>.</w:t>
      </w:r>
      <w:r w:rsidRPr="006C0237">
        <w:rPr>
          <w:b w:val="0"/>
          <w:bCs w:val="0"/>
          <w:color w:val="auto"/>
          <w:kern w:val="2"/>
          <w:u w:val="none"/>
        </w:rPr>
        <w:t xml:space="preserve"> Contractor must maintain adequate records to substantiate all claims for payment and must make those records available in </w:t>
      </w:r>
      <w:r w:rsidR="0047568A" w:rsidRPr="006C0237">
        <w:rPr>
          <w:b w:val="0"/>
          <w:bCs w:val="0"/>
          <w:color w:val="auto"/>
          <w:kern w:val="2"/>
          <w:u w:val="none"/>
        </w:rPr>
        <w:t xml:space="preserve">Albany, NY and/or New York City, NY </w:t>
      </w:r>
      <w:r w:rsidRPr="006C0237">
        <w:rPr>
          <w:b w:val="0"/>
          <w:bCs w:val="0"/>
          <w:color w:val="auto"/>
          <w:kern w:val="2"/>
          <w:u w:val="none"/>
        </w:rPr>
        <w:t>for examination and copying</w:t>
      </w:r>
      <w:r w:rsidR="0047568A" w:rsidRPr="006C0237">
        <w:rPr>
          <w:b w:val="0"/>
          <w:bCs w:val="0"/>
          <w:color w:val="auto"/>
          <w:kern w:val="2"/>
          <w:u w:val="none"/>
        </w:rPr>
        <w:t xml:space="preserve"> upon request</w:t>
      </w:r>
      <w:r w:rsidRPr="006C0237">
        <w:rPr>
          <w:b w:val="0"/>
          <w:bCs w:val="0"/>
          <w:color w:val="auto"/>
          <w:kern w:val="2"/>
          <w:u w:val="none"/>
        </w:rPr>
        <w:t>.</w:t>
      </w:r>
      <w:bookmarkEnd w:id="705"/>
      <w:bookmarkEnd w:id="706"/>
      <w:bookmarkEnd w:id="707"/>
      <w:bookmarkEnd w:id="708"/>
      <w:bookmarkEnd w:id="709"/>
      <w:bookmarkEnd w:id="710"/>
      <w:bookmarkEnd w:id="711"/>
      <w:bookmarkEnd w:id="712"/>
      <w:bookmarkEnd w:id="713"/>
      <w:bookmarkEnd w:id="714"/>
      <w:bookmarkEnd w:id="715"/>
      <w:bookmarkEnd w:id="716"/>
      <w:bookmarkEnd w:id="717"/>
    </w:p>
    <w:p w14:paraId="5FCDCABD" w14:textId="20A9A312" w:rsidR="00094DE5" w:rsidRDefault="004E7669" w:rsidP="00094DE5">
      <w:pPr>
        <w:pStyle w:val="Heading1"/>
        <w:numPr>
          <w:ilvl w:val="1"/>
          <w:numId w:val="14"/>
        </w:numPr>
        <w:tabs>
          <w:tab w:val="clear" w:pos="360"/>
        </w:tabs>
        <w:spacing w:before="240"/>
        <w:rPr>
          <w:b w:val="0"/>
          <w:bCs w:val="0"/>
          <w:color w:val="auto"/>
          <w:kern w:val="2"/>
          <w:u w:val="none"/>
        </w:rPr>
      </w:pPr>
      <w:bookmarkStart w:id="718" w:name="_Toc180669816"/>
      <w:bookmarkStart w:id="719" w:name="_Toc187214987"/>
      <w:bookmarkStart w:id="720" w:name="_Toc187221747"/>
      <w:bookmarkStart w:id="721" w:name="_Toc187316625"/>
      <w:bookmarkStart w:id="722" w:name="_Toc187831862"/>
      <w:bookmarkStart w:id="723" w:name="_Toc189717383"/>
      <w:bookmarkStart w:id="724" w:name="_Toc190927456"/>
      <w:bookmarkStart w:id="725" w:name="_Toc191377140"/>
      <w:bookmarkStart w:id="726" w:name="_Toc192143466"/>
      <w:bookmarkStart w:id="727" w:name="_Toc192166519"/>
      <w:bookmarkStart w:id="728" w:name="_Toc193964620"/>
      <w:bookmarkStart w:id="729" w:name="_Toc195000364"/>
      <w:bookmarkStart w:id="730" w:name="_Toc201822365"/>
      <w:r w:rsidRPr="006C0237">
        <w:rPr>
          <w:color w:val="auto"/>
          <w:kern w:val="2"/>
        </w:rPr>
        <w:t>Audit</w:t>
      </w:r>
      <w:r w:rsidRPr="006C0237">
        <w:rPr>
          <w:b w:val="0"/>
          <w:bCs w:val="0"/>
          <w:color w:val="auto"/>
          <w:kern w:val="2"/>
          <w:u w:val="none"/>
        </w:rPr>
        <w:t>. All payments hereunder shall be subject to audit by the Comptroller.</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04680F3B" w14:textId="12062A6E" w:rsidR="00B9477B" w:rsidRPr="00B9477B" w:rsidRDefault="00B9477B" w:rsidP="00C1463F">
      <w:pPr>
        <w:pStyle w:val="Heading1"/>
        <w:numPr>
          <w:ilvl w:val="1"/>
          <w:numId w:val="14"/>
        </w:numPr>
        <w:tabs>
          <w:tab w:val="clear" w:pos="360"/>
        </w:tabs>
        <w:spacing w:before="240"/>
        <w:rPr>
          <w:b w:val="0"/>
          <w:bCs w:val="0"/>
        </w:rPr>
      </w:pPr>
      <w:bookmarkStart w:id="731" w:name="_Toc193964621"/>
      <w:bookmarkStart w:id="732" w:name="_Toc195000365"/>
      <w:bookmarkStart w:id="733" w:name="_Toc201822366"/>
      <w:r w:rsidRPr="00B9477B">
        <w:rPr>
          <w:color w:val="auto"/>
          <w:kern w:val="2"/>
        </w:rPr>
        <w:t>Withholding</w:t>
      </w:r>
      <w:r w:rsidRPr="00B9477B">
        <w:rPr>
          <w:color w:val="auto"/>
          <w:kern w:val="2"/>
          <w:u w:val="none"/>
        </w:rPr>
        <w:t xml:space="preserve">. </w:t>
      </w:r>
      <w:r w:rsidRPr="00B9477B">
        <w:rPr>
          <w:b w:val="0"/>
          <w:bCs w:val="0"/>
          <w:color w:val="auto"/>
          <w:kern w:val="2"/>
          <w:u w:val="none"/>
        </w:rPr>
        <w:t xml:space="preserve">NYSLRS reserves the right to withhold payment for the </w:t>
      </w:r>
      <w:r w:rsidR="00F31E22">
        <w:rPr>
          <w:b w:val="0"/>
          <w:bCs w:val="0"/>
          <w:color w:val="auto"/>
          <w:kern w:val="2"/>
          <w:u w:val="none"/>
        </w:rPr>
        <w:t>Contractor</w:t>
      </w:r>
      <w:r w:rsidRPr="00B9477B">
        <w:rPr>
          <w:b w:val="0"/>
          <w:bCs w:val="0"/>
          <w:color w:val="auto"/>
          <w:kern w:val="2"/>
          <w:u w:val="none"/>
        </w:rPr>
        <w:t>’s failure to perform Services. The</w:t>
      </w:r>
      <w:r w:rsidR="003F045A">
        <w:rPr>
          <w:b w:val="0"/>
          <w:bCs w:val="0"/>
          <w:color w:val="auto"/>
          <w:kern w:val="2"/>
          <w:u w:val="none"/>
        </w:rPr>
        <w:t xml:space="preserve"> </w:t>
      </w:r>
      <w:r w:rsidR="00F31E22">
        <w:rPr>
          <w:b w:val="0"/>
          <w:bCs w:val="0"/>
          <w:color w:val="auto"/>
          <w:kern w:val="2"/>
          <w:u w:val="none"/>
        </w:rPr>
        <w:t>Contractor</w:t>
      </w:r>
      <w:r w:rsidRPr="00B9477B">
        <w:rPr>
          <w:b w:val="0"/>
          <w:bCs w:val="0"/>
          <w:color w:val="auto"/>
          <w:kern w:val="2"/>
          <w:u w:val="none"/>
        </w:rPr>
        <w:t xml:space="preserve"> shall not be entitled to final payment of its fees under this Agreement until it has satisfied all its obligations hereunder.</w:t>
      </w:r>
      <w:bookmarkEnd w:id="731"/>
      <w:bookmarkEnd w:id="732"/>
      <w:bookmarkEnd w:id="733"/>
      <w:r w:rsidRPr="00B9477B">
        <w:rPr>
          <w:b w:val="0"/>
          <w:bCs w:val="0"/>
          <w:color w:val="auto"/>
          <w:kern w:val="2"/>
          <w:u w:val="none"/>
        </w:rPr>
        <w:t xml:space="preserve"> </w:t>
      </w:r>
    </w:p>
    <w:p w14:paraId="624A6CD6" w14:textId="48AB6EA5" w:rsidR="0042631F" w:rsidRPr="009A4416" w:rsidRDefault="0042631F" w:rsidP="00A61C23">
      <w:pPr>
        <w:pStyle w:val="Heading1"/>
        <w:numPr>
          <w:ilvl w:val="0"/>
          <w:numId w:val="14"/>
        </w:numPr>
        <w:tabs>
          <w:tab w:val="clear" w:pos="360"/>
        </w:tabs>
        <w:spacing w:before="240"/>
        <w:ind w:hanging="720"/>
        <w:rPr>
          <w:color w:val="auto"/>
        </w:rPr>
      </w:pPr>
      <w:bookmarkStart w:id="734" w:name="_Toc516829999"/>
      <w:bookmarkStart w:id="735" w:name="_Toc516830472"/>
      <w:bookmarkStart w:id="736" w:name="_Toc516830703"/>
      <w:bookmarkStart w:id="737" w:name="_Toc98741209"/>
      <w:bookmarkStart w:id="738" w:name="_Toc98759096"/>
      <w:bookmarkStart w:id="739" w:name="_Toc98760690"/>
      <w:bookmarkStart w:id="740" w:name="_Toc137129107"/>
      <w:bookmarkStart w:id="741" w:name="_Toc137131877"/>
      <w:bookmarkStart w:id="742" w:name="_Toc137132308"/>
      <w:bookmarkStart w:id="743" w:name="_Toc138161432"/>
      <w:bookmarkStart w:id="744" w:name="_Toc150265851"/>
      <w:bookmarkStart w:id="745" w:name="_Toc150323675"/>
      <w:bookmarkStart w:id="746" w:name="_Toc153375369"/>
      <w:bookmarkStart w:id="747" w:name="_Toc154749228"/>
      <w:bookmarkStart w:id="748" w:name="_Toc154751152"/>
      <w:bookmarkStart w:id="749" w:name="_Toc155157870"/>
      <w:bookmarkStart w:id="750" w:name="_Toc180669826"/>
      <w:bookmarkStart w:id="751" w:name="_Toc187214988"/>
      <w:bookmarkStart w:id="752" w:name="_Toc187221748"/>
      <w:bookmarkStart w:id="753" w:name="_Toc187316626"/>
      <w:bookmarkStart w:id="754" w:name="_Toc187831863"/>
      <w:bookmarkStart w:id="755" w:name="_Toc189717384"/>
      <w:bookmarkStart w:id="756" w:name="_Toc190927457"/>
      <w:bookmarkStart w:id="757" w:name="_Toc191377141"/>
      <w:bookmarkStart w:id="758" w:name="_Toc192143467"/>
      <w:bookmarkStart w:id="759" w:name="_Toc192166520"/>
      <w:bookmarkStart w:id="760" w:name="_Toc193964622"/>
      <w:bookmarkStart w:id="761" w:name="_Toc195000366"/>
      <w:bookmarkStart w:id="762" w:name="_Toc201822367"/>
      <w:bookmarkEnd w:id="71"/>
      <w:bookmarkEnd w:id="72"/>
      <w:bookmarkEnd w:id="73"/>
      <w:bookmarkEnd w:id="74"/>
      <w:bookmarkEnd w:id="75"/>
      <w:r w:rsidRPr="009A4416">
        <w:rPr>
          <w:color w:val="auto"/>
        </w:rPr>
        <w:t>CONFLICTS OF INTEREST AND COMPLIANCE</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1B7F8C59" w14:textId="538A95C2" w:rsidR="00605243" w:rsidRDefault="00981359" w:rsidP="00A61C23">
      <w:pPr>
        <w:pStyle w:val="ListParagraph1"/>
        <w:widowControl/>
        <w:numPr>
          <w:ilvl w:val="1"/>
          <w:numId w:val="17"/>
        </w:numPr>
        <w:tabs>
          <w:tab w:val="clear" w:pos="720"/>
        </w:tabs>
        <w:ind w:hanging="360"/>
      </w:pPr>
      <w:bookmarkStart w:id="763" w:name="_Hlk153806054"/>
      <w:bookmarkStart w:id="764" w:name="_Hlk98850315"/>
      <w:r w:rsidRPr="009A4416">
        <w:rPr>
          <w:b/>
          <w:bCs/>
        </w:rPr>
        <w:t>Conflicts</w:t>
      </w:r>
      <w:r w:rsidR="006015EF">
        <w:rPr>
          <w:b/>
          <w:bCs/>
        </w:rPr>
        <w:t xml:space="preserve"> of Interest</w:t>
      </w:r>
      <w:r w:rsidRPr="009A4416">
        <w:t xml:space="preserve">. </w:t>
      </w:r>
      <w:r w:rsidR="0042631F" w:rsidRPr="009A4416">
        <w:t xml:space="preserve">Contractor covenants and represents that </w:t>
      </w:r>
      <w:r w:rsidR="00605243">
        <w:t xml:space="preserve">the Contractor and its </w:t>
      </w:r>
      <w:r w:rsidR="0044675B">
        <w:t>S</w:t>
      </w:r>
      <w:r w:rsidR="00605243">
        <w:t>taff</w:t>
      </w:r>
      <w:r w:rsidR="0042631F" w:rsidRPr="009A4416">
        <w:t xml:space="preserve"> currently ha</w:t>
      </w:r>
      <w:r w:rsidR="00605243">
        <w:t>ve</w:t>
      </w:r>
      <w:r w:rsidR="0042631F" w:rsidRPr="009A4416">
        <w:t xml:space="preserve"> no conflict of interest, and shall make reasonable efforts to ensure that there shall be no conflict, with respect to the Services and Contractor’s obligations and duties: (i) under any other agreement to which it is a party or by which it is otherwise bound</w:t>
      </w:r>
      <w:r w:rsidR="006D7C27">
        <w:t>,</w:t>
      </w:r>
      <w:r w:rsidR="0042631F" w:rsidRPr="009A4416">
        <w:t xml:space="preserve"> or (ii) with respect to any other engagement of the Contractor or activity in which Contractor is involved.</w:t>
      </w:r>
    </w:p>
    <w:bookmarkEnd w:id="763"/>
    <w:p w14:paraId="5C3E391D" w14:textId="7BB4F526" w:rsidR="0042631F" w:rsidRPr="009A4416" w:rsidRDefault="00605243" w:rsidP="00605243">
      <w:pPr>
        <w:pStyle w:val="ListParagraph1"/>
        <w:widowControl/>
        <w:tabs>
          <w:tab w:val="left" w:pos="360"/>
        </w:tabs>
      </w:pPr>
      <w:r w:rsidRPr="00605243">
        <w:t xml:space="preserve">During the </w:t>
      </w:r>
      <w:r w:rsidR="002205A6">
        <w:t>T</w:t>
      </w:r>
      <w:r w:rsidRPr="00605243">
        <w:t>erm of this Agreement,</w:t>
      </w:r>
      <w:r w:rsidR="0042631F" w:rsidRPr="00605243">
        <w:t xml:space="preserve"> </w:t>
      </w:r>
      <w:r w:rsidR="0042631F" w:rsidRPr="009A4416">
        <w:t xml:space="preserve">Contractor shall immediately notify </w:t>
      </w:r>
      <w:r w:rsidR="00B22578">
        <w:t>NYSLRS</w:t>
      </w:r>
      <w:r w:rsidR="0042631F" w:rsidRPr="009A4416">
        <w:t>, in writing, whenever it becomes aware of any situation that involves or appears to involve such a conflict of interest</w:t>
      </w:r>
      <w:r>
        <w:t>,</w:t>
      </w:r>
      <w:r w:rsidR="0042631F" w:rsidRPr="009A4416">
        <w:t xml:space="preserve"> or potential conflict that arises during the term of this Agreement and will immediately recuse itself from its duties hereunder that give rise to such conflict of interest</w:t>
      </w:r>
      <w:r>
        <w:t xml:space="preserve"> unless </w:t>
      </w:r>
      <w:r w:rsidR="00B22578">
        <w:t>NYSLRS</w:t>
      </w:r>
      <w:r>
        <w:t xml:space="preserve"> specifically waives such conflict in writing</w:t>
      </w:r>
      <w:r w:rsidR="0042631F" w:rsidRPr="009A4416">
        <w:t xml:space="preserve">. </w:t>
      </w:r>
      <w:r w:rsidR="00B22578">
        <w:t>NYSLRS</w:t>
      </w:r>
      <w:r w:rsidR="0042631F" w:rsidRPr="009A4416">
        <w:t xml:space="preserve"> may, in its sole discretion, dismiss the Contractor from any or all of its duties hereunder upon the occurrence of an actual or perceived conflict of interest</w:t>
      </w:r>
      <w:r>
        <w:t xml:space="preserve"> and may also terminate the Agreement</w:t>
      </w:r>
      <w:r w:rsidR="0042631F" w:rsidRPr="009A4416">
        <w:t>.</w:t>
      </w:r>
    </w:p>
    <w:p w14:paraId="5D1477A2" w14:textId="0F3F9882" w:rsidR="0042631F" w:rsidRPr="009A4416" w:rsidRDefault="00537542" w:rsidP="00A61C23">
      <w:pPr>
        <w:pStyle w:val="ListParagraph1"/>
        <w:widowControl/>
        <w:numPr>
          <w:ilvl w:val="1"/>
          <w:numId w:val="17"/>
        </w:numPr>
        <w:tabs>
          <w:tab w:val="clear" w:pos="720"/>
        </w:tabs>
        <w:ind w:hanging="360"/>
      </w:pPr>
      <w:r>
        <w:rPr>
          <w:b/>
          <w:bCs/>
        </w:rPr>
        <w:t>Compliance</w:t>
      </w:r>
      <w:r w:rsidRPr="009A4416">
        <w:rPr>
          <w:b/>
          <w:bCs/>
        </w:rPr>
        <w:t xml:space="preserve"> </w:t>
      </w:r>
      <w:r w:rsidR="00981359" w:rsidRPr="009A4416">
        <w:rPr>
          <w:b/>
          <w:bCs/>
        </w:rPr>
        <w:t>Questionnaire</w:t>
      </w:r>
      <w:r w:rsidR="00981359" w:rsidRPr="009A4416">
        <w:t xml:space="preserve">. </w:t>
      </w:r>
      <w:r w:rsidR="0042631F" w:rsidRPr="009A4416">
        <w:t>The Contractor agrees to complete an</w:t>
      </w:r>
      <w:r w:rsidR="00605243">
        <w:t xml:space="preserve"> annual</w:t>
      </w:r>
      <w:r w:rsidR="0042631F" w:rsidRPr="009A4416">
        <w:t xml:space="preserve"> compliance questionnaire, which may change from year to year, and must be submitted electronically after receiving notification and instructions from the Director of Compliance. If the Contractor fails to complete the compliance questionnaire in a timely manner, </w:t>
      </w:r>
      <w:r w:rsidR="00416B97">
        <w:t>NYSLRS</w:t>
      </w:r>
      <w:r w:rsidR="0042631F" w:rsidRPr="009A4416">
        <w:t xml:space="preserve"> shall have the option, in its sole discretion and without liability to the Contractor, or any </w:t>
      </w:r>
      <w:r w:rsidR="004952D9">
        <w:t>third-party</w:t>
      </w:r>
      <w:r w:rsidR="0042631F" w:rsidRPr="009A4416">
        <w:t>, to terminate this Agreement. Such termination shall be deemed, for purposes of this Agreement, a termination for cause.</w:t>
      </w:r>
    </w:p>
    <w:p w14:paraId="66A82551" w14:textId="402C725D" w:rsidR="0042631F" w:rsidRPr="009A4416" w:rsidRDefault="0042631F" w:rsidP="00DC0227">
      <w:pPr>
        <w:pStyle w:val="Heading1"/>
        <w:keepNext/>
        <w:numPr>
          <w:ilvl w:val="0"/>
          <w:numId w:val="14"/>
        </w:numPr>
        <w:tabs>
          <w:tab w:val="clear" w:pos="360"/>
        </w:tabs>
        <w:spacing w:before="240"/>
        <w:ind w:hanging="720"/>
        <w:rPr>
          <w:color w:val="auto"/>
        </w:rPr>
      </w:pPr>
      <w:bookmarkStart w:id="765" w:name="_Toc98741210"/>
      <w:bookmarkStart w:id="766" w:name="_Toc98759097"/>
      <w:bookmarkStart w:id="767" w:name="_Toc98760691"/>
      <w:bookmarkStart w:id="768" w:name="_Toc137129108"/>
      <w:bookmarkStart w:id="769" w:name="_Toc137131878"/>
      <w:bookmarkStart w:id="770" w:name="_Toc137132309"/>
      <w:bookmarkStart w:id="771" w:name="_Toc138161433"/>
      <w:bookmarkStart w:id="772" w:name="_Toc150265852"/>
      <w:bookmarkStart w:id="773" w:name="_Toc150323676"/>
      <w:bookmarkStart w:id="774" w:name="_Toc153375370"/>
      <w:bookmarkStart w:id="775" w:name="_Toc154749229"/>
      <w:bookmarkStart w:id="776" w:name="_Toc154751153"/>
      <w:bookmarkStart w:id="777" w:name="_Toc155157871"/>
      <w:bookmarkStart w:id="778" w:name="_Toc180669827"/>
      <w:bookmarkStart w:id="779" w:name="_Toc187214989"/>
      <w:bookmarkStart w:id="780" w:name="_Toc187221749"/>
      <w:bookmarkStart w:id="781" w:name="_Toc187316627"/>
      <w:bookmarkStart w:id="782" w:name="_Toc187831864"/>
      <w:bookmarkStart w:id="783" w:name="_Toc189717385"/>
      <w:bookmarkStart w:id="784" w:name="_Toc190927458"/>
      <w:bookmarkStart w:id="785" w:name="_Toc191377142"/>
      <w:bookmarkStart w:id="786" w:name="_Toc192143468"/>
      <w:bookmarkStart w:id="787" w:name="_Toc192166521"/>
      <w:bookmarkStart w:id="788" w:name="_Toc193964623"/>
      <w:bookmarkStart w:id="789" w:name="_Toc195000367"/>
      <w:bookmarkStart w:id="790" w:name="_Toc201822368"/>
      <w:r w:rsidRPr="009A4416">
        <w:rPr>
          <w:color w:val="auto"/>
        </w:rPr>
        <w:t>ETHICS OBLIGATIONS</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5BAC7F59" w14:textId="1DA714CD" w:rsidR="0042631F" w:rsidRPr="009A4416" w:rsidRDefault="0042631F" w:rsidP="00DC0227">
      <w:pPr>
        <w:pStyle w:val="ListParagraph1"/>
        <w:keepNext/>
        <w:widowControl/>
        <w:ind w:left="0"/>
        <w:rPr>
          <w:b/>
          <w:bCs/>
          <w:snapToGrid w:val="0"/>
        </w:rPr>
      </w:pPr>
      <w:r w:rsidRPr="009A4416">
        <w:t>The Contractor certifies that:</w:t>
      </w:r>
    </w:p>
    <w:p w14:paraId="039E5AE5" w14:textId="6F83A21E" w:rsidR="0042631F" w:rsidRPr="009A4416" w:rsidRDefault="00981359" w:rsidP="00DC0227">
      <w:pPr>
        <w:pStyle w:val="ListParagraph1"/>
        <w:keepNext/>
        <w:widowControl/>
        <w:numPr>
          <w:ilvl w:val="1"/>
          <w:numId w:val="21"/>
        </w:numPr>
        <w:tabs>
          <w:tab w:val="clear" w:pos="720"/>
        </w:tabs>
        <w:ind w:hanging="360"/>
      </w:pPr>
      <w:r w:rsidRPr="009A4416">
        <w:rPr>
          <w:b/>
          <w:bCs/>
        </w:rPr>
        <w:t>Public Officers Law Sections 73 and 74</w:t>
      </w:r>
      <w:r w:rsidRPr="009A4416">
        <w:t xml:space="preserve">. </w:t>
      </w:r>
      <w:r w:rsidR="0042631F" w:rsidRPr="009A4416">
        <w:t>The Contractor, and those assigned by the Contractor to perform Services under this Agreement have read and understand the provisions of Public Officers Law §73 and §74 including without limitation:</w:t>
      </w:r>
    </w:p>
    <w:p w14:paraId="1714438E" w14:textId="061FC0EC" w:rsidR="00C60B64" w:rsidRPr="00A5794C" w:rsidRDefault="00C60B64" w:rsidP="00A61C23">
      <w:pPr>
        <w:pStyle w:val="ListParagraph"/>
        <w:widowControl/>
        <w:numPr>
          <w:ilvl w:val="3"/>
          <w:numId w:val="12"/>
        </w:numPr>
        <w:tabs>
          <w:tab w:val="clear" w:pos="1440"/>
        </w:tabs>
        <w:autoSpaceDE/>
        <w:adjustRightInd/>
        <w:ind w:left="1080" w:hanging="360"/>
        <w:contextualSpacing w:val="0"/>
        <w:rPr>
          <w:sz w:val="20"/>
        </w:rPr>
      </w:pPr>
      <w:r w:rsidRPr="00A5794C">
        <w:rPr>
          <w:sz w:val="20"/>
        </w:rPr>
        <w:t>the provisions of §73 (subd 5) which provides that (i) no Statewide elected official, State officer or employee, individual whose name has been submitted by the Governor to the Senate for confirmation to become a State officer or employee, member of the Legislature, or legislative employee (for the purposes of this Section V</w:t>
      </w:r>
      <w:r w:rsidR="00713174">
        <w:rPr>
          <w:sz w:val="20"/>
        </w:rPr>
        <w:t>I</w:t>
      </w:r>
      <w:r w:rsidRPr="00A5794C">
        <w:rPr>
          <w:sz w:val="20"/>
        </w:rPr>
        <w:t xml:space="preserve"> </w:t>
      </w:r>
      <w:r w:rsidR="00B94872">
        <w:rPr>
          <w:sz w:val="20"/>
        </w:rPr>
        <w:t>(</w:t>
      </w:r>
      <w:r w:rsidRPr="00A5794C">
        <w:rPr>
          <w:sz w:val="20"/>
        </w:rPr>
        <w:t>Ethics Obligation</w:t>
      </w:r>
      <w:r w:rsidR="00B94872">
        <w:rPr>
          <w:sz w:val="20"/>
        </w:rPr>
        <w:t>)</w:t>
      </w:r>
      <w:r w:rsidRPr="00A5794C">
        <w:rPr>
          <w:sz w:val="20"/>
        </w:rPr>
        <w:t>, each an “</w:t>
      </w:r>
      <w:r w:rsidRPr="00A5794C">
        <w:rPr>
          <w:b/>
          <w:bCs/>
          <w:sz w:val="20"/>
        </w:rPr>
        <w:t>Individual</w:t>
      </w:r>
      <w:r w:rsidRPr="00A5794C">
        <w:rPr>
          <w:sz w:val="20"/>
        </w:rPr>
        <w:t>”) shall, directly or indirectly solicit, accept or receive any gift having more than a nominal value, whether in the form of money, service, loan, travel, lodging, meals, refreshments, entertainment, discount, forbearance, or promise, or in any other form, under circumstances in which it could reasonably be inferred that the gift was intended to influence the Individual, or could reasonably be expected to influence the Individual, in the performance of the Individual’s official duties or was intended as a reward for any official action on the Individual’s part</w:t>
      </w:r>
      <w:r w:rsidR="006D7C27">
        <w:rPr>
          <w:sz w:val="20"/>
        </w:rPr>
        <w:t>,</w:t>
      </w:r>
      <w:r w:rsidRPr="00A5794C">
        <w:rPr>
          <w:sz w:val="20"/>
        </w:rPr>
        <w:t xml:space="preserve"> and (ii) no person shall, directly or indirectly, offer or make any such gift to a Statewide elected official, or any State officer or employee, member of the Legislature, or legislative employee under such circumstances (clauses (i) and (ii) collectively, the “</w:t>
      </w:r>
      <w:r w:rsidRPr="00A5794C">
        <w:rPr>
          <w:b/>
          <w:bCs/>
          <w:sz w:val="20"/>
        </w:rPr>
        <w:t>Gift Restrictions</w:t>
      </w:r>
      <w:r w:rsidRPr="00A5794C">
        <w:rPr>
          <w:sz w:val="20"/>
        </w:rPr>
        <w:t>”).</w:t>
      </w:r>
    </w:p>
    <w:p w14:paraId="58B3F128" w14:textId="058EC7F7" w:rsidR="0042631F" w:rsidRPr="00C60B64" w:rsidRDefault="00C60B64" w:rsidP="00A61C23">
      <w:pPr>
        <w:pStyle w:val="ListParagraph"/>
        <w:widowControl/>
        <w:numPr>
          <w:ilvl w:val="3"/>
          <w:numId w:val="12"/>
        </w:numPr>
        <w:tabs>
          <w:tab w:val="clear" w:pos="1440"/>
        </w:tabs>
        <w:autoSpaceDE/>
        <w:adjustRightInd/>
        <w:ind w:left="1080" w:hanging="360"/>
        <w:contextualSpacing w:val="0"/>
      </w:pPr>
      <w:r w:rsidRPr="00A5794C">
        <w:rPr>
          <w:sz w:val="20"/>
        </w:rPr>
        <w:t>the provisions of §73 (subd 8), which sets out (i) a two-year bar on a State employee from appearing before the State employee’s former agency after leaving State service, and (ii) a life-time bar on a State employee from rendering services on any matters with respect to which the State employee was directly concerned during State service and in which the State employee personally participated, or which was under the State employee’s active consideration during State service.</w:t>
      </w:r>
    </w:p>
    <w:p w14:paraId="0A378059" w14:textId="530252D4" w:rsidR="0042631F" w:rsidRPr="009A4416" w:rsidRDefault="00981359" w:rsidP="00A61C23">
      <w:pPr>
        <w:pStyle w:val="ListParagraph1"/>
        <w:widowControl/>
        <w:numPr>
          <w:ilvl w:val="1"/>
          <w:numId w:val="21"/>
        </w:numPr>
        <w:tabs>
          <w:tab w:val="clear" w:pos="720"/>
        </w:tabs>
        <w:ind w:hanging="360"/>
      </w:pPr>
      <w:bookmarkStart w:id="791" w:name="_Hlk153806111"/>
      <w:r w:rsidRPr="009A4416">
        <w:rPr>
          <w:b/>
          <w:bCs/>
        </w:rPr>
        <w:t>Gift Restriction</w:t>
      </w:r>
      <w:r w:rsidR="00605243">
        <w:rPr>
          <w:b/>
          <w:bCs/>
        </w:rPr>
        <w:t xml:space="preserve"> Certification</w:t>
      </w:r>
      <w:r w:rsidRPr="009A4416">
        <w:t xml:space="preserve">. </w:t>
      </w:r>
      <w:r w:rsidR="0042631F" w:rsidRPr="009A4416">
        <w:t>The Contractor</w:t>
      </w:r>
      <w:r w:rsidR="00605243">
        <w:t xml:space="preserve"> and its Staff</w:t>
      </w:r>
      <w:r w:rsidR="0042631F" w:rsidRPr="009A4416">
        <w:t xml:space="preserve"> shall not: (i) offer or provide any gift or hospitality to a State employee in violation of said Gift Restrictions, (ii) assign any former State employee to appear before </w:t>
      </w:r>
      <w:r w:rsidR="004709B7" w:rsidRPr="009A4416">
        <w:t>the New York State Office of the State Comptroller</w:t>
      </w:r>
      <w:r w:rsidR="0042631F" w:rsidRPr="009A4416">
        <w:t xml:space="preserve">, </w:t>
      </w:r>
      <w:r w:rsidR="00952692" w:rsidRPr="006C451C">
        <w:t>NYSLRS</w:t>
      </w:r>
      <w:r w:rsidR="00952692">
        <w:t>,</w:t>
      </w:r>
      <w:r w:rsidR="004709B7" w:rsidRPr="009A4416">
        <w:t xml:space="preserve"> </w:t>
      </w:r>
      <w:r w:rsidR="0042631F" w:rsidRPr="009A4416">
        <w:t xml:space="preserve">or the </w:t>
      </w:r>
      <w:r w:rsidR="004709B7" w:rsidRPr="009A4416">
        <w:t>CRF</w:t>
      </w:r>
      <w:r w:rsidR="0042631F" w:rsidRPr="009A4416">
        <w:t xml:space="preserve"> to </w:t>
      </w:r>
      <w:r w:rsidR="0042631F" w:rsidRPr="006971F7">
        <w:t>perform Services in violation of the two-year bar, or (iii) assign any former State employee to the render Services in violation of the lifetime bar. This certification is material to the Agreement and</w:t>
      </w:r>
      <w:r w:rsidR="0042631F" w:rsidRPr="009A4416">
        <w:t xml:space="preserve"> </w:t>
      </w:r>
      <w:r w:rsidR="00416B97">
        <w:t>NYSLRS</w:t>
      </w:r>
      <w:r w:rsidR="0042631F" w:rsidRPr="009A4416">
        <w:t xml:space="preserve"> intends to rely on it. </w:t>
      </w:r>
    </w:p>
    <w:bookmarkEnd w:id="791"/>
    <w:p w14:paraId="0E4390A1" w14:textId="33A869F1" w:rsidR="0042631F" w:rsidRPr="009A4416" w:rsidRDefault="00981359" w:rsidP="00A61C23">
      <w:pPr>
        <w:pStyle w:val="ListParagraph1"/>
        <w:widowControl/>
        <w:numPr>
          <w:ilvl w:val="1"/>
          <w:numId w:val="21"/>
        </w:numPr>
        <w:tabs>
          <w:tab w:val="clear" w:pos="720"/>
        </w:tabs>
        <w:ind w:hanging="360"/>
      </w:pPr>
      <w:r w:rsidRPr="009A4416">
        <w:rPr>
          <w:b/>
          <w:bCs/>
        </w:rPr>
        <w:t>Reporting Requirement</w:t>
      </w:r>
      <w:r w:rsidRPr="009A4416">
        <w:t xml:space="preserve">. </w:t>
      </w:r>
      <w:r w:rsidR="0042631F" w:rsidRPr="009A4416">
        <w:t xml:space="preserve">The Contractor </w:t>
      </w:r>
      <w:r w:rsidR="00605243">
        <w:t>must</w:t>
      </w:r>
      <w:r w:rsidR="00605243" w:rsidRPr="009A4416">
        <w:t xml:space="preserve"> </w:t>
      </w:r>
      <w:r w:rsidR="0042631F" w:rsidRPr="009A4416">
        <w:t xml:space="preserve">promptly report to </w:t>
      </w:r>
      <w:r w:rsidR="00896D9B">
        <w:t>NYSLRS</w:t>
      </w:r>
      <w:r w:rsidR="0042631F" w:rsidRPr="009A4416">
        <w:t xml:space="preserve"> any non-compliance with the above requirements to: </w:t>
      </w:r>
    </w:p>
    <w:p w14:paraId="5110301A" w14:textId="77777777" w:rsidR="0042631F" w:rsidRPr="009A4416" w:rsidRDefault="0042631F" w:rsidP="00C46DA9">
      <w:pPr>
        <w:pStyle w:val="ListParagraph"/>
        <w:widowControl/>
        <w:spacing w:before="0" w:after="0"/>
        <w:ind w:left="2160"/>
        <w:contextualSpacing w:val="0"/>
        <w:rPr>
          <w:sz w:val="20"/>
        </w:rPr>
      </w:pPr>
      <w:r w:rsidRPr="009A4416">
        <w:rPr>
          <w:sz w:val="20"/>
        </w:rPr>
        <w:t>Office of the State Comptroller</w:t>
      </w:r>
    </w:p>
    <w:p w14:paraId="75123773" w14:textId="77777777" w:rsidR="0042631F" w:rsidRPr="009A4416" w:rsidRDefault="0042631F" w:rsidP="00C46DA9">
      <w:pPr>
        <w:widowControl/>
        <w:spacing w:before="0" w:after="0"/>
        <w:ind w:left="2160"/>
      </w:pPr>
      <w:r w:rsidRPr="009A4416">
        <w:t>110 State Street – 14</w:t>
      </w:r>
      <w:r w:rsidRPr="009A4416">
        <w:rPr>
          <w:vertAlign w:val="superscript"/>
        </w:rPr>
        <w:t>th</w:t>
      </w:r>
      <w:r w:rsidRPr="009A4416">
        <w:t xml:space="preserve"> Floor</w:t>
      </w:r>
    </w:p>
    <w:p w14:paraId="56E62718" w14:textId="77777777" w:rsidR="0042631F" w:rsidRPr="009A4416" w:rsidRDefault="0042631F" w:rsidP="00C46DA9">
      <w:pPr>
        <w:pStyle w:val="ListParagraph"/>
        <w:widowControl/>
        <w:spacing w:before="0" w:after="0"/>
        <w:ind w:left="2160"/>
        <w:contextualSpacing w:val="0"/>
        <w:rPr>
          <w:sz w:val="20"/>
        </w:rPr>
      </w:pPr>
      <w:r w:rsidRPr="009A4416">
        <w:rPr>
          <w:sz w:val="20"/>
        </w:rPr>
        <w:t>Albany, New York 12236</w:t>
      </w:r>
    </w:p>
    <w:p w14:paraId="5676A859" w14:textId="77777777" w:rsidR="0042631F" w:rsidRPr="009A4416" w:rsidRDefault="0042631F" w:rsidP="00C46DA9">
      <w:pPr>
        <w:pStyle w:val="ListParagraph"/>
        <w:widowControl/>
        <w:spacing w:before="0" w:after="0"/>
        <w:ind w:left="2160"/>
        <w:contextualSpacing w:val="0"/>
        <w:rPr>
          <w:sz w:val="20"/>
        </w:rPr>
      </w:pPr>
      <w:r w:rsidRPr="009A4416">
        <w:rPr>
          <w:sz w:val="20"/>
        </w:rPr>
        <w:t>Attn: Special Counsel for Ethics</w:t>
      </w:r>
    </w:p>
    <w:p w14:paraId="3DBC8F71" w14:textId="0B38C2FA" w:rsidR="00F31E22" w:rsidRPr="00713174" w:rsidRDefault="0042631F" w:rsidP="00713174">
      <w:pPr>
        <w:pStyle w:val="ListParagraph"/>
        <w:widowControl/>
        <w:ind w:left="2160"/>
        <w:contextualSpacing w:val="0"/>
        <w:rPr>
          <w:sz w:val="20"/>
        </w:rPr>
      </w:pPr>
      <w:r w:rsidRPr="009A4416">
        <w:rPr>
          <w:sz w:val="20"/>
        </w:rPr>
        <w:t>and</w:t>
      </w:r>
    </w:p>
    <w:p w14:paraId="2B956569" w14:textId="6AD663B9" w:rsidR="0042631F" w:rsidRPr="009A4416" w:rsidRDefault="0042631F" w:rsidP="00C46DA9">
      <w:pPr>
        <w:pStyle w:val="ListParagraph"/>
        <w:widowControl/>
        <w:spacing w:before="0" w:after="0"/>
        <w:ind w:left="2160"/>
        <w:contextualSpacing w:val="0"/>
        <w:rPr>
          <w:sz w:val="20"/>
        </w:rPr>
      </w:pPr>
      <w:r w:rsidRPr="009A4416">
        <w:rPr>
          <w:sz w:val="20"/>
        </w:rPr>
        <w:t>Office of the State Comptroller</w:t>
      </w:r>
    </w:p>
    <w:p w14:paraId="1D602498" w14:textId="77777777" w:rsidR="0042631F" w:rsidRPr="009A4416" w:rsidRDefault="0042631F" w:rsidP="00C46DA9">
      <w:pPr>
        <w:pStyle w:val="ListParagraph"/>
        <w:widowControl/>
        <w:spacing w:before="0" w:after="0"/>
        <w:ind w:left="2160"/>
        <w:contextualSpacing w:val="0"/>
        <w:rPr>
          <w:sz w:val="20"/>
        </w:rPr>
      </w:pPr>
      <w:r w:rsidRPr="009A4416">
        <w:rPr>
          <w:sz w:val="20"/>
        </w:rPr>
        <w:t>110 State Street – 14</w:t>
      </w:r>
      <w:r w:rsidRPr="009A4416">
        <w:rPr>
          <w:sz w:val="20"/>
          <w:vertAlign w:val="superscript"/>
        </w:rPr>
        <w:t>th</w:t>
      </w:r>
      <w:r w:rsidRPr="009A4416">
        <w:rPr>
          <w:sz w:val="20"/>
        </w:rPr>
        <w:t xml:space="preserve"> Floor</w:t>
      </w:r>
    </w:p>
    <w:p w14:paraId="0C689E95" w14:textId="77777777" w:rsidR="0042631F" w:rsidRPr="009A4416" w:rsidRDefault="0042631F" w:rsidP="00C46DA9">
      <w:pPr>
        <w:pStyle w:val="ListParagraph"/>
        <w:widowControl/>
        <w:spacing w:before="0" w:after="0"/>
        <w:ind w:left="2160"/>
        <w:contextualSpacing w:val="0"/>
        <w:rPr>
          <w:sz w:val="20"/>
        </w:rPr>
      </w:pPr>
      <w:r w:rsidRPr="009A4416">
        <w:rPr>
          <w:sz w:val="20"/>
        </w:rPr>
        <w:t>Albany, New York 12236</w:t>
      </w:r>
    </w:p>
    <w:p w14:paraId="249878EC" w14:textId="7820BE0F" w:rsidR="0042631F" w:rsidRPr="009A4416" w:rsidRDefault="0042631F" w:rsidP="00C46DA9">
      <w:pPr>
        <w:pStyle w:val="ListParagraph"/>
        <w:widowControl/>
        <w:spacing w:before="0" w:after="0"/>
        <w:ind w:left="2160"/>
        <w:contextualSpacing w:val="0"/>
        <w:rPr>
          <w:sz w:val="20"/>
        </w:rPr>
      </w:pPr>
      <w:r w:rsidRPr="009A4416">
        <w:rPr>
          <w:sz w:val="20"/>
        </w:rPr>
        <w:t>Attn: Director of Compliance</w:t>
      </w:r>
    </w:p>
    <w:p w14:paraId="469E3009" w14:textId="06A921E9" w:rsidR="0042631F" w:rsidRPr="009A4416" w:rsidRDefault="00981359" w:rsidP="00A61C23">
      <w:pPr>
        <w:pStyle w:val="ListParagraph1"/>
        <w:widowControl/>
        <w:numPr>
          <w:ilvl w:val="1"/>
          <w:numId w:val="21"/>
        </w:numPr>
        <w:tabs>
          <w:tab w:val="clear" w:pos="720"/>
        </w:tabs>
        <w:ind w:hanging="360"/>
      </w:pPr>
      <w:bookmarkStart w:id="792" w:name="_Hlk153806135"/>
      <w:bookmarkEnd w:id="764"/>
      <w:r w:rsidRPr="009A4416">
        <w:rPr>
          <w:b/>
          <w:bCs/>
        </w:rPr>
        <w:t>No Compensation</w:t>
      </w:r>
      <w:r w:rsidRPr="009A4416">
        <w:t xml:space="preserve">. </w:t>
      </w:r>
      <w:r w:rsidR="0042631F" w:rsidRPr="009A4416">
        <w:t xml:space="preserve">The Contractor represents and warrants that neither the Contractor nor its </w:t>
      </w:r>
      <w:r w:rsidR="0044675B">
        <w:t>S</w:t>
      </w:r>
      <w:r w:rsidR="0042631F" w:rsidRPr="009A4416">
        <w:t xml:space="preserve">taff has received or paid, or entered into an agreement to receive or pay, any compensation, fees, or any other benefit from or to any </w:t>
      </w:r>
      <w:r w:rsidR="004952D9">
        <w:t>third-party</w:t>
      </w:r>
      <w:r w:rsidR="0042631F" w:rsidRPr="009A4416">
        <w:t>, including any subcontractor, in connection with the indirect or direct procurement of this Agreement.</w:t>
      </w:r>
    </w:p>
    <w:bookmarkEnd w:id="792"/>
    <w:p w14:paraId="3DA5983F" w14:textId="54D805F7" w:rsidR="0042631F" w:rsidRPr="009A4416" w:rsidRDefault="00981359" w:rsidP="00A61C23">
      <w:pPr>
        <w:pStyle w:val="ListParagraph1"/>
        <w:widowControl/>
        <w:numPr>
          <w:ilvl w:val="1"/>
          <w:numId w:val="21"/>
        </w:numPr>
        <w:tabs>
          <w:tab w:val="clear" w:pos="720"/>
        </w:tabs>
        <w:ind w:hanging="360"/>
      </w:pPr>
      <w:r w:rsidRPr="009A4416">
        <w:rPr>
          <w:b/>
          <w:bCs/>
        </w:rPr>
        <w:t>Internal Controls</w:t>
      </w:r>
      <w:r w:rsidRPr="009A4416">
        <w:t xml:space="preserve">. </w:t>
      </w:r>
      <w:r w:rsidR="0042631F" w:rsidRPr="009A4416">
        <w:t xml:space="preserve">The Contractor shall maintain risk management and oversight policies and procedures designed to ensure compliance with applicable laws and regulations. </w:t>
      </w:r>
    </w:p>
    <w:p w14:paraId="14CE6D99" w14:textId="02BDD004" w:rsidR="0042631F" w:rsidRPr="009A4416" w:rsidRDefault="00981359" w:rsidP="00A61C23">
      <w:pPr>
        <w:pStyle w:val="ListParagraph1"/>
        <w:widowControl/>
        <w:numPr>
          <w:ilvl w:val="1"/>
          <w:numId w:val="21"/>
        </w:numPr>
        <w:tabs>
          <w:tab w:val="clear" w:pos="720"/>
        </w:tabs>
        <w:ind w:hanging="360"/>
      </w:pPr>
      <w:r w:rsidRPr="009A4416">
        <w:rPr>
          <w:b/>
          <w:bCs/>
        </w:rPr>
        <w:t>Additional Reporting Requirements</w:t>
      </w:r>
      <w:r w:rsidRPr="009A4416">
        <w:t xml:space="preserve">. </w:t>
      </w:r>
      <w:r w:rsidR="0042631F" w:rsidRPr="009A4416">
        <w:t xml:space="preserve">The Contractor shall promptly report in writing to </w:t>
      </w:r>
      <w:r w:rsidR="00896D9B">
        <w:t xml:space="preserve">NYSLRS </w:t>
      </w:r>
      <w:r w:rsidR="0042631F" w:rsidRPr="009A4416">
        <w:t xml:space="preserve">whenever the Contractor becomes aware of (i) the occurrence of any activity which constitutes a breach of this Agreement, or (ii) a violation by the </w:t>
      </w:r>
      <w:r w:rsidRPr="009A4416">
        <w:t>Contractor</w:t>
      </w:r>
      <w:r w:rsidR="0042631F" w:rsidRPr="009A4416">
        <w:t xml:space="preserve"> of any applicable law or regulation in connection with this Agreement. Such report shall specify the event(s), the measures taken to resolve or rectify the effect of such event, and the timeframe for undertaking such resolution.</w:t>
      </w:r>
    </w:p>
    <w:p w14:paraId="38E076AC" w14:textId="6CEDA2B8" w:rsidR="00BF45BB" w:rsidRPr="009A4416" w:rsidRDefault="00BF45BB" w:rsidP="00A61C23">
      <w:pPr>
        <w:pStyle w:val="Heading1"/>
        <w:numPr>
          <w:ilvl w:val="0"/>
          <w:numId w:val="14"/>
        </w:numPr>
        <w:tabs>
          <w:tab w:val="clear" w:pos="360"/>
        </w:tabs>
        <w:spacing w:before="240"/>
        <w:ind w:hanging="720"/>
        <w:rPr>
          <w:color w:val="auto"/>
        </w:rPr>
      </w:pPr>
      <w:bookmarkStart w:id="793" w:name="_Toc98741207"/>
      <w:bookmarkStart w:id="794" w:name="_Toc98759094"/>
      <w:bookmarkStart w:id="795" w:name="_Toc98760688"/>
      <w:bookmarkStart w:id="796" w:name="_Toc137129105"/>
      <w:bookmarkStart w:id="797" w:name="_Toc137131875"/>
      <w:bookmarkStart w:id="798" w:name="_Toc137132306"/>
      <w:bookmarkStart w:id="799" w:name="_Toc138161430"/>
      <w:bookmarkStart w:id="800" w:name="_Toc150265853"/>
      <w:bookmarkStart w:id="801" w:name="_Toc150323677"/>
      <w:bookmarkStart w:id="802" w:name="_Toc153375371"/>
      <w:bookmarkStart w:id="803" w:name="_Toc154749230"/>
      <w:bookmarkStart w:id="804" w:name="_Toc154751154"/>
      <w:bookmarkStart w:id="805" w:name="_Toc155157872"/>
      <w:bookmarkStart w:id="806" w:name="_Toc180669828"/>
      <w:bookmarkStart w:id="807" w:name="_Toc187214990"/>
      <w:bookmarkStart w:id="808" w:name="_Toc187221750"/>
      <w:bookmarkStart w:id="809" w:name="_Toc187316628"/>
      <w:bookmarkStart w:id="810" w:name="_Toc187831865"/>
      <w:bookmarkStart w:id="811" w:name="_Toc189717386"/>
      <w:bookmarkStart w:id="812" w:name="_Toc190927459"/>
      <w:bookmarkStart w:id="813" w:name="_Toc191377143"/>
      <w:bookmarkStart w:id="814" w:name="_Toc192143469"/>
      <w:bookmarkStart w:id="815" w:name="_Toc192166522"/>
      <w:bookmarkStart w:id="816" w:name="_Toc193964624"/>
      <w:bookmarkStart w:id="817" w:name="_Toc195000368"/>
      <w:bookmarkStart w:id="818" w:name="_Toc201822369"/>
      <w:bookmarkStart w:id="819" w:name="_Hlk150333308"/>
      <w:r w:rsidRPr="009A4416">
        <w:rPr>
          <w:color w:val="auto"/>
        </w:rPr>
        <w:t xml:space="preserve">REPRESENTATIONS, WARRANTIES, AND </w:t>
      </w:r>
      <w:r w:rsidR="00B601D9" w:rsidRPr="009A4416">
        <w:rPr>
          <w:color w:val="auto"/>
        </w:rPr>
        <w:t>COVENANTS</w:t>
      </w:r>
      <w:bookmarkEnd w:id="793"/>
      <w:bookmarkEnd w:id="794"/>
      <w:bookmarkEnd w:id="795"/>
      <w:bookmarkEnd w:id="796"/>
      <w:bookmarkEnd w:id="797"/>
      <w:bookmarkEnd w:id="798"/>
      <w:bookmarkEnd w:id="799"/>
      <w:r w:rsidR="00B601D9" w:rsidRPr="009A4416">
        <w:rPr>
          <w:color w:val="auto"/>
        </w:rPr>
        <w:t xml:space="preserve"> OF THE CONTRACTOR</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16358332" w14:textId="578D3A78" w:rsidR="00BF45BB" w:rsidRPr="009A4416" w:rsidRDefault="00BF45BB" w:rsidP="007F64F7">
      <w:pPr>
        <w:widowControl/>
      </w:pPr>
      <w:bookmarkStart w:id="820" w:name="_Hlk98849416"/>
      <w:bookmarkEnd w:id="819"/>
      <w:r w:rsidRPr="009A4416">
        <w:t>The Contractor hereby represents, warrants, covenants, and acknowledges that:</w:t>
      </w:r>
    </w:p>
    <w:p w14:paraId="1DF6DF6C" w14:textId="31FE9654" w:rsidR="00BF45BB" w:rsidRPr="009A4416" w:rsidRDefault="00BF45BB" w:rsidP="00A61C23">
      <w:pPr>
        <w:pStyle w:val="ListParagraph1"/>
        <w:widowControl/>
        <w:numPr>
          <w:ilvl w:val="1"/>
          <w:numId w:val="16"/>
        </w:numPr>
        <w:tabs>
          <w:tab w:val="clear" w:pos="720"/>
        </w:tabs>
        <w:ind w:hanging="360"/>
      </w:pPr>
      <w:r w:rsidRPr="009A4416">
        <w:t xml:space="preserve">The Contractor is an entity duly organized, validly existing, and in good standing under the laws of the State of </w:t>
      </w:r>
      <w:r w:rsidRPr="009A4416">
        <w:rPr>
          <w:highlight w:val="yellow"/>
        </w:rPr>
        <w:t>[</w:t>
      </w:r>
      <w:r w:rsidRPr="00B94872">
        <w:rPr>
          <w:highlight w:val="yellow"/>
        </w:rPr>
        <w:t>STATE</w:t>
      </w:r>
      <w:r w:rsidRPr="009A4416">
        <w:rPr>
          <w:highlight w:val="yellow"/>
        </w:rPr>
        <w:t>]</w:t>
      </w:r>
      <w:r w:rsidRPr="009A4416">
        <w:t>, and has authority to conduct business in the State of New York.</w:t>
      </w:r>
    </w:p>
    <w:p w14:paraId="4206A658" w14:textId="2A54110E" w:rsidR="00BF3CC7" w:rsidRPr="009A4416" w:rsidRDefault="00BF45BB" w:rsidP="00BF3CC7">
      <w:pPr>
        <w:pStyle w:val="ListParagraph1"/>
        <w:widowControl/>
        <w:numPr>
          <w:ilvl w:val="1"/>
          <w:numId w:val="16"/>
        </w:numPr>
        <w:tabs>
          <w:tab w:val="clear" w:pos="720"/>
        </w:tabs>
        <w:ind w:hanging="360"/>
      </w:pPr>
      <w:bookmarkStart w:id="821" w:name="_Hlk153806154"/>
      <w:r w:rsidRPr="009A4416">
        <w:t xml:space="preserve">The Contractor </w:t>
      </w:r>
      <w:r w:rsidR="003A3D79" w:rsidRPr="009A4416">
        <w:t xml:space="preserve">and its </w:t>
      </w:r>
      <w:r w:rsidR="0044675B">
        <w:t>S</w:t>
      </w:r>
      <w:r w:rsidR="003A3D79" w:rsidRPr="009A4416">
        <w:t>taff have completed, obtained all registrations</w:t>
      </w:r>
      <w:r w:rsidRPr="009A4416">
        <w:t>, licenses,</w:t>
      </w:r>
      <w:r w:rsidR="003A3D79" w:rsidRPr="009A4416">
        <w:t xml:space="preserve"> filing</w:t>
      </w:r>
      <w:r w:rsidRPr="009A4416">
        <w:t xml:space="preserve">, insurance, and governmental approvals, if any, necessary to performance of </w:t>
      </w:r>
      <w:r w:rsidR="003A3D79" w:rsidRPr="009A4416">
        <w:t>their</w:t>
      </w:r>
      <w:r w:rsidRPr="009A4416">
        <w:t xml:space="preserve"> obligations under this Agreement.</w:t>
      </w:r>
      <w:r w:rsidR="007957BD" w:rsidRPr="009A4416">
        <w:t xml:space="preserve"> The Contractor and each of its </w:t>
      </w:r>
      <w:r w:rsidR="0044675B">
        <w:t>S</w:t>
      </w:r>
      <w:r w:rsidR="007957BD" w:rsidRPr="009A4416">
        <w:t>taff, to the extent required in order to perform the Services, (i) shall continue to do so for the duration of this Agreement, and (ii) shall comply with any requirements imposed upon the Contractor by law in connection with the Services during the term of this Agreement.</w:t>
      </w:r>
    </w:p>
    <w:p w14:paraId="2B999ED6" w14:textId="761F1954" w:rsidR="00BF3CC7" w:rsidRDefault="005235F9" w:rsidP="00BF3CC7">
      <w:pPr>
        <w:pStyle w:val="ListParagraph1"/>
        <w:widowControl/>
        <w:numPr>
          <w:ilvl w:val="1"/>
          <w:numId w:val="16"/>
        </w:numPr>
        <w:tabs>
          <w:tab w:val="clear" w:pos="720"/>
        </w:tabs>
        <w:ind w:hanging="360"/>
      </w:pPr>
      <w:bookmarkStart w:id="822" w:name="_Hlk153806172"/>
      <w:bookmarkEnd w:id="821"/>
      <w:r>
        <w:t xml:space="preserve">The </w:t>
      </w:r>
      <w:r w:rsidR="002063E8">
        <w:t xml:space="preserve">Contractor </w:t>
      </w:r>
      <w:r>
        <w:t xml:space="preserve">and its Staff are responsible for discharging the </w:t>
      </w:r>
      <w:r w:rsidR="002063E8">
        <w:t xml:space="preserve">Contractor’s </w:t>
      </w:r>
      <w:r>
        <w:t>duties and obligations hereunder are and will be persons qualified and experienced in the performance of such functions.</w:t>
      </w:r>
    </w:p>
    <w:p w14:paraId="0623CD28" w14:textId="197530BB" w:rsidR="00BF3CC7" w:rsidRDefault="00F448AF" w:rsidP="00BF3CC7">
      <w:pPr>
        <w:pStyle w:val="ListParagraph1"/>
        <w:widowControl/>
        <w:numPr>
          <w:ilvl w:val="1"/>
          <w:numId w:val="16"/>
        </w:numPr>
        <w:tabs>
          <w:tab w:val="clear" w:pos="720"/>
        </w:tabs>
        <w:ind w:hanging="360"/>
      </w:pPr>
      <w:r>
        <w:t xml:space="preserve">Contractor </w:t>
      </w:r>
      <w:r w:rsidR="005235F9">
        <w:t>agrees that it shall be fully responsible to NYSLRS</w:t>
      </w:r>
      <w:r>
        <w:t xml:space="preserve"> and the State</w:t>
      </w:r>
      <w:r w:rsidR="005235F9">
        <w:t xml:space="preserve"> for the acts and omissions of its partners, affiliates, and staff, whether directly or indirectly engaged by them in connection with the performance of this Agreement, and their adherence to all Agreement terms and conditions.</w:t>
      </w:r>
    </w:p>
    <w:p w14:paraId="60CB77E4" w14:textId="2F0E578A" w:rsidR="005235F9" w:rsidRPr="005235F9" w:rsidRDefault="00F448AF" w:rsidP="00BF3CC7">
      <w:pPr>
        <w:pStyle w:val="ListParagraph1"/>
        <w:widowControl/>
        <w:numPr>
          <w:ilvl w:val="1"/>
          <w:numId w:val="16"/>
        </w:numPr>
        <w:tabs>
          <w:tab w:val="clear" w:pos="720"/>
        </w:tabs>
        <w:ind w:hanging="360"/>
      </w:pPr>
      <w:r>
        <w:t xml:space="preserve">Contractor </w:t>
      </w:r>
      <w:r w:rsidR="005235F9">
        <w:t>shall not delegate any authority to any other persons or entities, with respect to the performance of Services, except as expressly stated otherwise in this Agreement.</w:t>
      </w:r>
    </w:p>
    <w:p w14:paraId="6A40B6EE" w14:textId="0A08901D" w:rsidR="007957BD" w:rsidRPr="009A4416" w:rsidRDefault="00A37EAF" w:rsidP="00842BC1">
      <w:pPr>
        <w:pStyle w:val="ListParagraph1"/>
        <w:widowControl/>
        <w:numPr>
          <w:ilvl w:val="1"/>
          <w:numId w:val="16"/>
        </w:numPr>
        <w:tabs>
          <w:tab w:val="clear" w:pos="720"/>
        </w:tabs>
        <w:ind w:hanging="360"/>
      </w:pPr>
      <w:r>
        <w:t>T</w:t>
      </w:r>
      <w:r w:rsidR="007957BD" w:rsidRPr="009A4416">
        <w:t xml:space="preserve">he Contractor, its </w:t>
      </w:r>
      <w:r>
        <w:t xml:space="preserve">owners, </w:t>
      </w:r>
      <w:r w:rsidR="007957BD" w:rsidRPr="009A4416">
        <w:t xml:space="preserve">officers, directors, </w:t>
      </w:r>
      <w:r>
        <w:t>and</w:t>
      </w:r>
      <w:r w:rsidRPr="009A4416">
        <w:t xml:space="preserve"> </w:t>
      </w:r>
      <w:r w:rsidR="00F9364B">
        <w:t>S</w:t>
      </w:r>
      <w:r w:rsidR="007957BD" w:rsidRPr="009A4416">
        <w:t xml:space="preserve">taff </w:t>
      </w:r>
      <w:r w:rsidR="002205A6">
        <w:t>are</w:t>
      </w:r>
      <w:r w:rsidR="002205A6" w:rsidRPr="009A4416">
        <w:t xml:space="preserve"> </w:t>
      </w:r>
      <w:r>
        <w:t xml:space="preserve">not </w:t>
      </w:r>
      <w:r w:rsidR="007957BD" w:rsidRPr="009A4416">
        <w:t>in violation of any federal or state laws or regulations and no charge, claim, investigation, suit, or proceeding before or by any court or regulatory agency is pending against any such person or, to the best knowledge of the Contractor, threatened, that could have a material adverse effect upon the performance of the Services.</w:t>
      </w:r>
    </w:p>
    <w:bookmarkEnd w:id="822"/>
    <w:p w14:paraId="4D96C24F" w14:textId="12AA6392" w:rsidR="007957BD" w:rsidRPr="009A4416" w:rsidRDefault="007957BD" w:rsidP="00A61C23">
      <w:pPr>
        <w:pStyle w:val="ListParagraph1"/>
        <w:widowControl/>
        <w:numPr>
          <w:ilvl w:val="1"/>
          <w:numId w:val="16"/>
        </w:numPr>
        <w:tabs>
          <w:tab w:val="clear" w:pos="720"/>
        </w:tabs>
        <w:ind w:hanging="360"/>
      </w:pPr>
      <w:r w:rsidRPr="009A4416">
        <w:t>The Contractor has full power and authority to enter into this Agreement and to perform its obligations hereunder. This Agreement has been duly authorized by all requisite action on the part of the Contractor and constitutes the valid, legal, and binding obligation of the Contractor, enforceable against it in accordance with its terms.</w:t>
      </w:r>
    </w:p>
    <w:p w14:paraId="1326CBD2" w14:textId="5BD6ADDA" w:rsidR="003A3D79" w:rsidRPr="009A4416" w:rsidRDefault="007957BD" w:rsidP="003501CB">
      <w:pPr>
        <w:pStyle w:val="ListParagraph1"/>
        <w:widowControl/>
        <w:numPr>
          <w:ilvl w:val="1"/>
          <w:numId w:val="16"/>
        </w:numPr>
        <w:tabs>
          <w:tab w:val="clear" w:pos="720"/>
        </w:tabs>
        <w:ind w:hanging="360"/>
      </w:pPr>
      <w:bookmarkStart w:id="823" w:name="_Hlk153806202"/>
      <w:r w:rsidRPr="009A4416">
        <w:t xml:space="preserve">The Contractor shall notify </w:t>
      </w:r>
      <w:r w:rsidR="005C7A6C">
        <w:t>NYSLRS and OSC’s Privacy Officer</w:t>
      </w:r>
      <w:r w:rsidRPr="009A4416">
        <w:t xml:space="preserve"> in the most expedient time possible and without unreasonable delay after it has determined that an instance of fraud or suspected criminal activity has occurred in connection with the Services.</w:t>
      </w:r>
      <w:r w:rsidR="003A3D79" w:rsidRPr="009A4416">
        <w:t xml:space="preserve"> </w:t>
      </w:r>
      <w:r w:rsidR="00F6592D">
        <w:t xml:space="preserve">Such notices shall be provided to </w:t>
      </w:r>
      <w:hyperlink r:id="rId17" w:history="1">
        <w:r w:rsidR="00F6592D" w:rsidRPr="00F70689">
          <w:rPr>
            <w:rStyle w:val="Hyperlink"/>
          </w:rPr>
          <w:t>PrivacyOfficer@osc.ny.gov</w:t>
        </w:r>
      </w:hyperlink>
      <w:r w:rsidR="00F6592D">
        <w:t xml:space="preserve"> or (518) 473-1968 and</w:t>
      </w:r>
      <w:r w:rsidR="002B3135">
        <w:t xml:space="preserve"> iso@osc.ny.gov</w:t>
      </w:r>
      <w:r w:rsidR="00F6592D">
        <w:t xml:space="preserve"> or (518) 473-1374.</w:t>
      </w:r>
    </w:p>
    <w:p w14:paraId="617F3EBC" w14:textId="7CB32E63" w:rsidR="003A3D79" w:rsidRPr="009A4416" w:rsidRDefault="003A3D79" w:rsidP="003501CB">
      <w:pPr>
        <w:pStyle w:val="ListParagraph1"/>
        <w:widowControl/>
        <w:numPr>
          <w:ilvl w:val="1"/>
          <w:numId w:val="16"/>
        </w:numPr>
        <w:tabs>
          <w:tab w:val="clear" w:pos="720"/>
        </w:tabs>
        <w:ind w:hanging="360"/>
      </w:pPr>
      <w:r w:rsidRPr="009A4416">
        <w:t xml:space="preserve">The Contractor shall promptly notify </w:t>
      </w:r>
      <w:r w:rsidR="0095229C">
        <w:t xml:space="preserve">NYSLRS </w:t>
      </w:r>
      <w:r w:rsidRPr="009A4416">
        <w:t xml:space="preserve">of (i) the commencement of any governmental investigation, enforcement action (or settlement action in lieu thereof), prosecution, proceeding, or governmental (criminal or civil) litigation against the Contractor or any key </w:t>
      </w:r>
      <w:r w:rsidR="00F9364B">
        <w:t>S</w:t>
      </w:r>
      <w:r w:rsidRPr="009A4416">
        <w:t xml:space="preserve">taff (excluding, in the case of key </w:t>
      </w:r>
      <w:r w:rsidR="00F9364B">
        <w:t>S</w:t>
      </w:r>
      <w:r w:rsidRPr="009A4416">
        <w:t>taff, any family court matters or non-felony traffic offenses)</w:t>
      </w:r>
      <w:r w:rsidR="00B7012C">
        <w:t>,</w:t>
      </w:r>
      <w:r w:rsidRPr="009A4416">
        <w:t xml:space="preserve"> (ii) the commencement of any civil action reasonably likely to have a material adverse effect on the Contractor or the Services, (iii) the occurrence of any activity which constitutes a material breach of this Agreement, (iv) a violation by the Contractor of any applicable law or regulation in connection with this Agreement</w:t>
      </w:r>
      <w:r w:rsidR="00B601D9" w:rsidRPr="009A4416">
        <w:t xml:space="preserve">, or (v) if during the term of this Agreement Contractor has reason to believe that any representation or warranty made is or soon will be not true and correct. </w:t>
      </w:r>
      <w:r w:rsidRPr="009A4416">
        <w:t>Such notice shall specify the event(s), the measures taken to resolve or rectify the effect of such event, and the expected timeframe for undertaking such resolution.</w:t>
      </w:r>
    </w:p>
    <w:bookmarkEnd w:id="823"/>
    <w:p w14:paraId="74FC3720" w14:textId="1F6C2D57" w:rsidR="00684D13" w:rsidRDefault="00684D13" w:rsidP="00A61C23">
      <w:pPr>
        <w:pStyle w:val="ListParagraph1"/>
        <w:widowControl/>
        <w:numPr>
          <w:ilvl w:val="1"/>
          <w:numId w:val="16"/>
        </w:numPr>
        <w:tabs>
          <w:tab w:val="clear" w:pos="720"/>
        </w:tabs>
        <w:ind w:hanging="360"/>
      </w:pPr>
      <w:r w:rsidRPr="009A4416">
        <w:t xml:space="preserve">All of the information, representations and warranties contained in Contractor’s Proposal were true at the time of submission and continue to be true as of the date hereof. Further, Contractor represents and warrants that no representation or warranty contained herein, nor any written statements, certificates or documents delivered or to be delivered to </w:t>
      </w:r>
      <w:r w:rsidR="005235F9">
        <w:t xml:space="preserve">NYSLRS </w:t>
      </w:r>
      <w:r w:rsidRPr="009A4416">
        <w:t xml:space="preserve">or </w:t>
      </w:r>
      <w:r w:rsidR="00C27701">
        <w:t>NYSLRS</w:t>
      </w:r>
      <w:r w:rsidRPr="009A4416">
        <w:t>’ designated representatives by or on behalf of the Contractor, contain or will contain any misstatements of material fact, or omit or will omit to state a material fact necessary to make the statements contained herein or therein not misleading.</w:t>
      </w:r>
    </w:p>
    <w:p w14:paraId="5659FC06" w14:textId="3C7C7B0A" w:rsidR="00795258" w:rsidRPr="00795258" w:rsidRDefault="00795258" w:rsidP="00795258">
      <w:pPr>
        <w:pStyle w:val="ListParagraph1"/>
        <w:widowControl/>
        <w:numPr>
          <w:ilvl w:val="1"/>
          <w:numId w:val="16"/>
        </w:numPr>
        <w:tabs>
          <w:tab w:val="clear" w:pos="720"/>
        </w:tabs>
        <w:ind w:hanging="360"/>
      </w:pPr>
      <w:r w:rsidRPr="00EA5D33">
        <w:t xml:space="preserve">The </w:t>
      </w:r>
      <w:r w:rsidR="000371BC">
        <w:t>Contractor</w:t>
      </w:r>
      <w:r w:rsidRPr="00EA5D33">
        <w:t xml:space="preserve"> and </w:t>
      </w:r>
      <w:r>
        <w:t>its Staff</w:t>
      </w:r>
      <w:r w:rsidRPr="00EA5D33">
        <w:t xml:space="preserve"> shall comply with the standards in effect under federal and state law as they may be amended from time to time</w:t>
      </w:r>
      <w:r w:rsidR="00017B38">
        <w:t>,</w:t>
      </w:r>
      <w:r w:rsidRPr="00EA5D33">
        <w:t xml:space="preserve"> or any successor</w:t>
      </w:r>
      <w:r w:rsidRPr="00795258">
        <w:t xml:space="preserve"> provisions that apply to persons and entities serving in a similar capacity with respect to the Comptroller or the Fund</w:t>
      </w:r>
      <w:r w:rsidR="00A01EE2">
        <w:t>,</w:t>
      </w:r>
      <w:r w:rsidRPr="00795258">
        <w:t xml:space="preserve"> to the extent any such standard is applicable to the </w:t>
      </w:r>
      <w:r w:rsidR="000371BC">
        <w:t>Contractor</w:t>
      </w:r>
      <w:r w:rsidRPr="00795258">
        <w:t xml:space="preserve"> in the discharge of its duties under this Agreement.</w:t>
      </w:r>
    </w:p>
    <w:p w14:paraId="26FE1BF4" w14:textId="34123D00" w:rsidR="007442D8" w:rsidRDefault="007442D8" w:rsidP="007442D8">
      <w:pPr>
        <w:pStyle w:val="ListParagraph1"/>
        <w:widowControl/>
        <w:numPr>
          <w:ilvl w:val="1"/>
          <w:numId w:val="16"/>
        </w:numPr>
        <w:tabs>
          <w:tab w:val="clear" w:pos="720"/>
        </w:tabs>
        <w:ind w:hanging="360"/>
      </w:pPr>
      <w:r w:rsidRPr="007442D8">
        <w:t xml:space="preserve">The </w:t>
      </w:r>
      <w:r w:rsidR="000371BC">
        <w:t>Contractor</w:t>
      </w:r>
      <w:r w:rsidRPr="007442D8">
        <w:t xml:space="preserve"> represents and warrants that neither the </w:t>
      </w:r>
      <w:r w:rsidR="000371BC">
        <w:t>Contractor</w:t>
      </w:r>
      <w:r w:rsidRPr="007442D8">
        <w:t xml:space="preserve"> nor its Staff has received or paid, or entered into an agreement to receive or pay, any compensation, fees, or any other benefit from or to any third party, to influence the outcome of this procurement.</w:t>
      </w:r>
    </w:p>
    <w:p w14:paraId="7A1F1895" w14:textId="77777777" w:rsidR="001F22FD" w:rsidRPr="001F22FD" w:rsidRDefault="001F22FD" w:rsidP="001F22FD">
      <w:pPr>
        <w:numPr>
          <w:ilvl w:val="1"/>
          <w:numId w:val="16"/>
        </w:numPr>
        <w:spacing w:before="0" w:after="0"/>
        <w:ind w:hanging="360"/>
        <w:rPr>
          <w:rFonts w:eastAsia="Times New Roman"/>
        </w:rPr>
      </w:pPr>
      <w:r w:rsidRPr="001F22FD">
        <w:rPr>
          <w:rFonts w:eastAsia="Times New Roman"/>
        </w:rPr>
        <w:t>The Consultant must maintain policies and procedures designed to ensure compliance with:</w:t>
      </w:r>
    </w:p>
    <w:p w14:paraId="15FF109B" w14:textId="7699FB20" w:rsidR="001F22FD" w:rsidRPr="001F22FD" w:rsidRDefault="001F22FD" w:rsidP="000D39F7">
      <w:pPr>
        <w:numPr>
          <w:ilvl w:val="1"/>
          <w:numId w:val="98"/>
        </w:numPr>
        <w:tabs>
          <w:tab w:val="left" w:pos="720"/>
        </w:tabs>
        <w:spacing w:before="120" w:after="0"/>
        <w:ind w:left="2520" w:hanging="720"/>
        <w:rPr>
          <w:rFonts w:eastAsia="Times New Roman"/>
        </w:rPr>
      </w:pPr>
      <w:r w:rsidRPr="001F22FD">
        <w:rPr>
          <w:rFonts w:eastAsia="Times New Roman"/>
        </w:rPr>
        <w:t>the confidentiality provisions set forth i</w:t>
      </w:r>
      <w:r w:rsidRPr="00713174">
        <w:rPr>
          <w:rFonts w:eastAsia="Times New Roman"/>
        </w:rPr>
        <w:t>n Section XI</w:t>
      </w:r>
      <w:r w:rsidR="00713174" w:rsidRPr="00713174">
        <w:rPr>
          <w:rFonts w:eastAsia="Times New Roman"/>
        </w:rPr>
        <w:t>II</w:t>
      </w:r>
      <w:r w:rsidRPr="001F22FD">
        <w:rPr>
          <w:rFonts w:eastAsia="Times New Roman"/>
        </w:rPr>
        <w:t xml:space="preserve"> of this Agreement; and</w:t>
      </w:r>
    </w:p>
    <w:p w14:paraId="752CC32D" w14:textId="77777777" w:rsidR="001F22FD" w:rsidRPr="001F22FD" w:rsidRDefault="001F22FD" w:rsidP="000D39F7">
      <w:pPr>
        <w:numPr>
          <w:ilvl w:val="1"/>
          <w:numId w:val="98"/>
        </w:numPr>
        <w:spacing w:before="120" w:after="0"/>
        <w:ind w:left="2520" w:hanging="720"/>
        <w:rPr>
          <w:rFonts w:eastAsia="Times New Roman"/>
        </w:rPr>
      </w:pPr>
      <w:r w:rsidRPr="001F22FD">
        <w:rPr>
          <w:rFonts w:eastAsia="Times New Roman"/>
        </w:rPr>
        <w:t xml:space="preserve">applicable laws and regulations. </w:t>
      </w:r>
    </w:p>
    <w:p w14:paraId="7EAD7069" w14:textId="77777777" w:rsidR="006F1F01" w:rsidRPr="009A4416" w:rsidRDefault="006F1F01" w:rsidP="00A61C23">
      <w:pPr>
        <w:pStyle w:val="Heading1"/>
        <w:numPr>
          <w:ilvl w:val="0"/>
          <w:numId w:val="14"/>
        </w:numPr>
        <w:tabs>
          <w:tab w:val="clear" w:pos="360"/>
        </w:tabs>
        <w:spacing w:before="240"/>
        <w:ind w:hanging="720"/>
        <w:rPr>
          <w:color w:val="auto"/>
        </w:rPr>
      </w:pPr>
      <w:bookmarkStart w:id="824" w:name="_Toc98741211"/>
      <w:bookmarkStart w:id="825" w:name="_Toc98759098"/>
      <w:bookmarkStart w:id="826" w:name="_Toc98760692"/>
      <w:bookmarkStart w:id="827" w:name="_Toc137129109"/>
      <w:bookmarkStart w:id="828" w:name="_Toc137131879"/>
      <w:bookmarkStart w:id="829" w:name="_Toc137132310"/>
      <w:bookmarkStart w:id="830" w:name="_Toc138161434"/>
      <w:bookmarkStart w:id="831" w:name="_Toc150265855"/>
      <w:bookmarkStart w:id="832" w:name="_Toc150323679"/>
      <w:bookmarkStart w:id="833" w:name="_Toc153375373"/>
      <w:bookmarkStart w:id="834" w:name="_Toc154749232"/>
      <w:bookmarkStart w:id="835" w:name="_Toc154751156"/>
      <w:bookmarkStart w:id="836" w:name="_Toc155157874"/>
      <w:bookmarkStart w:id="837" w:name="_Toc180669830"/>
      <w:bookmarkStart w:id="838" w:name="_Toc187214992"/>
      <w:bookmarkStart w:id="839" w:name="_Toc187221752"/>
      <w:bookmarkStart w:id="840" w:name="_Toc187316630"/>
      <w:bookmarkStart w:id="841" w:name="_Toc187831867"/>
      <w:bookmarkStart w:id="842" w:name="_Toc189717388"/>
      <w:bookmarkStart w:id="843" w:name="_Toc190927461"/>
      <w:bookmarkStart w:id="844" w:name="_Toc191377145"/>
      <w:bookmarkStart w:id="845" w:name="_Toc192143471"/>
      <w:bookmarkStart w:id="846" w:name="_Toc192166524"/>
      <w:bookmarkStart w:id="847" w:name="_Toc193964626"/>
      <w:bookmarkStart w:id="848" w:name="_Toc195000370"/>
      <w:bookmarkStart w:id="849" w:name="_Toc201822370"/>
      <w:bookmarkStart w:id="850" w:name="_Hlk153806222"/>
      <w:r w:rsidRPr="009A4416">
        <w:rPr>
          <w:color w:val="auto"/>
        </w:rPr>
        <w:t>RELATIONSHIP BETWEEN THE PARTIES</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5EBE5544" w14:textId="2F59C94F" w:rsidR="006F1F01" w:rsidRDefault="006F1F01" w:rsidP="00BD03E3">
      <w:pPr>
        <w:pStyle w:val="ListParagraph1"/>
        <w:widowControl/>
        <w:tabs>
          <w:tab w:val="left" w:pos="360"/>
          <w:tab w:val="left" w:pos="720"/>
        </w:tabs>
      </w:pPr>
      <w:r w:rsidRPr="009A4416">
        <w:t xml:space="preserve">The relationship of the Contractor to the Comptroller and </w:t>
      </w:r>
      <w:r w:rsidR="00DE0E30">
        <w:t xml:space="preserve">NYSLRS </w:t>
      </w:r>
      <w:r w:rsidRPr="009A4416">
        <w:t xml:space="preserve">under this Agreement is that of an independent contractor. In accordance with such status, the Contractor covenants and agrees that it shall ensure that its </w:t>
      </w:r>
      <w:r w:rsidR="00F9364B">
        <w:t>S</w:t>
      </w:r>
      <w:r w:rsidRPr="009A4416">
        <w:t>taff (defined above) providing Services hereunder shall: (i) act in a manner consistent therewith</w:t>
      </w:r>
      <w:r w:rsidR="00B7012C">
        <w:t>,</w:t>
      </w:r>
      <w:r w:rsidRPr="009A4416">
        <w:t xml:space="preserve"> (ii) neither hold themselves out as, nor claim to </w:t>
      </w:r>
      <w:r w:rsidRPr="00A3605A">
        <w:t xml:space="preserve">be, officers or employees of </w:t>
      </w:r>
      <w:r w:rsidR="00DE0E30" w:rsidRPr="00A3605A">
        <w:t xml:space="preserve">NYSLRS, </w:t>
      </w:r>
      <w:r w:rsidRPr="00A3605A">
        <w:t>the CRF</w:t>
      </w:r>
      <w:r w:rsidR="00DE0E30" w:rsidRPr="00A3605A">
        <w:t xml:space="preserve">, </w:t>
      </w:r>
      <w:r w:rsidR="00DE0E30" w:rsidRPr="008F4C24">
        <w:t>OSC</w:t>
      </w:r>
      <w:r w:rsidRPr="008F4C24">
        <w:t xml:space="preserve"> or the State</w:t>
      </w:r>
      <w:r w:rsidR="00B7012C" w:rsidRPr="008F4C24">
        <w:t>,</w:t>
      </w:r>
      <w:r w:rsidRPr="008F4C24">
        <w:t xml:space="preserve"> and</w:t>
      </w:r>
      <w:r w:rsidRPr="00A3605A">
        <w:t xml:space="preserve"> (iii) not make any claim, demand, or application to or for any right or privilege applicable</w:t>
      </w:r>
      <w:r w:rsidRPr="009A4416">
        <w:t xml:space="preserve"> to an officer or employee of the State including, but not limited to, worker’s compensation coverage, unemployment insurance benefits, social security coverage, or retirement membership credit.</w:t>
      </w:r>
    </w:p>
    <w:p w14:paraId="36788E92" w14:textId="18FB0A78" w:rsidR="000F577D" w:rsidRPr="000F577D" w:rsidRDefault="000F577D" w:rsidP="00DC0227">
      <w:pPr>
        <w:pStyle w:val="Heading1"/>
        <w:keepNext/>
        <w:numPr>
          <w:ilvl w:val="0"/>
          <w:numId w:val="14"/>
        </w:numPr>
        <w:tabs>
          <w:tab w:val="clear" w:pos="360"/>
        </w:tabs>
        <w:spacing w:before="240"/>
        <w:ind w:hanging="720"/>
        <w:rPr>
          <w:color w:val="auto"/>
        </w:rPr>
      </w:pPr>
      <w:bookmarkStart w:id="851" w:name="_Toc187316631"/>
      <w:bookmarkStart w:id="852" w:name="_Toc187831868"/>
      <w:bookmarkStart w:id="853" w:name="_Toc189717389"/>
      <w:bookmarkStart w:id="854" w:name="_Toc190927462"/>
      <w:bookmarkStart w:id="855" w:name="_Toc191377146"/>
      <w:bookmarkStart w:id="856" w:name="_Toc192143472"/>
      <w:bookmarkStart w:id="857" w:name="_Toc192166525"/>
      <w:bookmarkStart w:id="858" w:name="_Toc193964627"/>
      <w:bookmarkStart w:id="859" w:name="_Toc195000371"/>
      <w:bookmarkStart w:id="860" w:name="_Toc201822371"/>
      <w:r w:rsidRPr="000F577D">
        <w:rPr>
          <w:color w:val="auto"/>
        </w:rPr>
        <w:t>SUBCONTRACTING</w:t>
      </w:r>
      <w:bookmarkEnd w:id="851"/>
      <w:bookmarkEnd w:id="852"/>
      <w:bookmarkEnd w:id="853"/>
      <w:bookmarkEnd w:id="854"/>
      <w:bookmarkEnd w:id="855"/>
      <w:bookmarkEnd w:id="856"/>
      <w:bookmarkEnd w:id="857"/>
      <w:bookmarkEnd w:id="858"/>
      <w:bookmarkEnd w:id="859"/>
      <w:bookmarkEnd w:id="860"/>
    </w:p>
    <w:p w14:paraId="5010BA80" w14:textId="7F58023C" w:rsidR="004709B7" w:rsidRPr="009A4416" w:rsidRDefault="00A01D9E" w:rsidP="00DC0227">
      <w:pPr>
        <w:pStyle w:val="ListParagraph1"/>
        <w:keepNext/>
        <w:widowControl/>
        <w:numPr>
          <w:ilvl w:val="1"/>
          <w:numId w:val="33"/>
        </w:numPr>
        <w:rPr>
          <w:bCs/>
        </w:rPr>
      </w:pPr>
      <w:r w:rsidRPr="009A4416">
        <w:rPr>
          <w:b/>
          <w:bCs/>
        </w:rPr>
        <w:t>Use of Subcontractors</w:t>
      </w:r>
      <w:r w:rsidRPr="009A4416">
        <w:t xml:space="preserve">. </w:t>
      </w:r>
      <w:r w:rsidR="006F1F01" w:rsidRPr="009A4416">
        <w:t xml:space="preserve">In the event that Contractor intends to use subcontractors or other entities to perform any of the Services </w:t>
      </w:r>
      <w:r w:rsidR="006F1F01" w:rsidRPr="00182726">
        <w:t>(“subcontractors,”</w:t>
      </w:r>
      <w:r w:rsidR="006F1F01" w:rsidRPr="009A4416">
        <w:t xml:space="preserve"> and incorporated into the definition hereunder of </w:t>
      </w:r>
      <w:r w:rsidR="006F1F01" w:rsidRPr="00182726">
        <w:t>“</w:t>
      </w:r>
      <w:r w:rsidR="00F9364B" w:rsidRPr="00182726">
        <w:t>S</w:t>
      </w:r>
      <w:r w:rsidR="006F1F01" w:rsidRPr="00182726">
        <w:t>taff”)</w:t>
      </w:r>
      <w:r w:rsidR="006F1F01" w:rsidRPr="009A4416">
        <w:t xml:space="preserve">, the Contractor </w:t>
      </w:r>
      <w:r w:rsidR="006F1F01" w:rsidRPr="009A4416">
        <w:rPr>
          <w:bCs/>
        </w:rPr>
        <w:t xml:space="preserve">shall disclose any such </w:t>
      </w:r>
      <w:r w:rsidR="006F1F01" w:rsidRPr="009A4416">
        <w:t>subcontractors</w:t>
      </w:r>
      <w:r w:rsidR="006F1F01" w:rsidRPr="009A4416">
        <w:rPr>
          <w:bCs/>
        </w:rPr>
        <w:t xml:space="preserve"> to </w:t>
      </w:r>
      <w:r w:rsidR="00DE0E30">
        <w:rPr>
          <w:bCs/>
        </w:rPr>
        <w:t xml:space="preserve">NYSLRS </w:t>
      </w:r>
      <w:r w:rsidR="006F1F01" w:rsidRPr="009A4416">
        <w:rPr>
          <w:bCs/>
        </w:rPr>
        <w:t xml:space="preserve">prior to the performance of any Services. </w:t>
      </w:r>
      <w:r w:rsidR="00DE0E30">
        <w:rPr>
          <w:bCs/>
        </w:rPr>
        <w:t xml:space="preserve">NYSLRS </w:t>
      </w:r>
      <w:r w:rsidR="006F1F01" w:rsidRPr="009A4416">
        <w:rPr>
          <w:bCs/>
        </w:rPr>
        <w:t xml:space="preserve">shall have the right to approve or disapprove, after appropriate review and/or interview(s), any and all subcontractors of the </w:t>
      </w:r>
      <w:r w:rsidR="006F1F01" w:rsidRPr="009A4416">
        <w:t xml:space="preserve">Contractor </w:t>
      </w:r>
      <w:r w:rsidR="006F1F01" w:rsidRPr="009A4416">
        <w:rPr>
          <w:bCs/>
        </w:rPr>
        <w:t xml:space="preserve">prior to their performance of Services. Such approval shall be in </w:t>
      </w:r>
      <w:r w:rsidR="00DE0E30">
        <w:rPr>
          <w:bCs/>
        </w:rPr>
        <w:t xml:space="preserve">NYSLRS’ </w:t>
      </w:r>
      <w:r w:rsidR="00361A72">
        <w:rPr>
          <w:bCs/>
        </w:rPr>
        <w:t xml:space="preserve">sole </w:t>
      </w:r>
      <w:r w:rsidR="006F1F01" w:rsidRPr="009A4416">
        <w:rPr>
          <w:bCs/>
        </w:rPr>
        <w:t xml:space="preserve">discretion. </w:t>
      </w:r>
      <w:r w:rsidR="00842BC1">
        <w:rPr>
          <w:bCs/>
        </w:rPr>
        <w:t xml:space="preserve">Subcontractors on Attachment D submitted with Contractor’s proposal </w:t>
      </w:r>
      <w:r w:rsidR="00842BC1" w:rsidRPr="00842BC1">
        <w:rPr>
          <w:bCs/>
          <w:highlight w:val="yellow"/>
        </w:rPr>
        <w:t>[are approved by NYSLRS]</w:t>
      </w:r>
      <w:r w:rsidR="00842BC1">
        <w:rPr>
          <w:bCs/>
        </w:rPr>
        <w:t xml:space="preserve">, and such list may be amended from </w:t>
      </w:r>
      <w:r w:rsidR="00163962">
        <w:rPr>
          <w:bCs/>
        </w:rPr>
        <w:t>time-to-time</w:t>
      </w:r>
      <w:r w:rsidR="00842BC1">
        <w:rPr>
          <w:bCs/>
        </w:rPr>
        <w:t xml:space="preserve"> subject NYSLRS prior approval.</w:t>
      </w:r>
    </w:p>
    <w:p w14:paraId="1DBA6464" w14:textId="52EB7B46" w:rsidR="004709B7" w:rsidRPr="009A4416" w:rsidRDefault="006F1F01" w:rsidP="007F64F7">
      <w:pPr>
        <w:pStyle w:val="ListParagraph"/>
        <w:widowControl/>
        <w:contextualSpacing w:val="0"/>
        <w:rPr>
          <w:rFonts w:eastAsia="Times New Roman"/>
          <w:sz w:val="20"/>
        </w:rPr>
      </w:pPr>
      <w:bookmarkStart w:id="861" w:name="_Hlk153806236"/>
      <w:bookmarkEnd w:id="850"/>
      <w:r w:rsidRPr="009A4416">
        <w:rPr>
          <w:rFonts w:eastAsia="Times New Roman"/>
          <w:sz w:val="20"/>
        </w:rPr>
        <w:t xml:space="preserve">Failure to disclose the identity of any and all subcontractors used by the Contractor together with a detailed description of their responsibilities may, at the sole discretion of </w:t>
      </w:r>
      <w:r w:rsidR="00416B97">
        <w:rPr>
          <w:rFonts w:eastAsia="Times New Roman"/>
          <w:sz w:val="20"/>
        </w:rPr>
        <w:t>NYSLRS</w:t>
      </w:r>
      <w:r w:rsidRPr="009A4416">
        <w:rPr>
          <w:rFonts w:eastAsia="Times New Roman"/>
          <w:sz w:val="20"/>
        </w:rPr>
        <w:t>, result in a disqualification of the subcontractor or termination of this Agreement.</w:t>
      </w:r>
      <w:r w:rsidR="004709B7" w:rsidRPr="009A4416">
        <w:rPr>
          <w:rFonts w:eastAsia="Times New Roman"/>
          <w:sz w:val="20"/>
        </w:rPr>
        <w:t xml:space="preserve"> The Contractor shall require all proposed subcontractors to complete such Schedules, Appendices, or other documents included in this Agreement as are deemed necessary by </w:t>
      </w:r>
      <w:r w:rsidR="00DE0E30">
        <w:rPr>
          <w:rFonts w:eastAsia="Times New Roman"/>
          <w:sz w:val="20"/>
        </w:rPr>
        <w:t xml:space="preserve">NYSLRS </w:t>
      </w:r>
      <w:r w:rsidR="004709B7" w:rsidRPr="009A4416">
        <w:rPr>
          <w:rFonts w:eastAsia="Times New Roman"/>
          <w:sz w:val="20"/>
        </w:rPr>
        <w:t>prior to any such proposed subcontractor’s performance of Services. The Contractor acknowledges that this requirement is ongoing for the term of this Agreement. Failure to disclose the identity of any and all subcontractors used by the Contractor together with a detailed description of their responsibilities may, at the sole discretion of</w:t>
      </w:r>
      <w:r w:rsidR="00E051E5">
        <w:rPr>
          <w:rFonts w:eastAsia="Times New Roman"/>
          <w:sz w:val="20"/>
        </w:rPr>
        <w:t xml:space="preserve"> NYSLRS</w:t>
      </w:r>
      <w:r w:rsidR="004709B7" w:rsidRPr="009A4416">
        <w:rPr>
          <w:rFonts w:eastAsia="Times New Roman"/>
          <w:sz w:val="20"/>
        </w:rPr>
        <w:t>, result in a disqualification of the subcontractor or termination of this Agreement.</w:t>
      </w:r>
    </w:p>
    <w:p w14:paraId="42DFA478" w14:textId="45C86B38" w:rsidR="00A01D9E" w:rsidRDefault="00A01D9E" w:rsidP="007F64F7">
      <w:pPr>
        <w:pStyle w:val="ListParagraph"/>
        <w:widowControl/>
        <w:contextualSpacing w:val="0"/>
        <w:rPr>
          <w:rFonts w:eastAsia="Times New Roman"/>
          <w:sz w:val="20"/>
        </w:rPr>
      </w:pPr>
      <w:r w:rsidRPr="009A4416">
        <w:rPr>
          <w:rFonts w:eastAsia="Times New Roman"/>
          <w:sz w:val="20"/>
        </w:rPr>
        <w:t xml:space="preserve">Contractor shall be fully responsible to </w:t>
      </w:r>
      <w:r w:rsidR="00E051E5">
        <w:rPr>
          <w:rFonts w:eastAsia="Times New Roman"/>
          <w:sz w:val="20"/>
        </w:rPr>
        <w:t xml:space="preserve">NYSLRS </w:t>
      </w:r>
      <w:r w:rsidRPr="009A4416">
        <w:rPr>
          <w:rFonts w:eastAsia="Times New Roman"/>
          <w:sz w:val="20"/>
        </w:rPr>
        <w:t xml:space="preserve">for the acts and omissions of Contractor and any </w:t>
      </w:r>
      <w:r w:rsidR="00F9364B">
        <w:rPr>
          <w:rFonts w:eastAsia="Times New Roman"/>
          <w:sz w:val="20"/>
        </w:rPr>
        <w:t>S</w:t>
      </w:r>
      <w:r w:rsidRPr="009A4416">
        <w:rPr>
          <w:rFonts w:eastAsia="Times New Roman"/>
          <w:sz w:val="20"/>
        </w:rPr>
        <w:t>taff, whether directly or indirectly engaged in connection with the performance of this Agreement and their adherence to all contract terms and conditions.</w:t>
      </w:r>
    </w:p>
    <w:p w14:paraId="4CE23E9E" w14:textId="483A33FC" w:rsidR="008F7499" w:rsidRPr="009A4416" w:rsidRDefault="008F7499" w:rsidP="007F64F7">
      <w:pPr>
        <w:pStyle w:val="ListParagraph"/>
        <w:widowControl/>
        <w:contextualSpacing w:val="0"/>
        <w:rPr>
          <w:rFonts w:eastAsia="Times New Roman"/>
          <w:sz w:val="20"/>
        </w:rPr>
      </w:pPr>
      <w:r w:rsidRPr="008F7499">
        <w:rPr>
          <w:rFonts w:eastAsia="Times New Roman"/>
          <w:sz w:val="20"/>
        </w:rPr>
        <w:t>Contractor shall inform each subcontractor of all provisions and requirements of the Agreement, including those relating to the Standards of Conduct, conflicts of interest, ethics, and confidentiality</w:t>
      </w:r>
      <w:r w:rsidR="00567B5D">
        <w:rPr>
          <w:rFonts w:eastAsia="Times New Roman"/>
          <w:sz w:val="20"/>
        </w:rPr>
        <w:t>,</w:t>
      </w:r>
      <w:r w:rsidRPr="008F7499">
        <w:rPr>
          <w:rFonts w:eastAsia="Times New Roman"/>
          <w:sz w:val="20"/>
        </w:rPr>
        <w:t xml:space="preserve"> as such applicable obligations must contractually flow down to the subcontractor.</w:t>
      </w:r>
    </w:p>
    <w:bookmarkEnd w:id="861"/>
    <w:p w14:paraId="2DFFE5B2" w14:textId="20A331E5" w:rsidR="004709B7" w:rsidRPr="009A4416" w:rsidRDefault="00A01D9E" w:rsidP="000D39F7">
      <w:pPr>
        <w:pStyle w:val="ListParagraph1"/>
        <w:widowControl/>
        <w:numPr>
          <w:ilvl w:val="1"/>
          <w:numId w:val="33"/>
        </w:numPr>
      </w:pPr>
      <w:r w:rsidRPr="009A4416">
        <w:rPr>
          <w:b/>
          <w:bCs/>
        </w:rPr>
        <w:t>Subcontractor Agreements</w:t>
      </w:r>
      <w:r w:rsidRPr="009A4416">
        <w:t xml:space="preserve">. </w:t>
      </w:r>
      <w:r w:rsidR="004709B7" w:rsidRPr="009A4416">
        <w:t xml:space="preserve">The Contractor shall </w:t>
      </w:r>
      <w:r w:rsidR="004709B7" w:rsidRPr="009A4416">
        <w:rPr>
          <w:bCs/>
        </w:rPr>
        <w:t>include</w:t>
      </w:r>
      <w:r w:rsidR="004709B7" w:rsidRPr="009A4416">
        <w:t xml:space="preserve"> in all </w:t>
      </w:r>
      <w:r w:rsidR="004709B7" w:rsidRPr="009A4416">
        <w:rPr>
          <w:bCs/>
        </w:rPr>
        <w:t>subcontractor</w:t>
      </w:r>
      <w:r w:rsidR="004709B7" w:rsidRPr="009A4416">
        <w:t xml:space="preserve"> agreements binding provisions that are at least as restrictive as those found in </w:t>
      </w:r>
      <w:r w:rsidR="004709B7" w:rsidRPr="009A4416">
        <w:rPr>
          <w:bCs/>
        </w:rPr>
        <w:t>this</w:t>
      </w:r>
      <w:r w:rsidR="004709B7" w:rsidRPr="009A4416">
        <w:t xml:space="preserve"> Agreement, including, but not limited to:</w:t>
      </w:r>
    </w:p>
    <w:p w14:paraId="381B5704" w14:textId="34C62D12" w:rsidR="004709B7" w:rsidRPr="009A4416" w:rsidRDefault="004709B7" w:rsidP="000D39F7">
      <w:pPr>
        <w:pStyle w:val="ListParagraph"/>
        <w:widowControl/>
        <w:numPr>
          <w:ilvl w:val="3"/>
          <w:numId w:val="34"/>
        </w:numPr>
        <w:tabs>
          <w:tab w:val="clear" w:pos="1440"/>
        </w:tabs>
        <w:autoSpaceDE/>
        <w:adjustRightInd/>
        <w:ind w:left="1440" w:hanging="360"/>
        <w:contextualSpacing w:val="0"/>
        <w:rPr>
          <w:sz w:val="20"/>
        </w:rPr>
      </w:pPr>
      <w:r w:rsidRPr="009A4416">
        <w:rPr>
          <w:sz w:val="20"/>
        </w:rPr>
        <w:t xml:space="preserve">That nothing contained in such subcontract will impair the rights of the Comptroller or </w:t>
      </w:r>
      <w:r w:rsidR="00416B97">
        <w:rPr>
          <w:sz w:val="20"/>
        </w:rPr>
        <w:t>NYSLRS</w:t>
      </w:r>
      <w:r w:rsidRPr="009A4416">
        <w:rPr>
          <w:sz w:val="20"/>
        </w:rPr>
        <w:t>;</w:t>
      </w:r>
    </w:p>
    <w:p w14:paraId="0BE61052" w14:textId="31BBCA55" w:rsidR="004709B7" w:rsidRPr="009A4416" w:rsidRDefault="004709B7" w:rsidP="000D39F7">
      <w:pPr>
        <w:pStyle w:val="ListParagraph"/>
        <w:widowControl/>
        <w:numPr>
          <w:ilvl w:val="3"/>
          <w:numId w:val="34"/>
        </w:numPr>
        <w:tabs>
          <w:tab w:val="clear" w:pos="1440"/>
        </w:tabs>
        <w:autoSpaceDE/>
        <w:adjustRightInd/>
        <w:ind w:left="1440" w:hanging="360"/>
        <w:contextualSpacing w:val="0"/>
        <w:rPr>
          <w:sz w:val="20"/>
        </w:rPr>
      </w:pPr>
      <w:r w:rsidRPr="009A4416">
        <w:rPr>
          <w:sz w:val="20"/>
        </w:rPr>
        <w:t>That nothing contained in such subcontract will create any contractual relation between any subcontractor and Comptroller or</w:t>
      </w:r>
      <w:r w:rsidR="00E051E5">
        <w:rPr>
          <w:sz w:val="20"/>
        </w:rPr>
        <w:t xml:space="preserve"> NYSLRS</w:t>
      </w:r>
      <w:r w:rsidRPr="009A4416">
        <w:rPr>
          <w:sz w:val="20"/>
        </w:rPr>
        <w:t>; and</w:t>
      </w:r>
    </w:p>
    <w:p w14:paraId="69E9C4CE" w14:textId="362C37FF" w:rsidR="004709B7" w:rsidRPr="009A4416" w:rsidRDefault="004709B7" w:rsidP="000D39F7">
      <w:pPr>
        <w:pStyle w:val="ListParagraph"/>
        <w:widowControl/>
        <w:numPr>
          <w:ilvl w:val="3"/>
          <w:numId w:val="34"/>
        </w:numPr>
        <w:tabs>
          <w:tab w:val="clear" w:pos="1440"/>
          <w:tab w:val="left" w:pos="360"/>
        </w:tabs>
        <w:autoSpaceDE/>
        <w:adjustRightInd/>
        <w:ind w:left="1440" w:hanging="360"/>
        <w:contextualSpacing w:val="0"/>
        <w:rPr>
          <w:sz w:val="20"/>
        </w:rPr>
      </w:pPr>
      <w:r w:rsidRPr="009A4416">
        <w:rPr>
          <w:sz w:val="20"/>
        </w:rPr>
        <w:t>That the subcontractor shall maintain all records with respect to Services performed in the same manner as required of the Contractor.</w:t>
      </w:r>
    </w:p>
    <w:p w14:paraId="77E7BFE3" w14:textId="732F4804" w:rsidR="006F1F01" w:rsidRPr="009A4416" w:rsidRDefault="00A01D9E" w:rsidP="000D39F7">
      <w:pPr>
        <w:pStyle w:val="ListParagraph1"/>
        <w:widowControl/>
        <w:numPr>
          <w:ilvl w:val="1"/>
          <w:numId w:val="33"/>
        </w:numPr>
      </w:pPr>
      <w:r w:rsidRPr="009A4416">
        <w:rPr>
          <w:b/>
          <w:bCs/>
        </w:rPr>
        <w:t>No Liability or Duty</w:t>
      </w:r>
      <w:r w:rsidRPr="009A4416">
        <w:t xml:space="preserve">. </w:t>
      </w:r>
      <w:r w:rsidR="006F1F01" w:rsidRPr="009A4416">
        <w:t>The Contractor agrees that nothing set forth in this Agreement shall impose any liability or duty upon</w:t>
      </w:r>
      <w:r w:rsidR="00C2662C">
        <w:t xml:space="preserve"> NYSLRS</w:t>
      </w:r>
      <w:r w:rsidR="0055624B">
        <w:t>, the Comptroller, the CRF, or the State</w:t>
      </w:r>
      <w:r w:rsidR="004F622B">
        <w:t xml:space="preserve"> </w:t>
      </w:r>
      <w:r w:rsidR="006F1F01" w:rsidRPr="009A4416">
        <w:t>to persons, firms or corporations, employees, or others engaged by the Contractor in any capacity or shall make the Comptroller</w:t>
      </w:r>
      <w:r w:rsidR="00C2662C">
        <w:t>,</w:t>
      </w:r>
      <w:r w:rsidR="00C2662C" w:rsidRPr="00C2662C">
        <w:t xml:space="preserve"> NYSLRS, the</w:t>
      </w:r>
      <w:r w:rsidR="0055624B">
        <w:t xml:space="preserve"> CRF,</w:t>
      </w:r>
      <w:r w:rsidR="00C2662C" w:rsidRPr="00C2662C">
        <w:t xml:space="preserve"> or the State</w:t>
      </w:r>
      <w:r w:rsidR="006F1F01" w:rsidRPr="009A4416">
        <w:t xml:space="preserve"> liable to any person, </w:t>
      </w:r>
      <w:r w:rsidR="003E5AEC" w:rsidRPr="009A4416">
        <w:t xml:space="preserve">entity </w:t>
      </w:r>
      <w:r w:rsidR="006F1F01" w:rsidRPr="009A4416">
        <w:t xml:space="preserve">or government for the acts, omissions, liabilities, obligations and/or taxes of whatever nature, including, but not limited to, worker’s compensation coverage, unemployment insurance benefits, social security coverage, retirement membership credit, disability benefits and social security taxes. The Contractor </w:t>
      </w:r>
      <w:r w:rsidR="00FB6247">
        <w:t xml:space="preserve">and any of its subcontractors </w:t>
      </w:r>
      <w:r w:rsidR="006F1F01" w:rsidRPr="009A4416">
        <w:t>will maintain workers’ compensation coverage and disability benefits in amounts equal to all statutory requirements during the term of this Agreement for the benefit of its employees.</w:t>
      </w:r>
    </w:p>
    <w:p w14:paraId="363EC8EF" w14:textId="3955A854" w:rsidR="003E5AEC" w:rsidRPr="009A4416" w:rsidRDefault="003E5AEC" w:rsidP="00551534">
      <w:pPr>
        <w:pStyle w:val="Heading1"/>
        <w:keepNext/>
        <w:numPr>
          <w:ilvl w:val="0"/>
          <w:numId w:val="14"/>
        </w:numPr>
        <w:tabs>
          <w:tab w:val="clear" w:pos="360"/>
        </w:tabs>
        <w:spacing w:before="240"/>
        <w:ind w:hanging="720"/>
        <w:rPr>
          <w:color w:val="auto"/>
        </w:rPr>
      </w:pPr>
      <w:bookmarkStart w:id="862" w:name="_Toc98741213"/>
      <w:bookmarkStart w:id="863" w:name="_Toc98759100"/>
      <w:bookmarkStart w:id="864" w:name="_Toc98760694"/>
      <w:bookmarkStart w:id="865" w:name="_Toc137129111"/>
      <w:bookmarkStart w:id="866" w:name="_Toc137131881"/>
      <w:bookmarkStart w:id="867" w:name="_Toc137132312"/>
      <w:bookmarkStart w:id="868" w:name="_Toc138161436"/>
      <w:bookmarkStart w:id="869" w:name="_Toc150265856"/>
      <w:bookmarkStart w:id="870" w:name="_Toc150323680"/>
      <w:bookmarkStart w:id="871" w:name="_Toc153375374"/>
      <w:bookmarkStart w:id="872" w:name="_Toc154749233"/>
      <w:bookmarkStart w:id="873" w:name="_Toc154751157"/>
      <w:bookmarkStart w:id="874" w:name="_Toc155157875"/>
      <w:bookmarkStart w:id="875" w:name="_Toc180669831"/>
      <w:bookmarkStart w:id="876" w:name="_Toc187214993"/>
      <w:bookmarkStart w:id="877" w:name="_Toc187221753"/>
      <w:bookmarkStart w:id="878" w:name="_Toc187316632"/>
      <w:bookmarkStart w:id="879" w:name="_Toc187831869"/>
      <w:bookmarkStart w:id="880" w:name="_Toc189717390"/>
      <w:bookmarkStart w:id="881" w:name="_Toc190927463"/>
      <w:bookmarkStart w:id="882" w:name="_Toc191377147"/>
      <w:bookmarkStart w:id="883" w:name="_Toc192143473"/>
      <w:bookmarkStart w:id="884" w:name="_Toc192166526"/>
      <w:bookmarkStart w:id="885" w:name="_Toc193964628"/>
      <w:bookmarkStart w:id="886" w:name="_Toc195000372"/>
      <w:bookmarkStart w:id="887" w:name="_Toc201822372"/>
      <w:bookmarkStart w:id="888" w:name="_Hlk153806268"/>
      <w:r w:rsidRPr="009A4416">
        <w:rPr>
          <w:color w:val="auto"/>
        </w:rPr>
        <w:t>STAFF</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113AB85D" w14:textId="48FC2CFE" w:rsidR="00605243" w:rsidRPr="00605243" w:rsidRDefault="00605243" w:rsidP="000D39F7">
      <w:pPr>
        <w:pStyle w:val="ListParagraph1"/>
        <w:keepNext/>
        <w:widowControl/>
        <w:numPr>
          <w:ilvl w:val="1"/>
          <w:numId w:val="35"/>
        </w:numPr>
        <w:rPr>
          <w:b/>
        </w:rPr>
      </w:pPr>
      <w:bookmarkStart w:id="889" w:name="_Hlk152851475"/>
      <w:r w:rsidRPr="00605243">
        <w:rPr>
          <w:b/>
        </w:rPr>
        <w:t xml:space="preserve">Staff Definition. </w:t>
      </w:r>
      <w:r w:rsidR="00222158">
        <w:rPr>
          <w:bCs/>
        </w:rPr>
        <w:t xml:space="preserve">For the purposes of this Agreement, </w:t>
      </w:r>
      <w:r w:rsidRPr="00605243">
        <w:rPr>
          <w:bCs/>
        </w:rPr>
        <w:t>Contractor’s “</w:t>
      </w:r>
      <w:r w:rsidR="00675329">
        <w:rPr>
          <w:bCs/>
        </w:rPr>
        <w:t>S</w:t>
      </w:r>
      <w:r w:rsidRPr="00605243">
        <w:rPr>
          <w:bCs/>
        </w:rPr>
        <w:t>taff” includes</w:t>
      </w:r>
      <w:r w:rsidR="00CD03D4">
        <w:rPr>
          <w:bCs/>
        </w:rPr>
        <w:t xml:space="preserve"> Contractor’s</w:t>
      </w:r>
      <w:r w:rsidR="00222158">
        <w:rPr>
          <w:bCs/>
        </w:rPr>
        <w:t xml:space="preserve"> employees and its subcontractor’s employees providing Services</w:t>
      </w:r>
      <w:r w:rsidR="004210A8">
        <w:rPr>
          <w:bCs/>
        </w:rPr>
        <w:t xml:space="preserve">, and </w:t>
      </w:r>
      <w:r w:rsidRPr="00605243">
        <w:rPr>
          <w:bCs/>
        </w:rPr>
        <w:t>owners, officers, directors, employees</w:t>
      </w:r>
      <w:r w:rsidR="00CC54F8">
        <w:rPr>
          <w:bCs/>
        </w:rPr>
        <w:t>, subsidiaries, affiliates, partners, and agents of the Contracto</w:t>
      </w:r>
      <w:r w:rsidR="00E05352">
        <w:rPr>
          <w:bCs/>
        </w:rPr>
        <w:t>r</w:t>
      </w:r>
      <w:r w:rsidR="009C56DD">
        <w:rPr>
          <w:bCs/>
        </w:rPr>
        <w:t>;</w:t>
      </w:r>
      <w:r w:rsidR="00CC54F8">
        <w:rPr>
          <w:bCs/>
        </w:rPr>
        <w:t xml:space="preserve"> and</w:t>
      </w:r>
      <w:r w:rsidR="009C56DD">
        <w:rPr>
          <w:bCs/>
        </w:rPr>
        <w:t xml:space="preserve"> </w:t>
      </w:r>
      <w:r w:rsidRPr="00605243">
        <w:rPr>
          <w:bCs/>
        </w:rPr>
        <w:t>Contractor</w:t>
      </w:r>
      <w:r w:rsidR="00CD03D4">
        <w:rPr>
          <w:bCs/>
        </w:rPr>
        <w:t xml:space="preserve">’s </w:t>
      </w:r>
      <w:r w:rsidR="004210A8">
        <w:rPr>
          <w:bCs/>
        </w:rPr>
        <w:t>sub</w:t>
      </w:r>
      <w:r w:rsidR="00CC54F8">
        <w:rPr>
          <w:bCs/>
        </w:rPr>
        <w:t xml:space="preserve">contractors (including third-party </w:t>
      </w:r>
      <w:r w:rsidR="0003625A">
        <w:rPr>
          <w:bCs/>
        </w:rPr>
        <w:t xml:space="preserve">service providers) </w:t>
      </w:r>
      <w:r w:rsidRPr="00605243">
        <w:rPr>
          <w:bCs/>
        </w:rPr>
        <w:t>and their employees providing Services hereunder</w:t>
      </w:r>
      <w:r w:rsidR="00CD03D4">
        <w:rPr>
          <w:bCs/>
        </w:rPr>
        <w:t xml:space="preserve">, </w:t>
      </w:r>
      <w:r w:rsidR="0003625A">
        <w:rPr>
          <w:bCs/>
        </w:rPr>
        <w:t>or who have access to</w:t>
      </w:r>
      <w:r w:rsidR="00CD03D4" w:rsidRPr="00D85362">
        <w:rPr>
          <w:rFonts w:eastAsiaTheme="majorEastAsia"/>
        </w:rPr>
        <w:t xml:space="preserve"> </w:t>
      </w:r>
      <w:r w:rsidR="006A1E59">
        <w:rPr>
          <w:rFonts w:eastAsiaTheme="majorEastAsia"/>
        </w:rPr>
        <w:t>NYSLRS</w:t>
      </w:r>
      <w:r w:rsidR="004210A8">
        <w:rPr>
          <w:rFonts w:eastAsiaTheme="majorEastAsia"/>
        </w:rPr>
        <w:t xml:space="preserve">’, </w:t>
      </w:r>
      <w:r w:rsidR="008855FD">
        <w:rPr>
          <w:rFonts w:eastAsiaTheme="majorEastAsia"/>
        </w:rPr>
        <w:t xml:space="preserve">CRF’s, </w:t>
      </w:r>
      <w:r w:rsidR="004210A8">
        <w:rPr>
          <w:rFonts w:eastAsiaTheme="majorEastAsia"/>
        </w:rPr>
        <w:t>OSC’s, and/or the State’s</w:t>
      </w:r>
      <w:r w:rsidR="006A1E59">
        <w:rPr>
          <w:rFonts w:eastAsiaTheme="majorEastAsia"/>
        </w:rPr>
        <w:t xml:space="preserve"> </w:t>
      </w:r>
      <w:r w:rsidR="00CD03D4" w:rsidRPr="00D85362">
        <w:rPr>
          <w:rFonts w:eastAsiaTheme="majorEastAsia"/>
        </w:rPr>
        <w:t>confidential information</w:t>
      </w:r>
      <w:r w:rsidRPr="00605243">
        <w:rPr>
          <w:bCs/>
        </w:rPr>
        <w:t>.</w:t>
      </w:r>
      <w:bookmarkEnd w:id="889"/>
    </w:p>
    <w:bookmarkEnd w:id="888"/>
    <w:p w14:paraId="0F67EF92" w14:textId="77777777" w:rsidR="00811D9D" w:rsidRPr="00811D9D" w:rsidRDefault="003E5AEC" w:rsidP="000D39F7">
      <w:pPr>
        <w:pStyle w:val="ListParagraph1"/>
        <w:numPr>
          <w:ilvl w:val="1"/>
          <w:numId w:val="35"/>
        </w:numPr>
        <w:rPr>
          <w:bCs/>
        </w:rPr>
      </w:pPr>
      <w:r w:rsidRPr="009A4416">
        <w:rPr>
          <w:b/>
        </w:rPr>
        <w:t>Assignment of Key Personnel.</w:t>
      </w:r>
      <w:r w:rsidRPr="009A4416">
        <w:rPr>
          <w:bCs/>
        </w:rPr>
        <w:t xml:space="preserve"> The </w:t>
      </w:r>
      <w:r w:rsidRPr="009A4416">
        <w:t>Contractor</w:t>
      </w:r>
      <w:r w:rsidRPr="009A4416">
        <w:rPr>
          <w:bCs/>
        </w:rPr>
        <w:t xml:space="preserve"> shall assign appropriate </w:t>
      </w:r>
      <w:r w:rsidR="00675329">
        <w:rPr>
          <w:bCs/>
        </w:rPr>
        <w:t>S</w:t>
      </w:r>
      <w:r w:rsidRPr="009A4416">
        <w:rPr>
          <w:bCs/>
        </w:rPr>
        <w:t xml:space="preserve">taff to perform </w:t>
      </w:r>
      <w:r w:rsidR="0012172B">
        <w:rPr>
          <w:bCs/>
        </w:rPr>
        <w:t xml:space="preserve">the </w:t>
      </w:r>
      <w:r w:rsidRPr="009A4416">
        <w:rPr>
          <w:bCs/>
        </w:rPr>
        <w:t xml:space="preserve">Services, </w:t>
      </w:r>
      <w:r w:rsidR="00A01D9E" w:rsidRPr="009A4416">
        <w:rPr>
          <w:bCs/>
        </w:rPr>
        <w:t>including a Relationship Manager and other key personnel</w:t>
      </w:r>
      <w:r w:rsidRPr="009A4416">
        <w:rPr>
          <w:bCs/>
        </w:rPr>
        <w:t xml:space="preserve">. </w:t>
      </w:r>
      <w:r w:rsidR="00C3322B">
        <w:rPr>
          <w:bCs/>
        </w:rPr>
        <w:t>NYSLRS</w:t>
      </w:r>
      <w:r w:rsidRPr="009A4416">
        <w:rPr>
          <w:bCs/>
        </w:rPr>
        <w:t xml:space="preserve"> has final approval of key personnel furnished by Contractor to provide the Services, subject to the satisfactory completion of a background investigation as a condition precedent and as set forth herein</w:t>
      </w:r>
      <w:r w:rsidR="00BF5973" w:rsidRPr="009A4416">
        <w:rPr>
          <w:bCs/>
        </w:rPr>
        <w:t xml:space="preserve"> and the RFP. </w:t>
      </w:r>
      <w:r w:rsidR="00C3322B">
        <w:rPr>
          <w:bCs/>
        </w:rPr>
        <w:t>NYSLRS</w:t>
      </w:r>
      <w:r w:rsidR="00BF5973" w:rsidRPr="009A4416">
        <w:rPr>
          <w:bCs/>
        </w:rPr>
        <w:t xml:space="preserve"> </w:t>
      </w:r>
      <w:r w:rsidRPr="009A4416">
        <w:rPr>
          <w:bCs/>
        </w:rPr>
        <w:t xml:space="preserve">may refuse to approve any such key </w:t>
      </w:r>
      <w:r w:rsidR="00BF5973" w:rsidRPr="009A4416">
        <w:rPr>
          <w:bCs/>
        </w:rPr>
        <w:t xml:space="preserve">personnel for any lawful reason, including </w:t>
      </w:r>
      <w:r w:rsidRPr="009A4416">
        <w:rPr>
          <w:bCs/>
        </w:rPr>
        <w:t xml:space="preserve">based on its review of the key </w:t>
      </w:r>
      <w:r w:rsidR="00BF5973" w:rsidRPr="009A4416">
        <w:rPr>
          <w:bCs/>
        </w:rPr>
        <w:t>personnel</w:t>
      </w:r>
      <w:r w:rsidRPr="009A4416">
        <w:rPr>
          <w:bCs/>
        </w:rPr>
        <w:t>’s perform</w:t>
      </w:r>
      <w:r w:rsidR="00BF5973" w:rsidRPr="009A4416">
        <w:rPr>
          <w:bCs/>
        </w:rPr>
        <w:t>ance of</w:t>
      </w:r>
      <w:r w:rsidRPr="009A4416">
        <w:rPr>
          <w:bCs/>
        </w:rPr>
        <w:t xml:space="preserve"> the Services, or </w:t>
      </w:r>
      <w:r w:rsidR="00BF5973" w:rsidRPr="009A4416">
        <w:rPr>
          <w:bCs/>
        </w:rPr>
        <w:t xml:space="preserve">determination that any key personnel is </w:t>
      </w:r>
      <w:r w:rsidRPr="009A4416">
        <w:rPr>
          <w:bCs/>
        </w:rPr>
        <w:t xml:space="preserve">not performing in accordance with this Agreement. </w:t>
      </w:r>
      <w:r w:rsidR="00C3322B">
        <w:rPr>
          <w:bCs/>
        </w:rPr>
        <w:t>NYSLRS</w:t>
      </w:r>
      <w:r w:rsidRPr="009A4416">
        <w:rPr>
          <w:bCs/>
        </w:rPr>
        <w:t xml:space="preserve"> reserves the right to deny key personnel access to </w:t>
      </w:r>
      <w:r w:rsidR="00C3322B">
        <w:rPr>
          <w:bCs/>
        </w:rPr>
        <w:t>NYSLRS</w:t>
      </w:r>
      <w:r w:rsidR="00C3322B" w:rsidRPr="009A4416">
        <w:rPr>
          <w:bCs/>
        </w:rPr>
        <w:t xml:space="preserve"> </w:t>
      </w:r>
      <w:r w:rsidRPr="009A4416">
        <w:rPr>
          <w:bCs/>
        </w:rPr>
        <w:t>data or facilities for any reasonable cause.</w:t>
      </w:r>
      <w:r w:rsidR="00811D9D" w:rsidRPr="00811D9D">
        <w:rPr>
          <w:rFonts w:ascii="Segoe UI" w:eastAsia="Times New Roman" w:hAnsi="Segoe UI" w:cs="Segoe UI"/>
          <w:sz w:val="18"/>
          <w:szCs w:val="18"/>
        </w:rPr>
        <w:t xml:space="preserve"> </w:t>
      </w:r>
      <w:r w:rsidR="00811D9D">
        <w:rPr>
          <w:rFonts w:ascii="Segoe UI" w:eastAsia="Times New Roman" w:hAnsi="Segoe UI" w:cs="Segoe UI"/>
          <w:sz w:val="18"/>
          <w:szCs w:val="18"/>
        </w:rPr>
        <w:t xml:space="preserve"> </w:t>
      </w:r>
    </w:p>
    <w:p w14:paraId="00E6D8FB" w14:textId="3B09421C" w:rsidR="00A01D9E" w:rsidRPr="009A4416" w:rsidRDefault="00A01D9E" w:rsidP="000D39F7">
      <w:pPr>
        <w:pStyle w:val="ListParagraph1"/>
        <w:widowControl/>
        <w:numPr>
          <w:ilvl w:val="1"/>
          <w:numId w:val="35"/>
        </w:numPr>
        <w:rPr>
          <w:bCs/>
        </w:rPr>
      </w:pPr>
      <w:bookmarkStart w:id="890" w:name="_Hlk153806308"/>
      <w:r w:rsidRPr="009A4416">
        <w:rPr>
          <w:b/>
          <w:spacing w:val="1"/>
        </w:rPr>
        <w:t xml:space="preserve">Staff Integrity and Professional </w:t>
      </w:r>
      <w:r w:rsidRPr="009A4416">
        <w:rPr>
          <w:b/>
        </w:rPr>
        <w:t>Capacity</w:t>
      </w:r>
      <w:r w:rsidRPr="009A4416">
        <w:rPr>
          <w:bCs/>
          <w:spacing w:val="1"/>
        </w:rPr>
        <w:t xml:space="preserve">. The Contractor certifies that </w:t>
      </w:r>
      <w:r w:rsidR="00675329">
        <w:rPr>
          <w:bCs/>
          <w:spacing w:val="1"/>
        </w:rPr>
        <w:t>S</w:t>
      </w:r>
      <w:r w:rsidRPr="009A4416">
        <w:rPr>
          <w:bCs/>
          <w:spacing w:val="1"/>
        </w:rPr>
        <w:t xml:space="preserve">taff assigned to perform Services possess the necessary integrity and professional capacity to meet </w:t>
      </w:r>
      <w:r w:rsidR="00C3322B">
        <w:rPr>
          <w:bCs/>
          <w:spacing w:val="1"/>
        </w:rPr>
        <w:t>NYSLRS’</w:t>
      </w:r>
      <w:r w:rsidRPr="009A4416">
        <w:rPr>
          <w:bCs/>
          <w:spacing w:val="1"/>
        </w:rPr>
        <w:t xml:space="preserve"> reasonable expectations. Subsequent to the commencement of Services, </w:t>
      </w:r>
      <w:r w:rsidRPr="009A4416">
        <w:t>or</w:t>
      </w:r>
      <w:r w:rsidRPr="009A4416">
        <w:rPr>
          <w:bCs/>
          <w:spacing w:val="1"/>
        </w:rPr>
        <w:t xml:space="preserve"> whenever the Contractor becomes aware, or reasonably should have become aware, that any </w:t>
      </w:r>
      <w:r w:rsidR="00675329">
        <w:rPr>
          <w:bCs/>
          <w:spacing w:val="1"/>
        </w:rPr>
        <w:t>S</w:t>
      </w:r>
      <w:r w:rsidRPr="009A4416">
        <w:rPr>
          <w:bCs/>
          <w:spacing w:val="1"/>
        </w:rPr>
        <w:t xml:space="preserve">taff providing Services to </w:t>
      </w:r>
      <w:r w:rsidR="00C3322B">
        <w:rPr>
          <w:bCs/>
          <w:spacing w:val="1"/>
        </w:rPr>
        <w:t>NYSLRS</w:t>
      </w:r>
      <w:r w:rsidRPr="009A4416">
        <w:rPr>
          <w:bCs/>
          <w:spacing w:val="1"/>
        </w:rPr>
        <w:t xml:space="preserve"> no longer possesses the necessary integrity or professional capacity, the Contractor shall immediately discontinue the use of such </w:t>
      </w:r>
      <w:r w:rsidR="00675329">
        <w:rPr>
          <w:bCs/>
          <w:spacing w:val="1"/>
        </w:rPr>
        <w:t>S</w:t>
      </w:r>
      <w:r w:rsidRPr="009A4416">
        <w:rPr>
          <w:bCs/>
          <w:spacing w:val="1"/>
        </w:rPr>
        <w:t xml:space="preserve">taff and notify </w:t>
      </w:r>
      <w:r w:rsidR="00693B14">
        <w:rPr>
          <w:bCs/>
          <w:spacing w:val="1"/>
        </w:rPr>
        <w:t>NYSLRS</w:t>
      </w:r>
      <w:r w:rsidRPr="009A4416">
        <w:rPr>
          <w:bCs/>
          <w:spacing w:val="1"/>
        </w:rPr>
        <w:t>.</w:t>
      </w:r>
    </w:p>
    <w:bookmarkEnd w:id="890"/>
    <w:p w14:paraId="70470013" w14:textId="4D33C3DA" w:rsidR="003E5AEC" w:rsidRPr="009A4416" w:rsidRDefault="00A01D9E" w:rsidP="000D39F7">
      <w:pPr>
        <w:pStyle w:val="ListParagraph1"/>
        <w:widowControl/>
        <w:numPr>
          <w:ilvl w:val="1"/>
          <w:numId w:val="35"/>
        </w:numPr>
      </w:pPr>
      <w:r w:rsidRPr="009A4416">
        <w:rPr>
          <w:b/>
          <w:bCs/>
        </w:rPr>
        <w:t>Substitutions</w:t>
      </w:r>
      <w:r w:rsidRPr="009A4416">
        <w:t xml:space="preserve">. Substitutions of key personnel </w:t>
      </w:r>
      <w:r w:rsidR="005B3815">
        <w:t xml:space="preserve">(e.g., a Relationship Manager) </w:t>
      </w:r>
      <w:r w:rsidRPr="009A4416">
        <w:t xml:space="preserve">shall not be made without </w:t>
      </w:r>
      <w:r w:rsidR="00693B14">
        <w:t>NYSLRS</w:t>
      </w:r>
      <w:r w:rsidR="005B3815">
        <w:t>’</w:t>
      </w:r>
      <w:r w:rsidR="00693B14" w:rsidRPr="009A4416">
        <w:t xml:space="preserve"> </w:t>
      </w:r>
      <w:r w:rsidRPr="009A4416">
        <w:t xml:space="preserve">prior written approval by an Approved Person. The Contractor shall provide notice to </w:t>
      </w:r>
      <w:r w:rsidR="00693B14">
        <w:t>NYSLRS</w:t>
      </w:r>
      <w:r w:rsidRPr="009A4416">
        <w:t xml:space="preserve"> as soon as practicable, but no less than 14 days’ before replacing such key personnel, and shall, within </w:t>
      </w:r>
      <w:r w:rsidR="00693B14">
        <w:t>seven (</w:t>
      </w:r>
      <w:r w:rsidRPr="009A4416">
        <w:t>7</w:t>
      </w:r>
      <w:r w:rsidR="00693B14">
        <w:t>)</w:t>
      </w:r>
      <w:r w:rsidRPr="009A4416">
        <w:t xml:space="preserve"> days of such notice, provide resumes of potential replacement personnel. Such replacements’ skill level and experience must </w:t>
      </w:r>
      <w:r w:rsidR="005B3815">
        <w:t xml:space="preserve">be consistent with </w:t>
      </w:r>
      <w:r w:rsidRPr="009A4416">
        <w:t>or exceed the qualifications of personnel being replaced. The Contractor will ensure that there is no gap in the Services and that any replacement personnel receives appropriate transition information. All replacement key personnel remain subject to the background check requirements set forth herein.</w:t>
      </w:r>
    </w:p>
    <w:p w14:paraId="0032AF38" w14:textId="7E5D6967" w:rsidR="00A01D9E" w:rsidRPr="009A4416" w:rsidRDefault="00A01D9E" w:rsidP="000D39F7">
      <w:pPr>
        <w:pStyle w:val="ListParagraph1"/>
        <w:widowControl/>
        <w:numPr>
          <w:ilvl w:val="1"/>
          <w:numId w:val="35"/>
        </w:numPr>
        <w:rPr>
          <w:bCs/>
        </w:rPr>
      </w:pPr>
      <w:r w:rsidRPr="009A4416">
        <w:rPr>
          <w:b/>
          <w:bCs/>
        </w:rPr>
        <w:t>FIRCA</w:t>
      </w:r>
      <w:r w:rsidRPr="009A4416">
        <w:rPr>
          <w:bCs/>
          <w:spacing w:val="1"/>
        </w:rPr>
        <w:t xml:space="preserve">. The Federal Immigration Reform and Control Act, as amended (8 USC §1324a et al.), obligates employers, such as the Contractor and any subcontractors, to verify that their United States-based employees are legally entitled to work in the United States. To confirm that such employees are legally entitled to work in the United States, </w:t>
      </w:r>
      <w:r w:rsidR="00693B14">
        <w:rPr>
          <w:bCs/>
          <w:spacing w:val="1"/>
        </w:rPr>
        <w:t>NYSLRS</w:t>
      </w:r>
      <w:r w:rsidRPr="009A4416">
        <w:rPr>
          <w:bCs/>
          <w:spacing w:val="1"/>
        </w:rPr>
        <w:t xml:space="preserve"> reserves the right to </w:t>
      </w:r>
      <w:r w:rsidRPr="009A4416">
        <w:t>request</w:t>
      </w:r>
      <w:r w:rsidRPr="009A4416">
        <w:rPr>
          <w:bCs/>
          <w:spacing w:val="1"/>
        </w:rPr>
        <w:t xml:space="preserve"> documentation attesting to such for any </w:t>
      </w:r>
      <w:r w:rsidR="00CD03D4" w:rsidRPr="009A4416">
        <w:rPr>
          <w:bCs/>
          <w:spacing w:val="1"/>
        </w:rPr>
        <w:t>employees</w:t>
      </w:r>
      <w:r w:rsidRPr="009A4416">
        <w:rPr>
          <w:bCs/>
          <w:spacing w:val="1"/>
        </w:rPr>
        <w:t xml:space="preserve"> assigned to provide Services in the United States. The Contractor warrants to </w:t>
      </w:r>
      <w:r w:rsidR="00E97AE8">
        <w:rPr>
          <w:bCs/>
          <w:spacing w:val="1"/>
        </w:rPr>
        <w:t>NYSLRS</w:t>
      </w:r>
      <w:r w:rsidRPr="009A4416">
        <w:rPr>
          <w:bCs/>
          <w:spacing w:val="1"/>
        </w:rPr>
        <w:t xml:space="preserve"> that the </w:t>
      </w:r>
      <w:r w:rsidR="00CD03D4" w:rsidRPr="009A4416">
        <w:rPr>
          <w:bCs/>
          <w:spacing w:val="1"/>
        </w:rPr>
        <w:t>employees</w:t>
      </w:r>
      <w:r w:rsidR="00CD03D4" w:rsidDel="00CD03D4">
        <w:rPr>
          <w:bCs/>
          <w:spacing w:val="1"/>
        </w:rPr>
        <w:t xml:space="preserve"> </w:t>
      </w:r>
      <w:r w:rsidRPr="009A4416">
        <w:rPr>
          <w:bCs/>
          <w:spacing w:val="1"/>
        </w:rPr>
        <w:t xml:space="preserve">assigned to provide Services in the United States are eligible for employment in the United States. </w:t>
      </w:r>
      <w:r w:rsidRPr="009A4416">
        <w:rPr>
          <w:bCs/>
        </w:rPr>
        <w:t xml:space="preserve">The Contractor is responsible for ensuring that such employees retain the authorization to legally work in the United States throughout the period for which they provide Services in the United States. </w:t>
      </w:r>
      <w:r w:rsidR="00E97AE8">
        <w:rPr>
          <w:bCs/>
          <w:spacing w:val="1"/>
        </w:rPr>
        <w:t>NYSLRS</w:t>
      </w:r>
      <w:r w:rsidRPr="009A4416">
        <w:rPr>
          <w:bCs/>
          <w:spacing w:val="1"/>
        </w:rPr>
        <w:t xml:space="preserve"> does not discriminate against individuals on the basis of national origin or citizenship. </w:t>
      </w:r>
      <w:r w:rsidR="00E97AE8">
        <w:rPr>
          <w:bCs/>
        </w:rPr>
        <w:t>NYSLRS</w:t>
      </w:r>
      <w:r w:rsidRPr="009A4416">
        <w:rPr>
          <w:bCs/>
          <w:spacing w:val="1"/>
        </w:rPr>
        <w:t xml:space="preserve"> </w:t>
      </w:r>
      <w:r w:rsidRPr="009A4416">
        <w:rPr>
          <w:bCs/>
        </w:rPr>
        <w:t>does not provide sponsorship.</w:t>
      </w:r>
    </w:p>
    <w:p w14:paraId="30CD38D6" w14:textId="4C90E92B" w:rsidR="005220FE" w:rsidRPr="0057398A" w:rsidRDefault="005220FE" w:rsidP="00DC0227">
      <w:pPr>
        <w:pStyle w:val="Heading1"/>
        <w:keepNext/>
        <w:numPr>
          <w:ilvl w:val="0"/>
          <w:numId w:val="14"/>
        </w:numPr>
        <w:tabs>
          <w:tab w:val="clear" w:pos="360"/>
        </w:tabs>
        <w:spacing w:before="240"/>
        <w:ind w:hanging="720"/>
        <w:rPr>
          <w:b w:val="0"/>
          <w:bCs w:val="0"/>
          <w:color w:val="auto"/>
        </w:rPr>
      </w:pPr>
      <w:bookmarkStart w:id="891" w:name="_Toc150265858"/>
      <w:bookmarkStart w:id="892" w:name="_Toc150323682"/>
      <w:bookmarkStart w:id="893" w:name="_Toc153375376"/>
      <w:bookmarkStart w:id="894" w:name="_Toc154749235"/>
      <w:bookmarkStart w:id="895" w:name="_Toc154751159"/>
      <w:bookmarkStart w:id="896" w:name="_Toc155157876"/>
      <w:bookmarkStart w:id="897" w:name="_Toc180669832"/>
      <w:bookmarkStart w:id="898" w:name="_Toc187214994"/>
      <w:bookmarkStart w:id="899" w:name="_Toc187221754"/>
      <w:bookmarkStart w:id="900" w:name="_Toc187316633"/>
      <w:bookmarkStart w:id="901" w:name="_Toc187831870"/>
      <w:bookmarkStart w:id="902" w:name="_Toc189717391"/>
      <w:bookmarkStart w:id="903" w:name="_Toc190927464"/>
      <w:bookmarkStart w:id="904" w:name="_Toc191377148"/>
      <w:bookmarkStart w:id="905" w:name="_Toc192143474"/>
      <w:bookmarkStart w:id="906" w:name="_Toc192166527"/>
      <w:bookmarkStart w:id="907" w:name="_Toc193964629"/>
      <w:bookmarkStart w:id="908" w:name="_Toc195000373"/>
      <w:bookmarkStart w:id="909" w:name="_Toc201822373"/>
      <w:r w:rsidRPr="00763784">
        <w:rPr>
          <w:color w:val="FF0000"/>
        </w:rPr>
        <w:t>[</w:t>
      </w:r>
      <w:r w:rsidRPr="00070FDE">
        <w:rPr>
          <w:color w:val="auto"/>
        </w:rPr>
        <w:t>INDEPENDENT SERVICE AUDITORS’</w:t>
      </w:r>
      <w:r w:rsidRPr="0057398A">
        <w:rPr>
          <w:color w:val="auto"/>
        </w:rPr>
        <w:t xml:space="preserve"> REPORTS</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09E74E0C" w14:textId="5EC9D313" w:rsidR="003E5AEC" w:rsidRPr="0057398A" w:rsidRDefault="005220FE" w:rsidP="00DC0227">
      <w:pPr>
        <w:keepNext/>
        <w:widowControl/>
        <w:rPr>
          <w:color w:val="000000"/>
        </w:rPr>
      </w:pPr>
      <w:r w:rsidRPr="0057398A">
        <w:rPr>
          <w:color w:val="000000"/>
        </w:rPr>
        <w:t xml:space="preserve">The Contractor shall provide to </w:t>
      </w:r>
      <w:r w:rsidR="00E97AE8">
        <w:rPr>
          <w:color w:val="000000"/>
        </w:rPr>
        <w:t>NYSLRS</w:t>
      </w:r>
      <w:r w:rsidRPr="0057398A">
        <w:rPr>
          <w:color w:val="000000"/>
        </w:rPr>
        <w:t xml:space="preserve"> the Contractor’s independent service auditors’ report(s) (e.g., SOC reports, SSAE reports</w:t>
      </w:r>
      <w:r w:rsidR="00C951B9">
        <w:rPr>
          <w:color w:val="000000"/>
        </w:rPr>
        <w:t>,</w:t>
      </w:r>
      <w:r w:rsidRPr="0057398A">
        <w:rPr>
          <w:color w:val="000000"/>
        </w:rPr>
        <w:t xml:space="preserve"> or superseded statements, as applicable) on its financial and operational controls relevant to the Services. The Contractor shall deliver such reports to </w:t>
      </w:r>
      <w:r w:rsidR="00E97AE8">
        <w:rPr>
          <w:color w:val="000000"/>
        </w:rPr>
        <w:t>NYSLRS</w:t>
      </w:r>
      <w:r w:rsidRPr="0057398A">
        <w:rPr>
          <w:color w:val="000000"/>
        </w:rPr>
        <w:t xml:space="preserve"> promptly after their issuance which shall include an opinion on (i) whether the Contractor’s description of its controls presents fairly, in all material respects, certain aspects of the Contractor’s controls, (ii) whether the controls were suitably designed to achieve specified control objectives, and (iii) whether the controls that were tested were operating with sufficient effectiveness to provide reasonable, but not absolute, assurance that the control objectives were achieved. </w:t>
      </w:r>
      <w:r w:rsidR="00E97AE8">
        <w:rPr>
          <w:color w:val="000000"/>
        </w:rPr>
        <w:t>NYSLRS</w:t>
      </w:r>
      <w:r w:rsidRPr="0057398A">
        <w:rPr>
          <w:color w:val="000000"/>
        </w:rPr>
        <w:t xml:space="preserve"> shall have the right to review any corrective measures undertaken pursuant to the reports. </w:t>
      </w:r>
      <w:r w:rsidR="00E97AE8">
        <w:rPr>
          <w:color w:val="000000"/>
        </w:rPr>
        <w:t>NYSLRS</w:t>
      </w:r>
      <w:r w:rsidRPr="0057398A">
        <w:rPr>
          <w:color w:val="000000"/>
        </w:rPr>
        <w:t xml:space="preserve"> will have cause to terminate this Agreement, without any advance notice to the Contractor, if an examination or audit by the independent auditor reveals a material failure to perform or inadequate performance of the controls referred to in the reports, or if the Contractor has refused to provide the reports as required pursuant to this paragraph.</w:t>
      </w:r>
      <w:r w:rsidRPr="00763784">
        <w:rPr>
          <w:b/>
          <w:bCs/>
          <w:color w:val="FF0000"/>
        </w:rPr>
        <w:t>]</w:t>
      </w:r>
    </w:p>
    <w:p w14:paraId="47B7EA45" w14:textId="464DF287" w:rsidR="00BF45BB" w:rsidRPr="0057398A" w:rsidRDefault="00145E0D" w:rsidP="00A61C23">
      <w:pPr>
        <w:pStyle w:val="Heading1"/>
        <w:numPr>
          <w:ilvl w:val="0"/>
          <w:numId w:val="14"/>
        </w:numPr>
        <w:tabs>
          <w:tab w:val="clear" w:pos="360"/>
        </w:tabs>
        <w:spacing w:before="240"/>
        <w:ind w:hanging="720"/>
        <w:rPr>
          <w:color w:val="auto"/>
        </w:rPr>
      </w:pPr>
      <w:bookmarkStart w:id="910" w:name="_Toc508261589"/>
      <w:bookmarkStart w:id="911" w:name="_Toc516830005"/>
      <w:bookmarkStart w:id="912" w:name="_Toc516830478"/>
      <w:bookmarkStart w:id="913" w:name="_Toc516830709"/>
      <w:bookmarkStart w:id="914" w:name="_Toc98741215"/>
      <w:bookmarkStart w:id="915" w:name="_Toc98759102"/>
      <w:bookmarkStart w:id="916" w:name="_Toc98760696"/>
      <w:bookmarkStart w:id="917" w:name="_Toc137129113"/>
      <w:bookmarkStart w:id="918" w:name="_Toc137131883"/>
      <w:bookmarkStart w:id="919" w:name="_Toc137132314"/>
      <w:bookmarkStart w:id="920" w:name="_Toc138161438"/>
      <w:bookmarkStart w:id="921" w:name="_Toc150265859"/>
      <w:bookmarkStart w:id="922" w:name="_Toc150323683"/>
      <w:bookmarkStart w:id="923" w:name="_Toc153375377"/>
      <w:bookmarkStart w:id="924" w:name="_Toc154749236"/>
      <w:bookmarkStart w:id="925" w:name="_Toc154751160"/>
      <w:bookmarkStart w:id="926" w:name="_Toc155157877"/>
      <w:bookmarkStart w:id="927" w:name="_Toc180669833"/>
      <w:bookmarkStart w:id="928" w:name="_Toc187214995"/>
      <w:bookmarkStart w:id="929" w:name="_Toc187221755"/>
      <w:bookmarkStart w:id="930" w:name="_Toc187316634"/>
      <w:bookmarkStart w:id="931" w:name="_Toc187831871"/>
      <w:bookmarkStart w:id="932" w:name="_Toc189717392"/>
      <w:bookmarkStart w:id="933" w:name="_Toc190927465"/>
      <w:bookmarkStart w:id="934" w:name="_Toc191377149"/>
      <w:bookmarkStart w:id="935" w:name="_Toc192143475"/>
      <w:bookmarkStart w:id="936" w:name="_Toc192166528"/>
      <w:bookmarkStart w:id="937" w:name="_Toc193964630"/>
      <w:bookmarkStart w:id="938" w:name="_Toc195000374"/>
      <w:bookmarkStart w:id="939" w:name="_Toc201822374"/>
      <w:bookmarkEnd w:id="820"/>
      <w:r>
        <w:rPr>
          <w:color w:val="FF0000"/>
        </w:rPr>
        <w:t>[</w:t>
      </w:r>
      <w:r w:rsidR="00BF45BB" w:rsidRPr="0057398A">
        <w:rPr>
          <w:color w:val="auto"/>
        </w:rPr>
        <w:t>INSURANCE</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75A339F2" w14:textId="5EC2E330" w:rsidR="00BF45BB" w:rsidRPr="009A4416" w:rsidRDefault="00BF45BB" w:rsidP="000D39F7">
      <w:pPr>
        <w:pStyle w:val="ListParagraph1"/>
        <w:widowControl/>
        <w:numPr>
          <w:ilvl w:val="1"/>
          <w:numId w:val="36"/>
        </w:numPr>
        <w:tabs>
          <w:tab w:val="clear" w:pos="720"/>
        </w:tabs>
        <w:ind w:hanging="360"/>
      </w:pPr>
      <w:bookmarkStart w:id="940" w:name="_Toc184453789"/>
      <w:bookmarkStart w:id="941" w:name="_Toc185934316"/>
      <w:bookmarkStart w:id="942" w:name="_Toc194309441"/>
      <w:bookmarkStart w:id="943" w:name="_Toc194463642"/>
      <w:bookmarkStart w:id="944" w:name="_Toc195094122"/>
      <w:bookmarkStart w:id="945" w:name="_Toc195341555"/>
      <w:bookmarkStart w:id="946" w:name="_Toc195344279"/>
      <w:bookmarkStart w:id="947" w:name="_Toc195344800"/>
      <w:bookmarkStart w:id="948" w:name="_Toc196901321"/>
      <w:bookmarkStart w:id="949" w:name="_Hlk98850709"/>
      <w:r w:rsidRPr="009A4416">
        <w:rPr>
          <w:b/>
          <w:bCs/>
        </w:rPr>
        <w:t>Contractor Insurance Requirements</w:t>
      </w:r>
      <w:r w:rsidRPr="009A4416">
        <w:t>. Throughout the term of this Agreement, the Contractor shall maintain insurance coverage consistent with industry best practices for the nature and scope of Services to be provided, including the following insurance:</w:t>
      </w:r>
    </w:p>
    <w:p w14:paraId="11F2F3CD" w14:textId="77777777" w:rsidR="00BF45BB" w:rsidRDefault="00BF45BB" w:rsidP="00A61C23">
      <w:pPr>
        <w:pStyle w:val="Default"/>
        <w:numPr>
          <w:ilvl w:val="0"/>
          <w:numId w:val="15"/>
        </w:numPr>
        <w:spacing w:before="240" w:after="240" w:line="240" w:lineRule="auto"/>
        <w:jc w:val="both"/>
        <w:rPr>
          <w:rFonts w:ascii="Arial" w:hAnsi="Arial" w:cs="Arial"/>
          <w:color w:val="auto"/>
          <w:sz w:val="20"/>
          <w:szCs w:val="20"/>
        </w:rPr>
      </w:pPr>
      <w:r w:rsidRPr="009A4416">
        <w:rPr>
          <w:rFonts w:ascii="Arial" w:hAnsi="Arial" w:cs="Arial"/>
          <w:color w:val="auto"/>
          <w:sz w:val="20"/>
          <w:szCs w:val="20"/>
        </w:rPr>
        <w:t>Errors &amp; Omissions;</w:t>
      </w:r>
    </w:p>
    <w:p w14:paraId="33C72813" w14:textId="78A20F31" w:rsidR="00361A72" w:rsidRPr="009A4416" w:rsidRDefault="00361A72" w:rsidP="00A61C23">
      <w:pPr>
        <w:pStyle w:val="Default"/>
        <w:numPr>
          <w:ilvl w:val="0"/>
          <w:numId w:val="15"/>
        </w:numPr>
        <w:spacing w:before="240" w:after="240" w:line="240" w:lineRule="auto"/>
        <w:jc w:val="both"/>
        <w:rPr>
          <w:rFonts w:ascii="Arial" w:hAnsi="Arial" w:cs="Arial"/>
          <w:color w:val="auto"/>
          <w:sz w:val="20"/>
          <w:szCs w:val="20"/>
        </w:rPr>
      </w:pPr>
      <w:r w:rsidRPr="009A4416">
        <w:rPr>
          <w:rFonts w:ascii="Arial" w:hAnsi="Arial" w:cs="Arial"/>
          <w:color w:val="auto"/>
          <w:sz w:val="20"/>
          <w:szCs w:val="20"/>
        </w:rPr>
        <w:t>Commercial General Liability;</w:t>
      </w:r>
    </w:p>
    <w:p w14:paraId="2D5FED31" w14:textId="7592857F" w:rsidR="00BF45BB" w:rsidRPr="009A4416" w:rsidRDefault="0072386D" w:rsidP="00A61C23">
      <w:pPr>
        <w:pStyle w:val="Default"/>
        <w:numPr>
          <w:ilvl w:val="0"/>
          <w:numId w:val="15"/>
        </w:numPr>
        <w:spacing w:before="240" w:after="240" w:line="240" w:lineRule="auto"/>
        <w:jc w:val="both"/>
        <w:rPr>
          <w:rFonts w:ascii="Arial" w:hAnsi="Arial" w:cs="Arial"/>
          <w:color w:val="auto"/>
          <w:sz w:val="20"/>
          <w:szCs w:val="20"/>
        </w:rPr>
      </w:pPr>
      <w:r w:rsidRPr="00AE5523">
        <w:rPr>
          <w:rFonts w:ascii="Arial" w:hAnsi="Arial" w:cs="Arial"/>
          <w:color w:val="auto"/>
          <w:sz w:val="20"/>
          <w:szCs w:val="20"/>
        </w:rPr>
        <w:t>Fidelity/</w:t>
      </w:r>
      <w:r w:rsidR="00BF45BB" w:rsidRPr="009A4416">
        <w:rPr>
          <w:rFonts w:ascii="Arial" w:hAnsi="Arial" w:cs="Arial"/>
          <w:color w:val="auto"/>
          <w:sz w:val="20"/>
          <w:szCs w:val="20"/>
        </w:rPr>
        <w:t>Blanket Bond Coverage plus Computer Crime (covering Employee Dishonesty);</w:t>
      </w:r>
    </w:p>
    <w:p w14:paraId="541B4ACA" w14:textId="3FF76878" w:rsidR="00BF45BB" w:rsidRPr="009A4416" w:rsidRDefault="00BF45BB" w:rsidP="00A61C23">
      <w:pPr>
        <w:pStyle w:val="Default"/>
        <w:numPr>
          <w:ilvl w:val="0"/>
          <w:numId w:val="15"/>
        </w:numPr>
        <w:spacing w:before="240" w:after="240" w:line="240" w:lineRule="auto"/>
        <w:jc w:val="both"/>
        <w:rPr>
          <w:rFonts w:ascii="Arial" w:hAnsi="Arial" w:cs="Arial"/>
          <w:color w:val="auto"/>
          <w:sz w:val="20"/>
          <w:szCs w:val="20"/>
        </w:rPr>
      </w:pPr>
      <w:r w:rsidRPr="009A4416">
        <w:rPr>
          <w:rFonts w:ascii="Arial" w:hAnsi="Arial" w:cs="Arial"/>
          <w:color w:val="auto"/>
          <w:sz w:val="20"/>
          <w:szCs w:val="20"/>
        </w:rPr>
        <w:t>Data Breach and Privacy/Cyber Liability, including coverage for failure to protect confidential information and failure of the security of the Contractor’s computer systems, which coverage must be without geographic or territorial limitation;</w:t>
      </w:r>
    </w:p>
    <w:p w14:paraId="361106FE" w14:textId="1BB114D5" w:rsidR="00BF45BB" w:rsidRPr="009A4416" w:rsidRDefault="00BF45BB" w:rsidP="00A61C23">
      <w:pPr>
        <w:pStyle w:val="Default"/>
        <w:numPr>
          <w:ilvl w:val="0"/>
          <w:numId w:val="15"/>
        </w:numPr>
        <w:spacing w:before="240" w:after="240" w:line="240" w:lineRule="auto"/>
        <w:jc w:val="both"/>
        <w:rPr>
          <w:rFonts w:ascii="Arial" w:hAnsi="Arial" w:cs="Arial"/>
          <w:color w:val="auto"/>
          <w:sz w:val="20"/>
          <w:szCs w:val="20"/>
        </w:rPr>
      </w:pPr>
      <w:r w:rsidRPr="009A4416">
        <w:rPr>
          <w:rFonts w:ascii="Arial" w:hAnsi="Arial" w:cs="Arial"/>
          <w:color w:val="auto"/>
          <w:sz w:val="20"/>
          <w:szCs w:val="20"/>
        </w:rPr>
        <w:t>Umbrella; and</w:t>
      </w:r>
    </w:p>
    <w:p w14:paraId="46460F6C" w14:textId="0D56EE0F" w:rsidR="00BF45BB" w:rsidRPr="009A4416" w:rsidRDefault="00BF45BB" w:rsidP="00A61C23">
      <w:pPr>
        <w:pStyle w:val="Default"/>
        <w:numPr>
          <w:ilvl w:val="0"/>
          <w:numId w:val="15"/>
        </w:numPr>
        <w:spacing w:before="240" w:after="240" w:line="240" w:lineRule="auto"/>
        <w:jc w:val="both"/>
        <w:rPr>
          <w:rFonts w:ascii="Arial" w:hAnsi="Arial" w:cs="Arial"/>
          <w:color w:val="auto"/>
          <w:sz w:val="20"/>
          <w:szCs w:val="20"/>
        </w:rPr>
      </w:pPr>
      <w:r w:rsidRPr="009A4416">
        <w:rPr>
          <w:rFonts w:ascii="Arial" w:hAnsi="Arial" w:cs="Arial"/>
          <w:color w:val="auto"/>
          <w:sz w:val="20"/>
          <w:szCs w:val="20"/>
        </w:rPr>
        <w:t>Any other insurance required by law.</w:t>
      </w:r>
    </w:p>
    <w:p w14:paraId="08CA7136" w14:textId="05E61ED0" w:rsidR="00BF45BB" w:rsidRPr="00094855" w:rsidRDefault="00BF45BB" w:rsidP="007F64F7">
      <w:pPr>
        <w:widowControl/>
        <w:autoSpaceDE/>
        <w:autoSpaceDN/>
        <w:adjustRightInd/>
        <w:ind w:left="720"/>
      </w:pPr>
      <w:r w:rsidRPr="009A4416">
        <w:t xml:space="preserve">The Contractor </w:t>
      </w:r>
      <w:r w:rsidR="0072386D">
        <w:t>must</w:t>
      </w:r>
      <w:r w:rsidR="0072386D" w:rsidRPr="009A4416">
        <w:t xml:space="preserve"> </w:t>
      </w:r>
      <w:r w:rsidRPr="009A4416">
        <w:t xml:space="preserve">provide </w:t>
      </w:r>
      <w:r w:rsidR="00416B97">
        <w:t>NYSLRS</w:t>
      </w:r>
      <w:r w:rsidRPr="009A4416" w:rsidDel="00552FEE">
        <w:t xml:space="preserve"> </w:t>
      </w:r>
      <w:r w:rsidRPr="009A4416">
        <w:t xml:space="preserve">with certificates of insurance showing its respective coverages and applicable limits (including applicable deductibles and self-insured retention amounts) prior to commencement </w:t>
      </w:r>
      <w:r w:rsidR="00E76330">
        <w:t xml:space="preserve">of </w:t>
      </w:r>
      <w:r w:rsidRPr="009A4416">
        <w:t xml:space="preserve">Services. If Contractor is self-insured for any portion of its insurance program, a letter indicating the coverage and limits of such self-insurance, signed by Contractor’s authorized representative with direct knowledge of and responsibility for Contractor’s </w:t>
      </w:r>
      <w:r w:rsidRPr="00094855">
        <w:t>insurance/risk management program, must be submitted.</w:t>
      </w:r>
    </w:p>
    <w:p w14:paraId="4DADF69A" w14:textId="7836822B" w:rsidR="00C5557F" w:rsidRPr="00905D91" w:rsidRDefault="00C5557F" w:rsidP="007F64F7">
      <w:pPr>
        <w:widowControl/>
        <w:autoSpaceDE/>
        <w:autoSpaceDN/>
        <w:adjustRightInd/>
        <w:ind w:left="720"/>
      </w:pPr>
      <w:r w:rsidRPr="00094855">
        <w:t xml:space="preserve">The </w:t>
      </w:r>
      <w:r w:rsidR="00F31E22">
        <w:t>Contractor</w:t>
      </w:r>
      <w:r w:rsidRPr="00094855">
        <w:t xml:space="preserve"> shall be insured by the FDIC for the term of this Agreement including any renewal, </w:t>
      </w:r>
      <w:r w:rsidRPr="00905D91">
        <w:t>extension, and transition period(s).</w:t>
      </w:r>
    </w:p>
    <w:p w14:paraId="5965E953" w14:textId="18D531F6" w:rsidR="00BF45BB" w:rsidRPr="00905D91" w:rsidRDefault="00BF45BB" w:rsidP="000D39F7">
      <w:pPr>
        <w:pStyle w:val="ListParagraph1"/>
        <w:widowControl/>
        <w:numPr>
          <w:ilvl w:val="1"/>
          <w:numId w:val="36"/>
        </w:numPr>
        <w:tabs>
          <w:tab w:val="clear" w:pos="720"/>
        </w:tabs>
        <w:ind w:hanging="360"/>
      </w:pPr>
      <w:r w:rsidRPr="00905D91">
        <w:rPr>
          <w:b/>
          <w:bCs/>
        </w:rPr>
        <w:t xml:space="preserve">Additional Insureds/Loss Payee. </w:t>
      </w:r>
      <w:r w:rsidRPr="00905D91">
        <w:t>The Comptroller</w:t>
      </w:r>
      <w:r w:rsidR="00094855" w:rsidRPr="00905D91">
        <w:t>, NYSLRS</w:t>
      </w:r>
      <w:r w:rsidRPr="00905D91">
        <w:t xml:space="preserve"> and </w:t>
      </w:r>
      <w:r w:rsidR="004C374D">
        <w:t xml:space="preserve">CRF </w:t>
      </w:r>
      <w:r w:rsidRPr="00905D91">
        <w:t xml:space="preserve">must be additional insureds as to Commercial General Liability, </w:t>
      </w:r>
      <w:r w:rsidRPr="009833E6">
        <w:t>Privacy/Cyber Liability, and Umbrella insurance and loss payee with respect to the Blanket Bond</w:t>
      </w:r>
      <w:r w:rsidRPr="009833E6">
        <w:rPr>
          <w:b/>
          <w:bCs/>
        </w:rPr>
        <w:t xml:space="preserve"> </w:t>
      </w:r>
      <w:r w:rsidRPr="009833E6">
        <w:t>Coverage</w:t>
      </w:r>
      <w:r w:rsidRPr="00905D91">
        <w:t xml:space="preserve">. By requiring insurance, </w:t>
      </w:r>
      <w:r w:rsidR="00094855" w:rsidRPr="00905D91">
        <w:t xml:space="preserve">NYSLRS </w:t>
      </w:r>
      <w:r w:rsidRPr="00905D91">
        <w:t>does not represent that Contractor’s coverage and limits will be adequate to respond to any loss or claim arising from or relating to the Services or to satisfy Contractor’s liability in relation thereto. Contractor’s availability of insurance coverage limits (whether through a third-party insurer or self-insured) or lack thereof will not be deemed a limitation on the Contractor’s liability to the Comptroller</w:t>
      </w:r>
      <w:r w:rsidR="001146F1" w:rsidRPr="00905D91">
        <w:t>, NYSLRS</w:t>
      </w:r>
      <w:r w:rsidRPr="00905D91">
        <w:t xml:space="preserve"> and </w:t>
      </w:r>
      <w:r w:rsidR="001146F1" w:rsidRPr="00905D91">
        <w:t xml:space="preserve">the Fund </w:t>
      </w:r>
      <w:r w:rsidRPr="00905D91">
        <w:t>under this Agreement.</w:t>
      </w:r>
      <w:bookmarkEnd w:id="940"/>
      <w:bookmarkEnd w:id="941"/>
      <w:bookmarkEnd w:id="942"/>
      <w:bookmarkEnd w:id="943"/>
      <w:bookmarkEnd w:id="944"/>
      <w:bookmarkEnd w:id="945"/>
      <w:bookmarkEnd w:id="946"/>
      <w:bookmarkEnd w:id="947"/>
      <w:bookmarkEnd w:id="948"/>
      <w:r w:rsidRPr="00905D91">
        <w:rPr>
          <w:b/>
          <w:bCs/>
          <w:color w:val="FF0000"/>
        </w:rPr>
        <w:t>]</w:t>
      </w:r>
    </w:p>
    <w:p w14:paraId="35B504A6" w14:textId="77777777" w:rsidR="00BF45BB" w:rsidRPr="00905D91" w:rsidRDefault="00BF45BB" w:rsidP="00551534">
      <w:pPr>
        <w:pStyle w:val="Heading1"/>
        <w:keepNext/>
        <w:numPr>
          <w:ilvl w:val="0"/>
          <w:numId w:val="14"/>
        </w:numPr>
        <w:tabs>
          <w:tab w:val="clear" w:pos="360"/>
        </w:tabs>
        <w:spacing w:before="240"/>
        <w:ind w:hanging="720"/>
        <w:rPr>
          <w:color w:val="auto"/>
        </w:rPr>
      </w:pPr>
      <w:bookmarkStart w:id="950" w:name="_Toc508261590"/>
      <w:bookmarkStart w:id="951" w:name="_Toc516830006"/>
      <w:bookmarkStart w:id="952" w:name="_Toc516830479"/>
      <w:bookmarkStart w:id="953" w:name="_Toc516830710"/>
      <w:bookmarkStart w:id="954" w:name="_Toc98741216"/>
      <w:bookmarkStart w:id="955" w:name="_Toc98759103"/>
      <w:bookmarkStart w:id="956" w:name="_Toc98760697"/>
      <w:bookmarkStart w:id="957" w:name="_Toc137129114"/>
      <w:bookmarkStart w:id="958" w:name="_Toc137131884"/>
      <w:bookmarkStart w:id="959" w:name="_Toc137132315"/>
      <w:bookmarkStart w:id="960" w:name="_Toc138161439"/>
      <w:bookmarkStart w:id="961" w:name="_Toc150265860"/>
      <w:bookmarkStart w:id="962" w:name="_Toc150323684"/>
      <w:bookmarkStart w:id="963" w:name="_Toc153375378"/>
      <w:bookmarkStart w:id="964" w:name="_Toc154749237"/>
      <w:bookmarkStart w:id="965" w:name="_Toc154751161"/>
      <w:bookmarkStart w:id="966" w:name="_Toc155157878"/>
      <w:bookmarkStart w:id="967" w:name="_Toc180669834"/>
      <w:bookmarkStart w:id="968" w:name="_Toc187214996"/>
      <w:bookmarkStart w:id="969" w:name="_Toc187221756"/>
      <w:bookmarkStart w:id="970" w:name="_Toc187316635"/>
      <w:bookmarkStart w:id="971" w:name="_Toc187831872"/>
      <w:bookmarkStart w:id="972" w:name="_Toc189717393"/>
      <w:bookmarkStart w:id="973" w:name="_Toc190927466"/>
      <w:bookmarkStart w:id="974" w:name="_Toc191377150"/>
      <w:bookmarkStart w:id="975" w:name="_Toc192143476"/>
      <w:bookmarkStart w:id="976" w:name="_Toc192166529"/>
      <w:bookmarkStart w:id="977" w:name="_Toc193964631"/>
      <w:bookmarkStart w:id="978" w:name="_Toc195000375"/>
      <w:bookmarkStart w:id="979" w:name="_Toc201822375"/>
      <w:bookmarkEnd w:id="949"/>
      <w:r w:rsidRPr="00905D91">
        <w:rPr>
          <w:color w:val="auto"/>
        </w:rPr>
        <w:t>CONFIDENTIALITY AND SECURITY</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7C801291" w14:textId="6F123D17" w:rsidR="00BF45BB" w:rsidRPr="00AA3C96" w:rsidRDefault="00C05100" w:rsidP="00551534">
      <w:pPr>
        <w:pStyle w:val="ListParagraph"/>
        <w:keepNext/>
        <w:widowControl/>
        <w:numPr>
          <w:ilvl w:val="1"/>
          <w:numId w:val="18"/>
        </w:numPr>
        <w:tabs>
          <w:tab w:val="clear" w:pos="720"/>
        </w:tabs>
        <w:ind w:hanging="360"/>
        <w:contextualSpacing w:val="0"/>
        <w:rPr>
          <w:b/>
          <w:sz w:val="20"/>
        </w:rPr>
      </w:pPr>
      <w:bookmarkStart w:id="980" w:name="_Hlk98850990"/>
      <w:r w:rsidRPr="00905D91">
        <w:rPr>
          <w:b/>
          <w:sz w:val="20"/>
        </w:rPr>
        <w:t xml:space="preserve">NYSLRS </w:t>
      </w:r>
      <w:r w:rsidR="00BF45BB" w:rsidRPr="00905D91">
        <w:rPr>
          <w:b/>
          <w:sz w:val="20"/>
        </w:rPr>
        <w:t xml:space="preserve">Confidential Information. </w:t>
      </w:r>
      <w:r w:rsidR="00BF45BB" w:rsidRPr="00905D91">
        <w:rPr>
          <w:sz w:val="20"/>
        </w:rPr>
        <w:t xml:space="preserve">The Contractor </w:t>
      </w:r>
      <w:r w:rsidR="0015292F" w:rsidRPr="00AE5523">
        <w:rPr>
          <w:sz w:val="20"/>
        </w:rPr>
        <w:t xml:space="preserve">and its </w:t>
      </w:r>
      <w:r w:rsidR="007C7261" w:rsidRPr="00AE5523">
        <w:rPr>
          <w:sz w:val="20"/>
        </w:rPr>
        <w:t>S</w:t>
      </w:r>
      <w:r w:rsidR="0015292F" w:rsidRPr="00AE5523">
        <w:rPr>
          <w:sz w:val="20"/>
        </w:rPr>
        <w:t>taff</w:t>
      </w:r>
      <w:r w:rsidR="0015292F" w:rsidRPr="00905D91">
        <w:rPr>
          <w:sz w:val="20"/>
        </w:rPr>
        <w:t xml:space="preserve"> </w:t>
      </w:r>
      <w:r w:rsidR="00BF45BB" w:rsidRPr="00905D91">
        <w:rPr>
          <w:sz w:val="20"/>
        </w:rPr>
        <w:t xml:space="preserve">shall treat as confidential all information concerning </w:t>
      </w:r>
      <w:r w:rsidR="00876CA5" w:rsidRPr="00905D91">
        <w:rPr>
          <w:sz w:val="20"/>
        </w:rPr>
        <w:t>NYSLRS</w:t>
      </w:r>
      <w:r w:rsidR="00AA7E43">
        <w:rPr>
          <w:sz w:val="20"/>
        </w:rPr>
        <w:t xml:space="preserve">, </w:t>
      </w:r>
      <w:r w:rsidR="002164B7">
        <w:rPr>
          <w:sz w:val="20"/>
        </w:rPr>
        <w:t xml:space="preserve">CRF, </w:t>
      </w:r>
      <w:r w:rsidR="00AA7E43">
        <w:rPr>
          <w:sz w:val="20"/>
        </w:rPr>
        <w:t>the Comptroller,</w:t>
      </w:r>
      <w:r w:rsidRPr="00905D91">
        <w:rPr>
          <w:sz w:val="20"/>
        </w:rPr>
        <w:t xml:space="preserve"> </w:t>
      </w:r>
      <w:r w:rsidR="00BF45BB" w:rsidRPr="00905D91">
        <w:rPr>
          <w:sz w:val="20"/>
        </w:rPr>
        <w:t xml:space="preserve">the </w:t>
      </w:r>
      <w:r w:rsidR="00AA7E43">
        <w:rPr>
          <w:sz w:val="20"/>
        </w:rPr>
        <w:t>and</w:t>
      </w:r>
      <w:r w:rsidR="002164B7">
        <w:rPr>
          <w:sz w:val="20"/>
        </w:rPr>
        <w:t>/or</w:t>
      </w:r>
      <w:r w:rsidR="00AA7E43">
        <w:rPr>
          <w:sz w:val="20"/>
        </w:rPr>
        <w:t xml:space="preserve"> the State</w:t>
      </w:r>
      <w:r w:rsidRPr="00905D91">
        <w:rPr>
          <w:sz w:val="20"/>
        </w:rPr>
        <w:t>,</w:t>
      </w:r>
      <w:r w:rsidR="00BF45BB" w:rsidRPr="00905D91">
        <w:rPr>
          <w:sz w:val="20"/>
        </w:rPr>
        <w:t xml:space="preserve"> </w:t>
      </w:r>
      <w:r w:rsidR="00B1204E">
        <w:rPr>
          <w:sz w:val="20"/>
        </w:rPr>
        <w:t xml:space="preserve">including relating to the Fund’s </w:t>
      </w:r>
      <w:r w:rsidR="00BF45BB" w:rsidRPr="00905D91">
        <w:rPr>
          <w:sz w:val="20"/>
        </w:rPr>
        <w:t>investments</w:t>
      </w:r>
      <w:r w:rsidR="00B1204E">
        <w:rPr>
          <w:sz w:val="20"/>
        </w:rPr>
        <w:t xml:space="preserve"> as may be</w:t>
      </w:r>
      <w:r w:rsidR="00BF45BB" w:rsidRPr="00905D91">
        <w:rPr>
          <w:sz w:val="20"/>
        </w:rPr>
        <w:t xml:space="preserve"> </w:t>
      </w:r>
      <w:r w:rsidR="007C7261" w:rsidRPr="00905D91">
        <w:rPr>
          <w:sz w:val="20"/>
        </w:rPr>
        <w:t xml:space="preserve">disclosed to the </w:t>
      </w:r>
      <w:r w:rsidR="00BF45BB" w:rsidRPr="00905D91">
        <w:rPr>
          <w:sz w:val="20"/>
        </w:rPr>
        <w:t xml:space="preserve">Contractor in the course of providing Services, </w:t>
      </w:r>
      <w:r w:rsidR="00FB259C">
        <w:rPr>
          <w:sz w:val="20"/>
        </w:rPr>
        <w:t>either</w:t>
      </w:r>
      <w:r w:rsidR="00AA3C96">
        <w:rPr>
          <w:sz w:val="20"/>
        </w:rPr>
        <w:t xml:space="preserve"> </w:t>
      </w:r>
      <w:r w:rsidR="00BF45BB" w:rsidRPr="00905D91">
        <w:rPr>
          <w:sz w:val="20"/>
        </w:rPr>
        <w:t xml:space="preserve">verbally, electronically, visually, or in written or other tangible form which is </w:t>
      </w:r>
      <w:r w:rsidR="00BF45BB" w:rsidRPr="00AA3C96">
        <w:rPr>
          <w:sz w:val="20"/>
        </w:rPr>
        <w:t>either identified or should be reasonably understood to be confidential</w:t>
      </w:r>
      <w:r w:rsidR="00AA7E43">
        <w:rPr>
          <w:sz w:val="20"/>
        </w:rPr>
        <w:t xml:space="preserve"> (“NYSLRS confidential information”)</w:t>
      </w:r>
      <w:r w:rsidR="00BF45BB" w:rsidRPr="00AA3C96">
        <w:rPr>
          <w:sz w:val="20"/>
        </w:rPr>
        <w:t xml:space="preserve">. </w:t>
      </w:r>
      <w:r w:rsidR="00AA3C96">
        <w:rPr>
          <w:sz w:val="20"/>
        </w:rPr>
        <w:t>NYSLRS</w:t>
      </w:r>
      <w:r w:rsidR="00AA3C96" w:rsidRPr="00AA3C96">
        <w:rPr>
          <w:sz w:val="20"/>
        </w:rPr>
        <w:t xml:space="preserve"> </w:t>
      </w:r>
      <w:r w:rsidR="00BF45BB" w:rsidRPr="00AA3C96">
        <w:rPr>
          <w:bCs/>
          <w:sz w:val="20"/>
        </w:rPr>
        <w:t xml:space="preserve">confidential information includes, but is not limited to, </w:t>
      </w:r>
    </w:p>
    <w:p w14:paraId="0C4197FD" w14:textId="0D4F3FEC" w:rsidR="00AA3C96" w:rsidRPr="00C14EFE" w:rsidRDefault="00AA3C96" w:rsidP="00A61C23">
      <w:pPr>
        <w:pStyle w:val="ListParagraph"/>
        <w:widowControl/>
        <w:numPr>
          <w:ilvl w:val="0"/>
          <w:numId w:val="19"/>
        </w:numPr>
        <w:ind w:left="1080"/>
        <w:contextualSpacing w:val="0"/>
        <w:rPr>
          <w:b/>
          <w:sz w:val="20"/>
        </w:rPr>
      </w:pPr>
      <w:r w:rsidRPr="008E3350">
        <w:rPr>
          <w:rFonts w:eastAsia="Arial"/>
          <w:sz w:val="20"/>
          <w:lang w:bidi="en-US"/>
        </w:rPr>
        <w:t xml:space="preserve">trade secrets, computer programs, software (including third party software), documentation, formulas, data; inventions, techniques, marketing plans, strategies, </w:t>
      </w:r>
      <w:r w:rsidRPr="009438DE">
        <w:rPr>
          <w:bCs/>
          <w:sz w:val="20"/>
        </w:rPr>
        <w:t>proposed transactions</w:t>
      </w:r>
      <w:r>
        <w:rPr>
          <w:bCs/>
          <w:sz w:val="20"/>
        </w:rPr>
        <w:t>, instructions,</w:t>
      </w:r>
      <w:r w:rsidRPr="008E3350">
        <w:rPr>
          <w:rFonts w:eastAsia="Arial"/>
          <w:sz w:val="20"/>
          <w:lang w:bidi="en-US"/>
        </w:rPr>
        <w:t xml:space="preserve"> forecasts, customer lists, financial information, non-public information concerning operations</w:t>
      </w:r>
      <w:r w:rsidR="00F22FE5">
        <w:rPr>
          <w:rFonts w:eastAsia="Arial"/>
          <w:sz w:val="20"/>
          <w:lang w:bidi="en-US"/>
        </w:rPr>
        <w:t xml:space="preserve">. </w:t>
      </w:r>
      <w:r w:rsidR="00F22FE5" w:rsidRPr="00F22FE5">
        <w:rPr>
          <w:rFonts w:eastAsia="Arial"/>
          <w:sz w:val="20"/>
          <w:lang w:bidi="en-US"/>
        </w:rPr>
        <w:t>“NYSLRS Data” means any electronic data or other information pertaining to or related to NYSLRS, CRF, the Comptroller, and/or the State that is maintained, processed or transmitted by the Contractor, and includes NYSLRS confidential information</w:t>
      </w:r>
      <w:r w:rsidR="00F22FE5">
        <w:rPr>
          <w:rFonts w:eastAsia="Arial"/>
          <w:sz w:val="20"/>
          <w:lang w:bidi="en-US"/>
        </w:rPr>
        <w:t xml:space="preserve"> as defined in this Section XIII.A</w:t>
      </w:r>
      <w:r>
        <w:rPr>
          <w:rFonts w:eastAsia="Arial"/>
          <w:sz w:val="20"/>
          <w:lang w:bidi="en-US"/>
        </w:rPr>
        <w:t>;</w:t>
      </w:r>
    </w:p>
    <w:p w14:paraId="4B7072FE" w14:textId="7EF2D862" w:rsidR="00AA3C96" w:rsidRPr="00C14EFE" w:rsidRDefault="00AA3C96" w:rsidP="00A61C23">
      <w:pPr>
        <w:pStyle w:val="ListParagraph"/>
        <w:widowControl/>
        <w:numPr>
          <w:ilvl w:val="0"/>
          <w:numId w:val="19"/>
        </w:numPr>
        <w:ind w:left="1080"/>
        <w:contextualSpacing w:val="0"/>
        <w:rPr>
          <w:b/>
          <w:sz w:val="20"/>
        </w:rPr>
      </w:pPr>
      <w:r w:rsidRPr="008E3350">
        <w:rPr>
          <w:rFonts w:eastAsia="Arial"/>
          <w:sz w:val="20"/>
          <w:lang w:bidi="en-US"/>
        </w:rPr>
        <w:t>past, current, or future products or methods, research, development, purchasing, accounting, marketing, selling, leasing, bank account information (including transaction information)</w:t>
      </w:r>
      <w:r>
        <w:rPr>
          <w:rFonts w:eastAsia="Arial"/>
          <w:sz w:val="20"/>
          <w:lang w:bidi="en-US"/>
        </w:rPr>
        <w:t>;</w:t>
      </w:r>
    </w:p>
    <w:p w14:paraId="33F848F3" w14:textId="77777777" w:rsidR="00AA3C96" w:rsidRPr="00636536" w:rsidRDefault="00AA3C96" w:rsidP="00A61C23">
      <w:pPr>
        <w:pStyle w:val="ListParagraph"/>
        <w:widowControl/>
        <w:numPr>
          <w:ilvl w:val="0"/>
          <w:numId w:val="19"/>
        </w:numPr>
        <w:ind w:left="1080"/>
        <w:contextualSpacing w:val="0"/>
        <w:rPr>
          <w:b/>
          <w:sz w:val="20"/>
        </w:rPr>
      </w:pPr>
      <w:r w:rsidRPr="008E3350">
        <w:rPr>
          <w:rFonts w:eastAsia="Arial"/>
          <w:sz w:val="20"/>
          <w:lang w:bidi="en-US"/>
        </w:rPr>
        <w:t>Employee</w:t>
      </w:r>
      <w:r>
        <w:rPr>
          <w:rFonts w:eastAsia="Arial"/>
          <w:sz w:val="20"/>
          <w:lang w:bidi="en-US"/>
        </w:rPr>
        <w:t>, pensioner,</w:t>
      </w:r>
      <w:r w:rsidRPr="008E3350">
        <w:rPr>
          <w:rFonts w:eastAsia="Arial"/>
          <w:sz w:val="20"/>
          <w:lang w:bidi="en-US"/>
        </w:rPr>
        <w:t xml:space="preserve"> or payee information, including </w:t>
      </w:r>
      <w:r>
        <w:rPr>
          <w:rFonts w:eastAsia="Arial"/>
          <w:sz w:val="20"/>
          <w:lang w:bidi="en-US"/>
        </w:rPr>
        <w:t xml:space="preserve">account information, </w:t>
      </w:r>
      <w:r w:rsidRPr="008E3350">
        <w:rPr>
          <w:rFonts w:eastAsia="Arial"/>
          <w:sz w:val="20"/>
          <w:lang w:bidi="en-US"/>
        </w:rPr>
        <w:t>contact information (e.g., home addresses, home telephone numbers, dates of birth, social security numbers, payroll information, health status)</w:t>
      </w:r>
      <w:r w:rsidRPr="008E3350" w:rsidDel="00802386">
        <w:rPr>
          <w:rFonts w:eastAsia="Arial"/>
          <w:sz w:val="20"/>
          <w:lang w:bidi="en-US"/>
        </w:rPr>
        <w:t>,</w:t>
      </w:r>
      <w:r w:rsidRPr="008E3350">
        <w:rPr>
          <w:rFonts w:eastAsia="Arial"/>
          <w:sz w:val="20"/>
          <w:lang w:bidi="en-US"/>
        </w:rPr>
        <w:t>“personal information” as defined in New York General Business Law (“</w:t>
      </w:r>
      <w:r w:rsidRPr="008E3350">
        <w:rPr>
          <w:rFonts w:eastAsia="Arial"/>
          <w:b/>
          <w:bCs/>
          <w:sz w:val="20"/>
          <w:lang w:bidi="en-US"/>
        </w:rPr>
        <w:t>GBL</w:t>
      </w:r>
      <w:r w:rsidRPr="008E3350">
        <w:rPr>
          <w:rFonts w:eastAsia="Arial"/>
          <w:sz w:val="20"/>
          <w:lang w:bidi="en-US"/>
        </w:rPr>
        <w:t>”) §899-aa(1)(a) and State Technology Law (“</w:t>
      </w:r>
      <w:r w:rsidRPr="008E3350">
        <w:rPr>
          <w:rFonts w:eastAsia="Arial"/>
          <w:b/>
          <w:bCs/>
          <w:sz w:val="20"/>
          <w:lang w:bidi="en-US"/>
        </w:rPr>
        <w:t>STT</w:t>
      </w:r>
      <w:r w:rsidRPr="008E3350">
        <w:rPr>
          <w:rFonts w:eastAsia="Arial"/>
          <w:sz w:val="20"/>
          <w:lang w:bidi="en-US"/>
        </w:rPr>
        <w:t>”) §202(5) and any successor provisions thereof, or “sensitive customer information” as set forth in Financial Institution Letter FIL-27-2005, Guidance on Response Programs for Unauthorized Access to Customer Information and Customer Notice (April 1, 2005), or “nonpublic personal information” as defined in 15 USC § 6809(4) and any successor provisions thereof</w:t>
      </w:r>
      <w:r>
        <w:rPr>
          <w:rFonts w:eastAsia="Arial"/>
          <w:sz w:val="20"/>
          <w:lang w:bidi="en-US"/>
        </w:rPr>
        <w:t>;</w:t>
      </w:r>
    </w:p>
    <w:p w14:paraId="5713617A" w14:textId="77777777" w:rsidR="00AA3C96" w:rsidRPr="00636536" w:rsidRDefault="00AA3C96" w:rsidP="00A61C23">
      <w:pPr>
        <w:pStyle w:val="ListParagraph"/>
        <w:widowControl/>
        <w:numPr>
          <w:ilvl w:val="0"/>
          <w:numId w:val="19"/>
        </w:numPr>
        <w:ind w:left="1080"/>
        <w:contextualSpacing w:val="0"/>
        <w:rPr>
          <w:b/>
          <w:sz w:val="20"/>
        </w:rPr>
      </w:pPr>
      <w:r w:rsidRPr="00636536">
        <w:rPr>
          <w:rFonts w:eastAsia="Arial"/>
          <w:sz w:val="20"/>
          <w:lang w:bidi="en-US"/>
        </w:rPr>
        <w:t>“private information” as defined in GBL §§899-aa(1)(b) and 899-bb(1)(b) and STT §208(1)(a) or any successor provisions thereof (collectively, GBL §§899-aa and 899-bb and STT §201 et seq (Internet security and Privacy Act) and any successor provisions are “</w:t>
      </w:r>
      <w:r w:rsidRPr="00636536">
        <w:rPr>
          <w:rFonts w:eastAsia="Arial"/>
          <w:b/>
          <w:bCs/>
          <w:sz w:val="20"/>
          <w:lang w:bidi="en-US"/>
        </w:rPr>
        <w:t>NYS Privacy-Related Statutes</w:t>
      </w:r>
      <w:r w:rsidRPr="00636536">
        <w:rPr>
          <w:rFonts w:eastAsia="Arial"/>
          <w:sz w:val="20"/>
          <w:lang w:bidi="en-US"/>
        </w:rPr>
        <w:t>”)</w:t>
      </w:r>
      <w:r>
        <w:rPr>
          <w:rFonts w:eastAsia="Arial"/>
          <w:sz w:val="20"/>
          <w:lang w:bidi="en-US"/>
        </w:rPr>
        <w:t xml:space="preserve">; </w:t>
      </w:r>
    </w:p>
    <w:p w14:paraId="1D8F5EF0" w14:textId="28E13A0D" w:rsidR="00AA3C96" w:rsidRPr="002F4750" w:rsidRDefault="00AA3C96" w:rsidP="002F4750">
      <w:pPr>
        <w:pStyle w:val="ListParagraph"/>
        <w:widowControl/>
        <w:numPr>
          <w:ilvl w:val="0"/>
          <w:numId w:val="19"/>
        </w:numPr>
        <w:ind w:left="1080"/>
        <w:contextualSpacing w:val="0"/>
        <w:rPr>
          <w:b/>
          <w:sz w:val="20"/>
        </w:rPr>
      </w:pPr>
      <w:bookmarkStart w:id="981" w:name="_Toc102990246"/>
      <w:bookmarkStart w:id="982" w:name="_Toc102991876"/>
      <w:r w:rsidRPr="008E3350">
        <w:rPr>
          <w:rFonts w:eastAsia="Arial"/>
          <w:sz w:val="20"/>
          <w:lang w:bidi="en-US"/>
        </w:rPr>
        <w:t>computer codes or other electronic or non-electronic information, the disclosure of which could jeopardize</w:t>
      </w:r>
      <w:r w:rsidR="002F4750">
        <w:rPr>
          <w:rFonts w:eastAsia="Arial"/>
          <w:sz w:val="20"/>
          <w:lang w:bidi="en-US"/>
        </w:rPr>
        <w:t xml:space="preserve"> NYSLRS’</w:t>
      </w:r>
      <w:r w:rsidR="00535FC6">
        <w:rPr>
          <w:rFonts w:eastAsia="Arial"/>
          <w:sz w:val="20"/>
          <w:lang w:bidi="en-US"/>
        </w:rPr>
        <w:t xml:space="preserve">, the CRF’s, </w:t>
      </w:r>
      <w:r w:rsidR="002F4750">
        <w:rPr>
          <w:rFonts w:eastAsia="Arial"/>
          <w:sz w:val="20"/>
          <w:lang w:bidi="en-US"/>
        </w:rPr>
        <w:t>or the State</w:t>
      </w:r>
      <w:r w:rsidRPr="002F4750">
        <w:rPr>
          <w:rFonts w:eastAsia="Arial"/>
          <w:lang w:bidi="en-US"/>
        </w:rPr>
        <w:t>’s computer systems, financial information, and/or documentation.</w:t>
      </w:r>
      <w:bookmarkEnd w:id="981"/>
      <w:bookmarkEnd w:id="982"/>
      <w:r w:rsidRPr="002F4750">
        <w:rPr>
          <w:bCs/>
        </w:rPr>
        <w:t xml:space="preserve"> </w:t>
      </w:r>
    </w:p>
    <w:p w14:paraId="67FB66FF" w14:textId="0F0A0ADF" w:rsidR="0015292F" w:rsidRPr="009A4416" w:rsidRDefault="0015292F" w:rsidP="00A61C23">
      <w:pPr>
        <w:pStyle w:val="ListParagraph"/>
        <w:widowControl/>
        <w:numPr>
          <w:ilvl w:val="1"/>
          <w:numId w:val="18"/>
        </w:numPr>
        <w:tabs>
          <w:tab w:val="clear" w:pos="720"/>
        </w:tabs>
        <w:ind w:hanging="360"/>
        <w:contextualSpacing w:val="0"/>
        <w:rPr>
          <w:sz w:val="20"/>
        </w:rPr>
      </w:pPr>
      <w:r w:rsidRPr="009A4416">
        <w:rPr>
          <w:b/>
          <w:bCs/>
          <w:sz w:val="20"/>
        </w:rPr>
        <w:t xml:space="preserve">Use </w:t>
      </w:r>
      <w:r w:rsidR="007C7261">
        <w:rPr>
          <w:b/>
          <w:bCs/>
          <w:sz w:val="20"/>
        </w:rPr>
        <w:t xml:space="preserve">and Retention </w:t>
      </w:r>
      <w:r w:rsidRPr="009A4416">
        <w:rPr>
          <w:b/>
          <w:bCs/>
          <w:sz w:val="20"/>
        </w:rPr>
        <w:t xml:space="preserve">of Confidential </w:t>
      </w:r>
      <w:r w:rsidRPr="009A4416">
        <w:rPr>
          <w:b/>
          <w:sz w:val="20"/>
        </w:rPr>
        <w:t>Information</w:t>
      </w:r>
      <w:r w:rsidRPr="009A4416">
        <w:rPr>
          <w:sz w:val="20"/>
        </w:rPr>
        <w:t xml:space="preserve">. The Contractor shall not reveal or use </w:t>
      </w:r>
      <w:r w:rsidR="001D1F20">
        <w:rPr>
          <w:bCs/>
          <w:sz w:val="20"/>
        </w:rPr>
        <w:t>NYSLRS</w:t>
      </w:r>
      <w:r w:rsidR="001D1F20" w:rsidRPr="009A4416">
        <w:rPr>
          <w:sz w:val="20"/>
        </w:rPr>
        <w:t xml:space="preserve"> </w:t>
      </w:r>
      <w:r w:rsidR="007C7261">
        <w:rPr>
          <w:sz w:val="20"/>
        </w:rPr>
        <w:t>Data</w:t>
      </w:r>
      <w:r w:rsidRPr="009A4416">
        <w:rPr>
          <w:sz w:val="20"/>
        </w:rPr>
        <w:t xml:space="preserve"> without the prior written consent of </w:t>
      </w:r>
      <w:r w:rsidR="001D1F20">
        <w:rPr>
          <w:sz w:val="20"/>
        </w:rPr>
        <w:t>NYSLRS</w:t>
      </w:r>
      <w:r w:rsidRPr="009A4416">
        <w:rPr>
          <w:sz w:val="20"/>
        </w:rPr>
        <w:t xml:space="preserve"> and agrees that:</w:t>
      </w:r>
    </w:p>
    <w:p w14:paraId="32AB3315" w14:textId="49D3AE96" w:rsidR="0015292F" w:rsidRPr="009A4416" w:rsidRDefault="0015292F" w:rsidP="000D39F7">
      <w:pPr>
        <w:pStyle w:val="ListParagraph"/>
        <w:widowControl/>
        <w:numPr>
          <w:ilvl w:val="0"/>
          <w:numId w:val="80"/>
        </w:numPr>
        <w:tabs>
          <w:tab w:val="left" w:pos="360"/>
        </w:tabs>
        <w:ind w:left="1080"/>
        <w:contextualSpacing w:val="0"/>
        <w:rPr>
          <w:sz w:val="20"/>
        </w:rPr>
      </w:pPr>
      <w:r w:rsidRPr="009A4416">
        <w:rPr>
          <w:sz w:val="20"/>
        </w:rPr>
        <w:t xml:space="preserve">The Contractor shall use </w:t>
      </w:r>
      <w:r w:rsidR="00FE248B">
        <w:rPr>
          <w:bCs/>
          <w:sz w:val="20"/>
        </w:rPr>
        <w:t>NYSLRS</w:t>
      </w:r>
      <w:r w:rsidR="00FE248B" w:rsidRPr="009A4416">
        <w:rPr>
          <w:sz w:val="20"/>
        </w:rPr>
        <w:t xml:space="preserve"> </w:t>
      </w:r>
      <w:r w:rsidR="007C7261">
        <w:rPr>
          <w:sz w:val="20"/>
        </w:rPr>
        <w:t>Data</w:t>
      </w:r>
      <w:r w:rsidRPr="009A4416">
        <w:rPr>
          <w:sz w:val="20"/>
        </w:rPr>
        <w:t xml:space="preserve"> solely for the purpose of </w:t>
      </w:r>
      <w:r w:rsidRPr="009A4416">
        <w:rPr>
          <w:snapToGrid w:val="0"/>
          <w:sz w:val="20"/>
        </w:rPr>
        <w:t>carrying</w:t>
      </w:r>
      <w:r w:rsidRPr="009A4416">
        <w:rPr>
          <w:sz w:val="20"/>
        </w:rPr>
        <w:t xml:space="preserve"> out its obligations to, or on behalf of, </w:t>
      </w:r>
      <w:r w:rsidR="00FE248B">
        <w:rPr>
          <w:sz w:val="20"/>
        </w:rPr>
        <w:t>NYSLRS</w:t>
      </w:r>
      <w:r w:rsidRPr="009A4416">
        <w:rPr>
          <w:sz w:val="20"/>
        </w:rPr>
        <w:t xml:space="preserve"> as set forth in this Agreement, and for no other purpose.</w:t>
      </w:r>
    </w:p>
    <w:p w14:paraId="7DF2845D" w14:textId="77777777" w:rsidR="00A80748" w:rsidRPr="00A80748" w:rsidRDefault="0015292F" w:rsidP="000D39F7">
      <w:pPr>
        <w:pStyle w:val="ListParagraph"/>
        <w:widowControl/>
        <w:numPr>
          <w:ilvl w:val="0"/>
          <w:numId w:val="80"/>
        </w:numPr>
        <w:tabs>
          <w:tab w:val="left" w:pos="360"/>
        </w:tabs>
        <w:ind w:left="1080"/>
        <w:contextualSpacing w:val="0"/>
        <w:rPr>
          <w:sz w:val="20"/>
        </w:rPr>
      </w:pPr>
      <w:r w:rsidRPr="00A80748">
        <w:rPr>
          <w:sz w:val="20"/>
        </w:rPr>
        <w:t xml:space="preserve">Promptly after the termination or conclusion of the Agreement, the Contractor </w:t>
      </w:r>
      <w:r w:rsidR="007C7261" w:rsidRPr="00A80748">
        <w:rPr>
          <w:sz w:val="20"/>
        </w:rPr>
        <w:t>must</w:t>
      </w:r>
      <w:r w:rsidRPr="00A80748">
        <w:rPr>
          <w:sz w:val="20"/>
        </w:rPr>
        <w:t xml:space="preserve"> sanitize </w:t>
      </w:r>
      <w:r w:rsidR="005948C8" w:rsidRPr="00A80748">
        <w:rPr>
          <w:bCs/>
          <w:sz w:val="20"/>
        </w:rPr>
        <w:t>NYSLRS</w:t>
      </w:r>
      <w:r w:rsidR="005948C8" w:rsidRPr="00A80748">
        <w:rPr>
          <w:sz w:val="20"/>
        </w:rPr>
        <w:t xml:space="preserve"> </w:t>
      </w:r>
      <w:r w:rsidR="007C7261" w:rsidRPr="00A80748">
        <w:rPr>
          <w:sz w:val="20"/>
        </w:rPr>
        <w:t xml:space="preserve">Data so as to protect </w:t>
      </w:r>
      <w:r w:rsidR="001051EE" w:rsidRPr="00A80748">
        <w:rPr>
          <w:sz w:val="20"/>
        </w:rPr>
        <w:t>NYSLRS</w:t>
      </w:r>
      <w:r w:rsidR="007C7261" w:rsidRPr="00A80748">
        <w:rPr>
          <w:sz w:val="20"/>
        </w:rPr>
        <w:t xml:space="preserve"> confidential information</w:t>
      </w:r>
      <w:r w:rsidRPr="00A80748">
        <w:rPr>
          <w:sz w:val="20"/>
        </w:rPr>
        <w:t xml:space="preserve">, except where Contractor is required to retain </w:t>
      </w:r>
      <w:r w:rsidR="001051EE" w:rsidRPr="00A80748">
        <w:rPr>
          <w:sz w:val="20"/>
        </w:rPr>
        <w:t>NYSLRS</w:t>
      </w:r>
      <w:r w:rsidR="007C7261" w:rsidRPr="00A80748">
        <w:rPr>
          <w:sz w:val="20"/>
        </w:rPr>
        <w:t xml:space="preserve"> </w:t>
      </w:r>
      <w:r w:rsidRPr="00A80748">
        <w:rPr>
          <w:sz w:val="20"/>
        </w:rPr>
        <w:t xml:space="preserve">confidential information pursuant to applicable law. After the destruction of </w:t>
      </w:r>
      <w:r w:rsidR="00C27701" w:rsidRPr="00A80748">
        <w:rPr>
          <w:sz w:val="20"/>
        </w:rPr>
        <w:t>NYSLRS</w:t>
      </w:r>
      <w:r w:rsidR="00D5224C" w:rsidRPr="00A80748">
        <w:rPr>
          <w:sz w:val="20"/>
        </w:rPr>
        <w:t>’</w:t>
      </w:r>
      <w:r w:rsidR="005948C8" w:rsidRPr="00A80748">
        <w:rPr>
          <w:sz w:val="20"/>
        </w:rPr>
        <w:t xml:space="preserve"> </w:t>
      </w:r>
      <w:r w:rsidRPr="00A80748">
        <w:rPr>
          <w:sz w:val="20"/>
        </w:rPr>
        <w:t xml:space="preserve">confidential information, an officer or principal of the Contractor </w:t>
      </w:r>
      <w:r w:rsidR="007C7261" w:rsidRPr="00A80748">
        <w:rPr>
          <w:sz w:val="20"/>
        </w:rPr>
        <w:t xml:space="preserve">must </w:t>
      </w:r>
      <w:r w:rsidRPr="00A80748">
        <w:rPr>
          <w:sz w:val="20"/>
        </w:rPr>
        <w:t xml:space="preserve">certify to </w:t>
      </w:r>
      <w:r w:rsidR="005948C8" w:rsidRPr="00A80748">
        <w:rPr>
          <w:sz w:val="20"/>
        </w:rPr>
        <w:t>NYSLRS</w:t>
      </w:r>
      <w:r w:rsidRPr="00A80748">
        <w:rPr>
          <w:sz w:val="20"/>
        </w:rPr>
        <w:t>, in writing and under penalty of perjury, that such destruction has been completed in accordance with the Office of Information Technology Services Policy for Sanitization/Secure Disposal in NYS-S13-003 or successor policy</w:t>
      </w:r>
      <w:r w:rsidR="00472C7F" w:rsidRPr="00A80748">
        <w:rPr>
          <w:sz w:val="20"/>
        </w:rPr>
        <w:t xml:space="preserve"> (</w:t>
      </w:r>
      <w:hyperlink r:id="rId18" w:history="1">
        <w:r w:rsidR="00472C7F" w:rsidRPr="00A80748">
          <w:rPr>
            <w:rStyle w:val="Hyperlink"/>
            <w:sz w:val="20"/>
          </w:rPr>
          <w:t>https://its.ny.gov/system/files/documents/2022/10/nys-s13-003_sanitization_secure_disposal_standard.pdf</w:t>
        </w:r>
      </w:hyperlink>
      <w:r w:rsidR="00472C7F" w:rsidRPr="00A80748">
        <w:rPr>
          <w:sz w:val="20"/>
        </w:rPr>
        <w:t>)</w:t>
      </w:r>
      <w:r w:rsidRPr="00A80748">
        <w:rPr>
          <w:sz w:val="20"/>
        </w:rPr>
        <w:t>.</w:t>
      </w:r>
      <w:r w:rsidR="00892D34" w:rsidRPr="00A80748">
        <w:rPr>
          <w:sz w:val="20"/>
        </w:rPr>
        <w:t xml:space="preserve"> </w:t>
      </w:r>
    </w:p>
    <w:p w14:paraId="6CD37C6D" w14:textId="045CFA14" w:rsidR="0015292F" w:rsidRPr="00A80748" w:rsidRDefault="00892D34" w:rsidP="00A80748">
      <w:pPr>
        <w:pStyle w:val="ListParagraph"/>
        <w:widowControl/>
        <w:tabs>
          <w:tab w:val="left" w:pos="360"/>
        </w:tabs>
        <w:ind w:left="1080"/>
        <w:contextualSpacing w:val="0"/>
        <w:rPr>
          <w:sz w:val="20"/>
        </w:rPr>
      </w:pPr>
      <w:r w:rsidRPr="00A80748">
        <w:rPr>
          <w:sz w:val="20"/>
        </w:rPr>
        <w:t>If the Contractor is subject to legal or regulatory requirements or professional standards that require it to retain any NYSLRS Data, the Contractor must notify NYSLRS and continue to ensure the confidentiality of NYSLRS Data in accordance with the requirements set forth in Exhibit A and this Agreement.</w:t>
      </w:r>
    </w:p>
    <w:p w14:paraId="2C091DD3" w14:textId="75ABA866" w:rsidR="0015292F" w:rsidRPr="00D12D2B" w:rsidRDefault="0015292F" w:rsidP="00A61C23">
      <w:pPr>
        <w:pStyle w:val="ListParagraph"/>
        <w:widowControl/>
        <w:numPr>
          <w:ilvl w:val="1"/>
          <w:numId w:val="18"/>
        </w:numPr>
        <w:tabs>
          <w:tab w:val="clear" w:pos="720"/>
        </w:tabs>
        <w:ind w:hanging="360"/>
        <w:contextualSpacing w:val="0"/>
        <w:rPr>
          <w:sz w:val="20"/>
        </w:rPr>
      </w:pPr>
      <w:r w:rsidRPr="00D12D2B">
        <w:rPr>
          <w:b/>
          <w:bCs/>
          <w:sz w:val="20"/>
        </w:rPr>
        <w:t xml:space="preserve">Disclosure of </w:t>
      </w:r>
      <w:r w:rsidR="008C664C">
        <w:rPr>
          <w:b/>
          <w:bCs/>
          <w:sz w:val="20"/>
        </w:rPr>
        <w:t>NYSLRS</w:t>
      </w:r>
      <w:r w:rsidR="005855AA" w:rsidRPr="00D12D2B">
        <w:rPr>
          <w:b/>
          <w:bCs/>
          <w:sz w:val="20"/>
        </w:rPr>
        <w:t xml:space="preserve"> Data</w:t>
      </w:r>
      <w:r w:rsidRPr="00D12D2B">
        <w:rPr>
          <w:b/>
          <w:bCs/>
          <w:sz w:val="20"/>
        </w:rPr>
        <w:t>.</w:t>
      </w:r>
      <w:r w:rsidRPr="00D12D2B">
        <w:rPr>
          <w:bCs/>
          <w:sz w:val="20"/>
        </w:rPr>
        <w:t xml:space="preserve"> In the event of a receipt by Contractor of a </w:t>
      </w:r>
      <w:r w:rsidR="005855AA" w:rsidRPr="00D12D2B">
        <w:rPr>
          <w:bCs/>
          <w:sz w:val="20"/>
        </w:rPr>
        <w:t xml:space="preserve">valid order or </w:t>
      </w:r>
      <w:r w:rsidRPr="00D12D2B">
        <w:rPr>
          <w:bCs/>
          <w:sz w:val="20"/>
        </w:rPr>
        <w:t xml:space="preserve">mandatory request for </w:t>
      </w:r>
      <w:r w:rsidR="008C664C">
        <w:rPr>
          <w:bCs/>
          <w:sz w:val="20"/>
        </w:rPr>
        <w:t>NYSLRS</w:t>
      </w:r>
      <w:r w:rsidR="008C664C" w:rsidRPr="00D12D2B">
        <w:rPr>
          <w:bCs/>
          <w:sz w:val="20"/>
        </w:rPr>
        <w:t xml:space="preserve"> </w:t>
      </w:r>
      <w:r w:rsidR="005855AA" w:rsidRPr="00D12D2B">
        <w:rPr>
          <w:sz w:val="20"/>
        </w:rPr>
        <w:t xml:space="preserve">Data </w:t>
      </w:r>
      <w:r w:rsidRPr="00D12D2B">
        <w:rPr>
          <w:sz w:val="20"/>
        </w:rPr>
        <w:t xml:space="preserve">from a judicial, administrative, or governmental agency having jurisdiction over it, the Contractor </w:t>
      </w:r>
      <w:r w:rsidR="005855AA" w:rsidRPr="00D12D2B">
        <w:rPr>
          <w:sz w:val="20"/>
        </w:rPr>
        <w:t xml:space="preserve">must, </w:t>
      </w:r>
      <w:r w:rsidRPr="00D12D2B">
        <w:rPr>
          <w:sz w:val="20"/>
        </w:rPr>
        <w:t xml:space="preserve">unless prohibited by applicable law, promptly notify </w:t>
      </w:r>
      <w:r w:rsidR="008C664C">
        <w:rPr>
          <w:sz w:val="20"/>
        </w:rPr>
        <w:t>NYSLRS</w:t>
      </w:r>
      <w:r w:rsidRPr="00D12D2B">
        <w:rPr>
          <w:sz w:val="20"/>
        </w:rPr>
        <w:t xml:space="preserve"> thereof. The Contractor </w:t>
      </w:r>
      <w:r w:rsidR="005855AA" w:rsidRPr="00D12D2B">
        <w:rPr>
          <w:sz w:val="20"/>
        </w:rPr>
        <w:t>must</w:t>
      </w:r>
      <w:r w:rsidRPr="00D12D2B">
        <w:rPr>
          <w:sz w:val="20"/>
        </w:rPr>
        <w:t xml:space="preserve">, to the extent practicable, meet with </w:t>
      </w:r>
      <w:r w:rsidR="008C664C">
        <w:rPr>
          <w:sz w:val="20"/>
        </w:rPr>
        <w:t>NYSLRS</w:t>
      </w:r>
      <w:r w:rsidRPr="00D12D2B">
        <w:rPr>
          <w:sz w:val="20"/>
        </w:rPr>
        <w:t xml:space="preserve"> for purposes of discussing such order or request prior to the submission of a response thereto, and </w:t>
      </w:r>
      <w:r w:rsidR="005855AA" w:rsidRPr="00D12D2B">
        <w:rPr>
          <w:sz w:val="20"/>
        </w:rPr>
        <w:t>shall</w:t>
      </w:r>
      <w:r w:rsidRPr="00D12D2B">
        <w:rPr>
          <w:sz w:val="20"/>
        </w:rPr>
        <w:t xml:space="preserve">, except </w:t>
      </w:r>
      <w:r w:rsidRPr="00AE5523">
        <w:rPr>
          <w:sz w:val="20"/>
        </w:rPr>
        <w:t xml:space="preserve">to the extent prohibited as a matter of law, cooperate and assist </w:t>
      </w:r>
      <w:r w:rsidR="008C664C" w:rsidRPr="00AE5523">
        <w:rPr>
          <w:sz w:val="20"/>
        </w:rPr>
        <w:t>NYSLRS</w:t>
      </w:r>
      <w:r w:rsidRPr="00AE5523">
        <w:rPr>
          <w:sz w:val="20"/>
        </w:rPr>
        <w:t xml:space="preserve"> in responding to any</w:t>
      </w:r>
      <w:r w:rsidR="002F4750" w:rsidRPr="00AE5523">
        <w:rPr>
          <w:sz w:val="20"/>
        </w:rPr>
        <w:t xml:space="preserve"> subpoenas, or similar directives, including but not limited to the preparation and request of protective orders</w:t>
      </w:r>
      <w:r w:rsidRPr="00AE5523">
        <w:rPr>
          <w:sz w:val="20"/>
        </w:rPr>
        <w:t xml:space="preserve">. </w:t>
      </w:r>
    </w:p>
    <w:p w14:paraId="650DB006" w14:textId="319BDE01" w:rsidR="0015292F" w:rsidRPr="00D12D2B" w:rsidRDefault="0015292F" w:rsidP="00A61C23">
      <w:pPr>
        <w:pStyle w:val="ListParagraph"/>
        <w:widowControl/>
        <w:numPr>
          <w:ilvl w:val="1"/>
          <w:numId w:val="18"/>
        </w:numPr>
        <w:tabs>
          <w:tab w:val="clear" w:pos="720"/>
        </w:tabs>
        <w:ind w:hanging="360"/>
        <w:contextualSpacing w:val="0"/>
        <w:rPr>
          <w:bCs/>
          <w:sz w:val="20"/>
        </w:rPr>
      </w:pPr>
      <w:r w:rsidRPr="00D12D2B">
        <w:rPr>
          <w:b/>
          <w:sz w:val="20"/>
        </w:rPr>
        <w:t>Unauthorized Use or Disclosure</w:t>
      </w:r>
      <w:r w:rsidRPr="00D12D2B">
        <w:rPr>
          <w:bCs/>
          <w:sz w:val="20"/>
        </w:rPr>
        <w:t xml:space="preserve">. Contractor acknowledges that any unauthorized use or disclosure of </w:t>
      </w:r>
      <w:r w:rsidR="008C664C">
        <w:rPr>
          <w:sz w:val="20"/>
        </w:rPr>
        <w:t>NYSLRS</w:t>
      </w:r>
      <w:r w:rsidRPr="00D12D2B">
        <w:rPr>
          <w:bCs/>
          <w:sz w:val="20"/>
        </w:rPr>
        <w:t xml:space="preserve"> </w:t>
      </w:r>
      <w:r w:rsidR="005855AA" w:rsidRPr="00D12D2B">
        <w:rPr>
          <w:bCs/>
          <w:sz w:val="20"/>
        </w:rPr>
        <w:t>Data</w:t>
      </w:r>
      <w:r w:rsidRPr="00D12D2B">
        <w:rPr>
          <w:bCs/>
          <w:sz w:val="20"/>
        </w:rPr>
        <w:t xml:space="preserve"> may cause irreparable damage to </w:t>
      </w:r>
      <w:r w:rsidR="008C664C">
        <w:rPr>
          <w:sz w:val="20"/>
        </w:rPr>
        <w:t>NYSLRS</w:t>
      </w:r>
      <w:r w:rsidRPr="00D12D2B">
        <w:rPr>
          <w:bCs/>
          <w:sz w:val="20"/>
        </w:rPr>
        <w:t xml:space="preserve">. If an unauthorized use or disclosure occurs, the Contractor </w:t>
      </w:r>
      <w:r w:rsidR="005855AA" w:rsidRPr="00D12D2B">
        <w:rPr>
          <w:bCs/>
          <w:sz w:val="20"/>
        </w:rPr>
        <w:t>must</w:t>
      </w:r>
      <w:r w:rsidRPr="00D12D2B">
        <w:rPr>
          <w:bCs/>
          <w:sz w:val="20"/>
        </w:rPr>
        <w:t xml:space="preserve">, at its expense, take such steps that are necessary to recover </w:t>
      </w:r>
      <w:r w:rsidR="008C664C">
        <w:rPr>
          <w:sz w:val="20"/>
        </w:rPr>
        <w:t>NYSLRS</w:t>
      </w:r>
      <w:r w:rsidR="005855AA" w:rsidRPr="00D12D2B">
        <w:rPr>
          <w:bCs/>
          <w:sz w:val="20"/>
        </w:rPr>
        <w:t xml:space="preserve"> Data</w:t>
      </w:r>
      <w:r w:rsidRPr="00D12D2B">
        <w:rPr>
          <w:bCs/>
          <w:sz w:val="20"/>
        </w:rPr>
        <w:t xml:space="preserve"> and to prevent its subsequent unauthorized use or dissemination, including availing itself of actions for seizure and injunctive relief. If the Contractor fails to take such steps in a timely and adequate manner, </w:t>
      </w:r>
      <w:r w:rsidR="001051EE">
        <w:rPr>
          <w:sz w:val="20"/>
        </w:rPr>
        <w:t>NYSLRS</w:t>
      </w:r>
      <w:r w:rsidR="00563D4D">
        <w:rPr>
          <w:sz w:val="20"/>
        </w:rPr>
        <w:t xml:space="preserve"> </w:t>
      </w:r>
      <w:r w:rsidRPr="00D12D2B">
        <w:rPr>
          <w:bCs/>
          <w:sz w:val="20"/>
        </w:rPr>
        <w:t>may take them at the expense of the Contractor.</w:t>
      </w:r>
    </w:p>
    <w:p w14:paraId="5926BB55" w14:textId="505275D8" w:rsidR="0015292F" w:rsidRPr="00D12D2B" w:rsidRDefault="0015292F" w:rsidP="00A61C23">
      <w:pPr>
        <w:pStyle w:val="ListParagraph"/>
        <w:widowControl/>
        <w:numPr>
          <w:ilvl w:val="1"/>
          <w:numId w:val="18"/>
        </w:numPr>
        <w:tabs>
          <w:tab w:val="clear" w:pos="720"/>
        </w:tabs>
        <w:ind w:hanging="360"/>
        <w:contextualSpacing w:val="0"/>
        <w:rPr>
          <w:bCs/>
          <w:sz w:val="20"/>
        </w:rPr>
      </w:pPr>
      <w:r w:rsidRPr="00D12D2B">
        <w:rPr>
          <w:b/>
          <w:sz w:val="20"/>
        </w:rPr>
        <w:t xml:space="preserve">Subcontractor </w:t>
      </w:r>
      <w:r w:rsidR="007D641E" w:rsidRPr="00D12D2B">
        <w:rPr>
          <w:b/>
          <w:sz w:val="20"/>
        </w:rPr>
        <w:t>Agreement</w:t>
      </w:r>
      <w:r w:rsidRPr="00D12D2B">
        <w:rPr>
          <w:bCs/>
          <w:sz w:val="20"/>
        </w:rPr>
        <w:t>. The Contractor must ensure that any subcontractors</w:t>
      </w:r>
      <w:r w:rsidR="00D12D2B">
        <w:rPr>
          <w:bCs/>
          <w:sz w:val="20"/>
        </w:rPr>
        <w:t>, affiliates,</w:t>
      </w:r>
      <w:r w:rsidRPr="00D12D2B">
        <w:rPr>
          <w:bCs/>
          <w:sz w:val="20"/>
        </w:rPr>
        <w:t xml:space="preserve"> and their agents, representatives, and </w:t>
      </w:r>
      <w:r w:rsidR="00CD03D4" w:rsidRPr="00D12D2B">
        <w:rPr>
          <w:bCs/>
          <w:sz w:val="20"/>
        </w:rPr>
        <w:t>employees</w:t>
      </w:r>
      <w:r w:rsidRPr="00D12D2B">
        <w:rPr>
          <w:bCs/>
          <w:sz w:val="20"/>
        </w:rPr>
        <w:t xml:space="preserve"> understand and agree to be bound to the confidentiality </w:t>
      </w:r>
      <w:r w:rsidR="002B40EA" w:rsidRPr="00D12D2B">
        <w:rPr>
          <w:bCs/>
          <w:sz w:val="20"/>
        </w:rPr>
        <w:t xml:space="preserve">and security </w:t>
      </w:r>
      <w:r w:rsidRPr="00D12D2B">
        <w:rPr>
          <w:bCs/>
          <w:sz w:val="20"/>
        </w:rPr>
        <w:t>restrictions and obligations</w:t>
      </w:r>
      <w:r w:rsidR="002B40EA" w:rsidRPr="00D12D2B">
        <w:rPr>
          <w:bCs/>
          <w:sz w:val="20"/>
        </w:rPr>
        <w:t xml:space="preserve"> set forth in the RFP and herein</w:t>
      </w:r>
      <w:r w:rsidRPr="00D12D2B">
        <w:rPr>
          <w:bCs/>
          <w:sz w:val="20"/>
        </w:rPr>
        <w:t>.</w:t>
      </w:r>
    </w:p>
    <w:p w14:paraId="75EACC5B" w14:textId="706AE715" w:rsidR="0015292F" w:rsidRPr="00D12D2B" w:rsidRDefault="007D641E" w:rsidP="00A61C23">
      <w:pPr>
        <w:pStyle w:val="ListParagraph"/>
        <w:widowControl/>
        <w:numPr>
          <w:ilvl w:val="1"/>
          <w:numId w:val="18"/>
        </w:numPr>
        <w:tabs>
          <w:tab w:val="clear" w:pos="720"/>
        </w:tabs>
        <w:ind w:hanging="360"/>
        <w:contextualSpacing w:val="0"/>
        <w:rPr>
          <w:bCs/>
          <w:sz w:val="20"/>
        </w:rPr>
      </w:pPr>
      <w:r w:rsidRPr="00D12D2B">
        <w:rPr>
          <w:b/>
          <w:sz w:val="20"/>
        </w:rPr>
        <w:t>Compliance with Law</w:t>
      </w:r>
      <w:r w:rsidR="004F1647">
        <w:rPr>
          <w:b/>
          <w:sz w:val="20"/>
        </w:rPr>
        <w:t>s</w:t>
      </w:r>
      <w:r w:rsidRPr="00D12D2B">
        <w:rPr>
          <w:bCs/>
          <w:sz w:val="20"/>
        </w:rPr>
        <w:t xml:space="preserve">. </w:t>
      </w:r>
      <w:r w:rsidR="0015292F" w:rsidRPr="00D12D2B">
        <w:rPr>
          <w:bCs/>
          <w:sz w:val="20"/>
        </w:rPr>
        <w:t xml:space="preserve">In performing the Services, the Contractor shall comply with: (i) all applicable international, federal, </w:t>
      </w:r>
      <w:r w:rsidR="00D12D2B">
        <w:rPr>
          <w:bCs/>
          <w:sz w:val="20"/>
        </w:rPr>
        <w:t>s</w:t>
      </w:r>
      <w:r w:rsidR="00D12D2B" w:rsidRPr="00D12D2B">
        <w:rPr>
          <w:bCs/>
          <w:sz w:val="20"/>
        </w:rPr>
        <w:t>tate</w:t>
      </w:r>
      <w:r w:rsidR="0015292F" w:rsidRPr="00D12D2B">
        <w:rPr>
          <w:bCs/>
          <w:sz w:val="20"/>
        </w:rPr>
        <w:t>, and local laws, rules, regulations, and governmental requirements now or hereafter in effect relating to the confidentiality or security of confidential information</w:t>
      </w:r>
      <w:r w:rsidR="00B7012C">
        <w:rPr>
          <w:bCs/>
          <w:sz w:val="20"/>
        </w:rPr>
        <w:t>,</w:t>
      </w:r>
      <w:r w:rsidR="0015292F" w:rsidRPr="00D12D2B">
        <w:rPr>
          <w:bCs/>
          <w:sz w:val="20"/>
        </w:rPr>
        <w:t xml:space="preserve"> (ii) applicable industry standards concerning data protection, confidentiality and information security</w:t>
      </w:r>
      <w:r w:rsidR="00B7012C">
        <w:rPr>
          <w:bCs/>
          <w:sz w:val="20"/>
        </w:rPr>
        <w:t>,</w:t>
      </w:r>
      <w:r w:rsidR="0015292F" w:rsidRPr="00D12D2B">
        <w:rPr>
          <w:bCs/>
          <w:sz w:val="20"/>
        </w:rPr>
        <w:t xml:space="preserve"> (iii) security policies, procedures, statutes, regulations and directives set forth in RFP</w:t>
      </w:r>
      <w:r w:rsidR="00271CDE">
        <w:rPr>
          <w:bCs/>
          <w:sz w:val="20"/>
        </w:rPr>
        <w:t>0003</w:t>
      </w:r>
      <w:r w:rsidR="00F94E88">
        <w:rPr>
          <w:bCs/>
          <w:sz w:val="20"/>
        </w:rPr>
        <w:t>,</w:t>
      </w:r>
      <w:r w:rsidR="0015292F" w:rsidRPr="00D12D2B">
        <w:rPr>
          <w:bCs/>
          <w:sz w:val="20"/>
        </w:rPr>
        <w:t xml:space="preserve"> and (iv) any applicable OSC facility security policies and procedures provided to Contractor</w:t>
      </w:r>
      <w:r w:rsidRPr="00D12D2B">
        <w:rPr>
          <w:bCs/>
          <w:sz w:val="20"/>
        </w:rPr>
        <w:t>.</w:t>
      </w:r>
    </w:p>
    <w:p w14:paraId="385222D9" w14:textId="012F51E9" w:rsidR="002B40EA" w:rsidRPr="00D12D2B" w:rsidRDefault="002309D0" w:rsidP="007F64F7">
      <w:pPr>
        <w:pStyle w:val="ListParagraph"/>
        <w:widowControl/>
        <w:contextualSpacing w:val="0"/>
        <w:rPr>
          <w:b/>
          <w:bCs/>
          <w:kern w:val="32"/>
          <w:sz w:val="20"/>
        </w:rPr>
      </w:pPr>
      <w:r w:rsidRPr="00390B3F">
        <w:rPr>
          <w:b/>
          <w:bCs/>
          <w:color w:val="FF0000"/>
          <w:kern w:val="32"/>
          <w:sz w:val="20"/>
        </w:rPr>
        <w:t>[</w:t>
      </w:r>
      <w:r w:rsidR="002B40EA" w:rsidRPr="00D12D2B">
        <w:rPr>
          <w:kern w:val="32"/>
          <w:sz w:val="20"/>
        </w:rPr>
        <w:t xml:space="preserve">The Contractor shall </w:t>
      </w:r>
      <w:r w:rsidR="002B40EA" w:rsidRPr="00D12D2B">
        <w:rPr>
          <w:sz w:val="20"/>
        </w:rPr>
        <w:t xml:space="preserve">comply with the standards set forth in the DFS Regulations (including 23 NYCRR Part 500) </w:t>
      </w:r>
      <w:r w:rsidR="002B40EA" w:rsidRPr="00D12D2B">
        <w:rPr>
          <w:kern w:val="32"/>
          <w:sz w:val="20"/>
        </w:rPr>
        <w:t>applicable to the Contractor.</w:t>
      </w:r>
      <w:r w:rsidRPr="00390B3F">
        <w:rPr>
          <w:b/>
          <w:bCs/>
          <w:color w:val="FF0000"/>
          <w:kern w:val="32"/>
          <w:sz w:val="20"/>
        </w:rPr>
        <w:t>]</w:t>
      </w:r>
    </w:p>
    <w:p w14:paraId="0F7E2B7C" w14:textId="5D994D45" w:rsidR="005855AA" w:rsidRPr="00D12D2B" w:rsidRDefault="005855AA" w:rsidP="00A61C23">
      <w:pPr>
        <w:pStyle w:val="ListParagraph"/>
        <w:widowControl/>
        <w:numPr>
          <w:ilvl w:val="1"/>
          <w:numId w:val="18"/>
        </w:numPr>
        <w:tabs>
          <w:tab w:val="clear" w:pos="720"/>
        </w:tabs>
        <w:ind w:hanging="360"/>
        <w:contextualSpacing w:val="0"/>
        <w:rPr>
          <w:b/>
          <w:sz w:val="20"/>
        </w:rPr>
      </w:pPr>
      <w:r w:rsidRPr="00D12D2B">
        <w:rPr>
          <w:b/>
          <w:sz w:val="20"/>
        </w:rPr>
        <w:t xml:space="preserve">Data Security. </w:t>
      </w:r>
      <w:r w:rsidRPr="00D12D2B">
        <w:rPr>
          <w:bCs/>
          <w:sz w:val="20"/>
        </w:rPr>
        <w:t>The Contractor represents and warrants that it has developed, implemented</w:t>
      </w:r>
      <w:r w:rsidR="00D12D2B" w:rsidRPr="00D12D2B">
        <w:rPr>
          <w:bCs/>
          <w:sz w:val="20"/>
        </w:rPr>
        <w:t>,</w:t>
      </w:r>
      <w:r w:rsidRPr="00D12D2B">
        <w:rPr>
          <w:bCs/>
          <w:sz w:val="20"/>
        </w:rPr>
        <w:t xml:space="preserve"> and shall maintain </w:t>
      </w:r>
      <w:r w:rsidR="00405015">
        <w:rPr>
          <w:bCs/>
          <w:sz w:val="20"/>
        </w:rPr>
        <w:t xml:space="preserve">throughout the Term </w:t>
      </w:r>
      <w:r w:rsidRPr="00D12D2B">
        <w:rPr>
          <w:bCs/>
          <w:sz w:val="20"/>
        </w:rPr>
        <w:t xml:space="preserve">comprehensive data security, disaster recovery, and business continuity programs (together, the “Security Programs”) reasonably designed to protect information and conduct its business in accordance with current industry standards and applicable law. The Contractor further represents and warrants that it will monitor its Security Programs and audit such Security Programs at least annually. The Contractor agrees to adjust its Security Programs as necessary in accordance with the results of such audits and to make its audit reports available to </w:t>
      </w:r>
      <w:r w:rsidR="00416B97">
        <w:rPr>
          <w:bCs/>
          <w:sz w:val="20"/>
        </w:rPr>
        <w:t>NYSLRS</w:t>
      </w:r>
      <w:r w:rsidRPr="00D12D2B">
        <w:rPr>
          <w:bCs/>
          <w:sz w:val="20"/>
        </w:rPr>
        <w:t xml:space="preserve"> upon request.</w:t>
      </w:r>
    </w:p>
    <w:p w14:paraId="532FDFA3" w14:textId="77777777" w:rsidR="005855AA" w:rsidRPr="00691325" w:rsidRDefault="005855AA" w:rsidP="00551534">
      <w:pPr>
        <w:pStyle w:val="ListParagraph"/>
        <w:keepNext/>
        <w:widowControl/>
        <w:numPr>
          <w:ilvl w:val="1"/>
          <w:numId w:val="18"/>
        </w:numPr>
        <w:tabs>
          <w:tab w:val="clear" w:pos="720"/>
        </w:tabs>
        <w:ind w:hanging="360"/>
        <w:contextualSpacing w:val="0"/>
        <w:rPr>
          <w:sz w:val="20"/>
        </w:rPr>
      </w:pPr>
      <w:r w:rsidRPr="00691325">
        <w:rPr>
          <w:b/>
          <w:bCs/>
          <w:sz w:val="20"/>
        </w:rPr>
        <w:t>Security Incident Notifications</w:t>
      </w:r>
    </w:p>
    <w:p w14:paraId="6EA35212" w14:textId="018CCCE7" w:rsidR="005855AA" w:rsidRPr="00D12D2B" w:rsidRDefault="005855AA" w:rsidP="000D39F7">
      <w:pPr>
        <w:pStyle w:val="ListParagraph"/>
        <w:keepNext/>
        <w:widowControl/>
        <w:numPr>
          <w:ilvl w:val="0"/>
          <w:numId w:val="45"/>
        </w:numPr>
        <w:spacing w:before="120" w:after="0"/>
        <w:ind w:left="1080"/>
        <w:contextualSpacing w:val="0"/>
        <w:rPr>
          <w:sz w:val="20"/>
        </w:rPr>
      </w:pPr>
      <w:r w:rsidRPr="00691325">
        <w:rPr>
          <w:sz w:val="20"/>
        </w:rPr>
        <w:t xml:space="preserve">To the extent not prohibited by applicable law, the Contractor shall notify </w:t>
      </w:r>
      <w:r w:rsidR="009F0094" w:rsidRPr="00691325">
        <w:rPr>
          <w:sz w:val="20"/>
        </w:rPr>
        <w:t xml:space="preserve">NYSLRS </w:t>
      </w:r>
      <w:r w:rsidRPr="00691325">
        <w:rPr>
          <w:sz w:val="20"/>
        </w:rPr>
        <w:t>promptly in writing upon the occurrence of any Security Incident</w:t>
      </w:r>
      <w:r w:rsidRPr="00D12D2B">
        <w:rPr>
          <w:sz w:val="20"/>
        </w:rPr>
        <w:t xml:space="preserve"> in the most expedient time possible and without unreasonable delay, but in any event no later than within </w:t>
      </w:r>
      <w:r w:rsidRPr="00EA3232">
        <w:rPr>
          <w:b/>
          <w:bCs/>
          <w:color w:val="FF0000"/>
          <w:sz w:val="20"/>
        </w:rPr>
        <w:t>[</w:t>
      </w:r>
      <w:r w:rsidR="009F0094" w:rsidRPr="00EA3232">
        <w:rPr>
          <w:sz w:val="20"/>
        </w:rPr>
        <w:t>24</w:t>
      </w:r>
      <w:r w:rsidRPr="00EA3232">
        <w:rPr>
          <w:sz w:val="20"/>
        </w:rPr>
        <w:t xml:space="preserve"> hours</w:t>
      </w:r>
      <w:r w:rsidRPr="00EA3232">
        <w:rPr>
          <w:b/>
          <w:bCs/>
          <w:color w:val="FF0000"/>
          <w:sz w:val="20"/>
        </w:rPr>
        <w:t>]</w:t>
      </w:r>
      <w:r w:rsidRPr="00EA3232">
        <w:rPr>
          <w:sz w:val="20"/>
        </w:rPr>
        <w:t xml:space="preserve"> of suc</w:t>
      </w:r>
      <w:r w:rsidRPr="00D12D2B">
        <w:rPr>
          <w:sz w:val="20"/>
        </w:rPr>
        <w:t>h occurrence.</w:t>
      </w:r>
    </w:p>
    <w:p w14:paraId="0A905EEC" w14:textId="6E1CFD21" w:rsidR="005855AA" w:rsidRPr="00D12D2B" w:rsidRDefault="005855AA" w:rsidP="00551534">
      <w:pPr>
        <w:pStyle w:val="ListParagraph"/>
        <w:keepNext/>
        <w:spacing w:before="120" w:after="0"/>
        <w:ind w:left="1080"/>
        <w:contextualSpacing w:val="0"/>
        <w:rPr>
          <w:sz w:val="20"/>
        </w:rPr>
      </w:pPr>
      <w:r w:rsidRPr="00D12D2B">
        <w:rPr>
          <w:sz w:val="20"/>
        </w:rPr>
        <w:t xml:space="preserve">Any notice to </w:t>
      </w:r>
      <w:r w:rsidR="009F0094">
        <w:rPr>
          <w:sz w:val="20"/>
        </w:rPr>
        <w:t>NYSLRS</w:t>
      </w:r>
      <w:r w:rsidR="005D53AC">
        <w:rPr>
          <w:sz w:val="20"/>
        </w:rPr>
        <w:t xml:space="preserve"> </w:t>
      </w:r>
      <w:r w:rsidRPr="00D12D2B">
        <w:rPr>
          <w:sz w:val="20"/>
        </w:rPr>
        <w:t xml:space="preserve">under this Section </w:t>
      </w:r>
      <w:r w:rsidR="00D12D2B" w:rsidRPr="00D12D2B">
        <w:rPr>
          <w:sz w:val="20"/>
        </w:rPr>
        <w:t>H</w:t>
      </w:r>
      <w:r w:rsidRPr="00D12D2B">
        <w:rPr>
          <w:sz w:val="20"/>
        </w:rPr>
        <w:t>. Security Incident Notification will be made by:</w:t>
      </w:r>
    </w:p>
    <w:p w14:paraId="5F964A3E" w14:textId="77777777" w:rsidR="005855AA" w:rsidRPr="00D12D2B" w:rsidRDefault="005855AA" w:rsidP="000D39F7">
      <w:pPr>
        <w:pStyle w:val="ListParagraph"/>
        <w:keepNext/>
        <w:widowControl/>
        <w:numPr>
          <w:ilvl w:val="2"/>
          <w:numId w:val="44"/>
        </w:numPr>
        <w:autoSpaceDE/>
        <w:autoSpaceDN/>
        <w:adjustRightInd/>
        <w:spacing w:before="120" w:after="0"/>
        <w:ind w:left="1440"/>
        <w:contextualSpacing w:val="0"/>
        <w:rPr>
          <w:sz w:val="20"/>
        </w:rPr>
      </w:pPr>
      <w:r w:rsidRPr="00D12D2B">
        <w:rPr>
          <w:sz w:val="20"/>
        </w:rPr>
        <w:t xml:space="preserve">Contacting OSC’s Information Security Office by telephone at 518-474-9487 and by email to: </w:t>
      </w:r>
      <w:hyperlink r:id="rId19" w:history="1">
        <w:r w:rsidRPr="00D12D2B">
          <w:rPr>
            <w:rStyle w:val="Hyperlink"/>
            <w:sz w:val="20"/>
          </w:rPr>
          <w:t>iso@osc.ny.gov</w:t>
        </w:r>
      </w:hyperlink>
      <w:r w:rsidRPr="00D12D2B">
        <w:rPr>
          <w:sz w:val="20"/>
        </w:rPr>
        <w:t>; and</w:t>
      </w:r>
    </w:p>
    <w:p w14:paraId="23AB0371" w14:textId="19C64BA5" w:rsidR="005855AA" w:rsidRPr="00D12D2B" w:rsidRDefault="005855AA" w:rsidP="000D39F7">
      <w:pPr>
        <w:pStyle w:val="ListParagraph"/>
        <w:widowControl/>
        <w:numPr>
          <w:ilvl w:val="2"/>
          <w:numId w:val="44"/>
        </w:numPr>
        <w:autoSpaceDE/>
        <w:autoSpaceDN/>
        <w:adjustRightInd/>
        <w:spacing w:before="120" w:after="0"/>
        <w:ind w:left="1440"/>
        <w:contextualSpacing w:val="0"/>
        <w:rPr>
          <w:sz w:val="20"/>
        </w:rPr>
      </w:pPr>
      <w:r w:rsidRPr="00D12D2B">
        <w:rPr>
          <w:sz w:val="20"/>
        </w:rPr>
        <w:t xml:space="preserve">Contacting </w:t>
      </w:r>
      <w:r w:rsidR="005D53AC">
        <w:rPr>
          <w:sz w:val="20"/>
        </w:rPr>
        <w:t xml:space="preserve">NYSLRS Executive Deputy Comptroller, Colleen Gardner, </w:t>
      </w:r>
      <w:r w:rsidRPr="00D12D2B">
        <w:rPr>
          <w:sz w:val="20"/>
        </w:rPr>
        <w:t>by telephone at 518-</w:t>
      </w:r>
      <w:r w:rsidR="005D53AC">
        <w:rPr>
          <w:sz w:val="20"/>
        </w:rPr>
        <w:t>474-2600</w:t>
      </w:r>
      <w:r w:rsidRPr="00D12D2B">
        <w:rPr>
          <w:sz w:val="20"/>
        </w:rPr>
        <w:t xml:space="preserve"> and by email at </w:t>
      </w:r>
      <w:hyperlink r:id="rId20" w:history="1">
        <w:r w:rsidR="005D53AC" w:rsidRPr="00D64F22">
          <w:rPr>
            <w:rStyle w:val="Hyperlink"/>
            <w:sz w:val="20"/>
          </w:rPr>
          <w:t>cgardner@osc.ny.gov</w:t>
        </w:r>
      </w:hyperlink>
      <w:r w:rsidRPr="00D12D2B">
        <w:rPr>
          <w:sz w:val="20"/>
        </w:rPr>
        <w:t xml:space="preserve"> (or such other contact which </w:t>
      </w:r>
      <w:r w:rsidR="005D53AC">
        <w:rPr>
          <w:sz w:val="20"/>
        </w:rPr>
        <w:t xml:space="preserve">NYSLRS </w:t>
      </w:r>
      <w:r w:rsidRPr="00D12D2B">
        <w:rPr>
          <w:sz w:val="20"/>
        </w:rPr>
        <w:t>may provide in writing). Such notice shall include a description of:</w:t>
      </w:r>
    </w:p>
    <w:p w14:paraId="72AFD47F" w14:textId="4E0BCEC3" w:rsidR="005855AA" w:rsidRPr="00D12D2B" w:rsidRDefault="005855AA" w:rsidP="000D39F7">
      <w:pPr>
        <w:pStyle w:val="ListParagraph"/>
        <w:widowControl/>
        <w:numPr>
          <w:ilvl w:val="3"/>
          <w:numId w:val="44"/>
        </w:numPr>
        <w:autoSpaceDE/>
        <w:autoSpaceDN/>
        <w:adjustRightInd/>
        <w:spacing w:before="120" w:after="0"/>
        <w:ind w:left="1800"/>
        <w:contextualSpacing w:val="0"/>
        <w:rPr>
          <w:sz w:val="20"/>
        </w:rPr>
      </w:pPr>
      <w:r w:rsidRPr="00D12D2B">
        <w:rPr>
          <w:sz w:val="20"/>
        </w:rPr>
        <w:t xml:space="preserve">the scope of the Security Incident; identification of the vulnerability in the affected system and the amount of time that such vulnerability existed; identification of potentially compromised </w:t>
      </w:r>
      <w:r w:rsidR="005D53AC">
        <w:rPr>
          <w:sz w:val="20"/>
        </w:rPr>
        <w:t>NYSLRS</w:t>
      </w:r>
      <w:r w:rsidRPr="00D12D2B">
        <w:rPr>
          <w:sz w:val="20"/>
        </w:rPr>
        <w:t xml:space="preserve"> </w:t>
      </w:r>
      <w:r w:rsidR="00AE5765">
        <w:rPr>
          <w:sz w:val="20"/>
        </w:rPr>
        <w:t>Data</w:t>
      </w:r>
      <w:r w:rsidRPr="00D12D2B">
        <w:rPr>
          <w:sz w:val="20"/>
        </w:rPr>
        <w:t xml:space="preserve">; the last time that the attacker (if applicable) had access to the affected systems or </w:t>
      </w:r>
      <w:r w:rsidR="00AE5765">
        <w:rPr>
          <w:sz w:val="20"/>
        </w:rPr>
        <w:t>NYSLRS</w:t>
      </w:r>
      <w:r w:rsidRPr="00D12D2B">
        <w:rPr>
          <w:sz w:val="20"/>
        </w:rPr>
        <w:t xml:space="preserve"> </w:t>
      </w:r>
      <w:r w:rsidR="00D12D2B">
        <w:rPr>
          <w:sz w:val="20"/>
        </w:rPr>
        <w:t>Data</w:t>
      </w:r>
      <w:r w:rsidRPr="00D12D2B">
        <w:rPr>
          <w:sz w:val="20"/>
        </w:rPr>
        <w:t xml:space="preserve">; the identity of any third parties or otherwise unauthorized entity that may have accessed or obtained </w:t>
      </w:r>
      <w:r w:rsidR="00AE5765">
        <w:rPr>
          <w:sz w:val="20"/>
        </w:rPr>
        <w:t>NYSLRS</w:t>
      </w:r>
      <w:r w:rsidRPr="00D12D2B">
        <w:rPr>
          <w:sz w:val="20"/>
        </w:rPr>
        <w:t xml:space="preserve"> </w:t>
      </w:r>
      <w:r w:rsidR="00D12D2B">
        <w:rPr>
          <w:sz w:val="20"/>
        </w:rPr>
        <w:t>Data</w:t>
      </w:r>
      <w:r w:rsidRPr="00D12D2B">
        <w:rPr>
          <w:sz w:val="20"/>
        </w:rPr>
        <w:t xml:space="preserve"> as a result of the Security Incident; and identification of any misuse of any </w:t>
      </w:r>
      <w:r w:rsidR="00AE5765">
        <w:rPr>
          <w:sz w:val="20"/>
        </w:rPr>
        <w:t>NYSLRS</w:t>
      </w:r>
      <w:r w:rsidRPr="00D12D2B">
        <w:rPr>
          <w:sz w:val="20"/>
        </w:rPr>
        <w:t xml:space="preserve"> Data involved in the Security Incident; and</w:t>
      </w:r>
    </w:p>
    <w:p w14:paraId="5E781328" w14:textId="78E0702B" w:rsidR="005855AA" w:rsidRPr="00D12D2B" w:rsidRDefault="005855AA" w:rsidP="000D39F7">
      <w:pPr>
        <w:pStyle w:val="ListParagraph"/>
        <w:widowControl/>
        <w:numPr>
          <w:ilvl w:val="3"/>
          <w:numId w:val="44"/>
        </w:numPr>
        <w:autoSpaceDE/>
        <w:autoSpaceDN/>
        <w:adjustRightInd/>
        <w:spacing w:before="120" w:after="0"/>
        <w:ind w:left="1800"/>
        <w:contextualSpacing w:val="0"/>
        <w:rPr>
          <w:sz w:val="20"/>
        </w:rPr>
      </w:pPr>
      <w:r w:rsidRPr="00D12D2B">
        <w:rPr>
          <w:sz w:val="20"/>
        </w:rPr>
        <w:t xml:space="preserve">the efforts taken to contain and mitigate the impact of the Security Incident, including any retention of an outside law firm or cyber firm to assist in the effort, the involvement of law enforcement, and a reasonably detailed summary of the results of the investigation of the Security Incident. The Contractor shall provide prompt updates to </w:t>
      </w:r>
      <w:r w:rsidR="00AE5765">
        <w:rPr>
          <w:sz w:val="20"/>
        </w:rPr>
        <w:t xml:space="preserve">NYSLRS </w:t>
      </w:r>
      <w:r w:rsidRPr="00D12D2B">
        <w:rPr>
          <w:sz w:val="20"/>
        </w:rPr>
        <w:t>of additional information discovered in the course of its investigation.</w:t>
      </w:r>
    </w:p>
    <w:p w14:paraId="3F83CBA9" w14:textId="6CCB77EC" w:rsidR="005855AA" w:rsidRPr="00D12D2B" w:rsidRDefault="005855AA" w:rsidP="000D39F7">
      <w:pPr>
        <w:pStyle w:val="ListParagraph"/>
        <w:widowControl/>
        <w:numPr>
          <w:ilvl w:val="0"/>
          <w:numId w:val="45"/>
        </w:numPr>
        <w:spacing w:before="120" w:after="0"/>
        <w:ind w:left="1080"/>
        <w:contextualSpacing w:val="0"/>
        <w:rPr>
          <w:sz w:val="20"/>
        </w:rPr>
      </w:pPr>
      <w:bookmarkStart w:id="983" w:name="_Hlk148540499"/>
      <w:r w:rsidRPr="00D12D2B">
        <w:rPr>
          <w:sz w:val="20"/>
        </w:rPr>
        <w:t xml:space="preserve">It is expressly agreed that the Contractor shall be obligated to receive authorization from </w:t>
      </w:r>
      <w:r w:rsidR="00AE5765">
        <w:rPr>
          <w:sz w:val="20"/>
        </w:rPr>
        <w:t>NYSLRS</w:t>
      </w:r>
      <w:r w:rsidRPr="00D12D2B">
        <w:rPr>
          <w:sz w:val="20"/>
        </w:rPr>
        <w:t xml:space="preserve"> prior to making notifications hereunder to the New York State Attorney General’s Office or any regulating or reporting agencies of a Security Incident, or making any determination to delay notifications due to law enforcement investigations, except as required to comply with the Contractor’s legal obligations. The Contractor agrees that </w:t>
      </w:r>
      <w:r w:rsidR="00AE5765">
        <w:rPr>
          <w:sz w:val="20"/>
        </w:rPr>
        <w:t xml:space="preserve">NYSLRS </w:t>
      </w:r>
      <w:r w:rsidRPr="00D12D2B">
        <w:rPr>
          <w:sz w:val="20"/>
        </w:rPr>
        <w:t>will have final approval over the form, content, mode of transmission, and timing of any notice to be provided concerning a Security Incident. Approval of notices and/or public disclosures required by law or other regulations will not be unreasonably withheld or delayed. This prior approval applies to any determination to delay notifications due to law enforcement investigations.</w:t>
      </w:r>
    </w:p>
    <w:p w14:paraId="408BC788" w14:textId="18243DFD" w:rsidR="005855AA" w:rsidRPr="00D12D2B" w:rsidRDefault="005855AA" w:rsidP="000D39F7">
      <w:pPr>
        <w:pStyle w:val="ListParagraph"/>
        <w:widowControl/>
        <w:numPr>
          <w:ilvl w:val="0"/>
          <w:numId w:val="45"/>
        </w:numPr>
        <w:spacing w:before="120" w:after="0"/>
        <w:ind w:left="1080"/>
        <w:contextualSpacing w:val="0"/>
        <w:rPr>
          <w:sz w:val="20"/>
        </w:rPr>
      </w:pPr>
      <w:r w:rsidRPr="00D12D2B">
        <w:rPr>
          <w:sz w:val="20"/>
        </w:rPr>
        <w:t>Nothing contained herein reduces or alters the Contractor’s obligations under applicable law.</w:t>
      </w:r>
      <w:r w:rsidR="00B9066B">
        <w:rPr>
          <w:sz w:val="20"/>
        </w:rPr>
        <w:t xml:space="preserve"> </w:t>
      </w:r>
      <w:bookmarkEnd w:id="983"/>
      <w:r w:rsidRPr="00D12D2B">
        <w:rPr>
          <w:sz w:val="20"/>
        </w:rPr>
        <w:t>“</w:t>
      </w:r>
      <w:r w:rsidRPr="00D12D2B">
        <w:rPr>
          <w:b/>
          <w:bCs/>
          <w:sz w:val="20"/>
        </w:rPr>
        <w:t>Security Incident</w:t>
      </w:r>
      <w:r w:rsidRPr="00D12D2B">
        <w:rPr>
          <w:sz w:val="20"/>
        </w:rPr>
        <w:t xml:space="preserve">” means any exploited vulnerability or unauthorized or unlawful access to </w:t>
      </w:r>
      <w:r w:rsidR="00B9066B">
        <w:rPr>
          <w:sz w:val="20"/>
        </w:rPr>
        <w:t>NYSLRS</w:t>
      </w:r>
      <w:r w:rsidRPr="00D12D2B">
        <w:rPr>
          <w:sz w:val="20"/>
        </w:rPr>
        <w:t xml:space="preserve"> Data, including any destruction, damage, loss, unauthorized use, unauthorized or unlawful disclosure of </w:t>
      </w:r>
      <w:r w:rsidR="00B9066B">
        <w:rPr>
          <w:sz w:val="20"/>
        </w:rPr>
        <w:t>NYSLRS</w:t>
      </w:r>
      <w:r w:rsidRPr="00D12D2B">
        <w:rPr>
          <w:sz w:val="20"/>
        </w:rPr>
        <w:t xml:space="preserve"> information, any breach or compromise of the Contractor’s computer data, applications, networks or devices (including the applications, networks or devices of Contractor’s contractors or service providers that access, store, process, or otherwise interact with </w:t>
      </w:r>
      <w:r w:rsidR="00B9066B">
        <w:rPr>
          <w:sz w:val="20"/>
        </w:rPr>
        <w:t>NYSLRS</w:t>
      </w:r>
      <w:r w:rsidRPr="00D12D2B">
        <w:rPr>
          <w:sz w:val="20"/>
        </w:rPr>
        <w:t xml:space="preserve"> Data), including, in the absence of direct evidence of a Security Incident, any occurrence where it can be reasonably assumed under the circumstances that </w:t>
      </w:r>
      <w:r w:rsidR="00B9066B">
        <w:rPr>
          <w:sz w:val="20"/>
        </w:rPr>
        <w:t>NYSLRS</w:t>
      </w:r>
      <w:r w:rsidRPr="00D12D2B">
        <w:rPr>
          <w:sz w:val="20"/>
        </w:rPr>
        <w:t xml:space="preserve"> Data was exposed, accessed or disclosed without </w:t>
      </w:r>
      <w:r w:rsidR="00B9066B">
        <w:rPr>
          <w:sz w:val="20"/>
        </w:rPr>
        <w:t>NYSLRS’</w:t>
      </w:r>
      <w:r w:rsidRPr="00D12D2B">
        <w:rPr>
          <w:sz w:val="20"/>
        </w:rPr>
        <w:t xml:space="preserve"> prior written authorization.</w:t>
      </w:r>
    </w:p>
    <w:p w14:paraId="4D7291B5" w14:textId="2D86AB84" w:rsidR="005855AA" w:rsidRPr="00D12D2B" w:rsidRDefault="005855AA" w:rsidP="000D39F7">
      <w:pPr>
        <w:pStyle w:val="ListParagraph"/>
        <w:widowControl/>
        <w:numPr>
          <w:ilvl w:val="0"/>
          <w:numId w:val="45"/>
        </w:numPr>
        <w:spacing w:before="120" w:after="0"/>
        <w:ind w:left="1080"/>
        <w:contextualSpacing w:val="0"/>
        <w:rPr>
          <w:sz w:val="20"/>
        </w:rPr>
      </w:pPr>
      <w:r w:rsidRPr="00D12D2B">
        <w:rPr>
          <w:b/>
          <w:bCs/>
          <w:sz w:val="20"/>
        </w:rPr>
        <w:t xml:space="preserve">Connection Restrictions. </w:t>
      </w:r>
      <w:r w:rsidRPr="00D12D2B">
        <w:rPr>
          <w:sz w:val="20"/>
        </w:rPr>
        <w:t>The Contractor must not connect any non-State computer, electronic storage device, or telecommunications equipment to the OSC network; e.g., personal and corporate laptop computers, personal and corporate USB devices, smartphones, and tablets are included in this prohibition.</w:t>
      </w:r>
    </w:p>
    <w:p w14:paraId="3F4CBCC6" w14:textId="5E9B09A9" w:rsidR="005855AA" w:rsidRDefault="005855AA" w:rsidP="000D39F7">
      <w:pPr>
        <w:pStyle w:val="ListParagraph"/>
        <w:widowControl/>
        <w:numPr>
          <w:ilvl w:val="0"/>
          <w:numId w:val="45"/>
        </w:numPr>
        <w:spacing w:before="120"/>
        <w:ind w:left="1080"/>
        <w:contextualSpacing w:val="0"/>
        <w:rPr>
          <w:sz w:val="20"/>
        </w:rPr>
      </w:pPr>
      <w:r w:rsidRPr="00D12D2B">
        <w:rPr>
          <w:b/>
          <w:bCs/>
          <w:sz w:val="20"/>
        </w:rPr>
        <w:t>Remedies</w:t>
      </w:r>
      <w:r w:rsidRPr="00D12D2B">
        <w:rPr>
          <w:sz w:val="20"/>
        </w:rPr>
        <w:t xml:space="preserve">. The Contractor acknowledges and agrees that </w:t>
      </w:r>
      <w:r w:rsidR="00B9066B">
        <w:rPr>
          <w:sz w:val="20"/>
        </w:rPr>
        <w:t>NYSLRS</w:t>
      </w:r>
      <w:r w:rsidRPr="00D12D2B">
        <w:rPr>
          <w:sz w:val="20"/>
        </w:rPr>
        <w:t xml:space="preserve"> would not have an adequate remedy at law and would be irreparably harmed in the event that the provisions of th</w:t>
      </w:r>
      <w:r w:rsidRPr="00E05352">
        <w:rPr>
          <w:sz w:val="20"/>
        </w:rPr>
        <w:t xml:space="preserve">is Section </w:t>
      </w:r>
      <w:r w:rsidR="00D12D2B" w:rsidRPr="00E05352">
        <w:rPr>
          <w:sz w:val="20"/>
        </w:rPr>
        <w:t>X</w:t>
      </w:r>
      <w:r w:rsidRPr="00E05352">
        <w:rPr>
          <w:sz w:val="20"/>
        </w:rPr>
        <w:t xml:space="preserve">III Confidentiality and Security were not performed by the Contractor in accordance with the specific terms or were otherwise breached. Accordingly, </w:t>
      </w:r>
      <w:r w:rsidR="00B9066B" w:rsidRPr="00E05352">
        <w:rPr>
          <w:sz w:val="20"/>
        </w:rPr>
        <w:t>NYSLRS</w:t>
      </w:r>
      <w:r w:rsidRPr="00E05352">
        <w:rPr>
          <w:sz w:val="20"/>
        </w:rPr>
        <w:t xml:space="preserve"> shall be entitled to injunctive relief to prevent a breach of this Agreement and to specifically enforce the terms and provisions hereof, in addition to any other remedy that </w:t>
      </w:r>
      <w:r w:rsidR="00B9066B" w:rsidRPr="00E05352">
        <w:rPr>
          <w:sz w:val="20"/>
        </w:rPr>
        <w:t>NYSLRS</w:t>
      </w:r>
      <w:r w:rsidRPr="00E05352">
        <w:rPr>
          <w:sz w:val="20"/>
        </w:rPr>
        <w:t xml:space="preserve"> may be entitled at law or in equity. It is further understood and agreed that no failure to exercise or delay in exercising any right, power, or privilege hereunder shall operate as a waiver thereof, and no single or partial exercise of any right, power, or privilege hereunder shall preclude any other or further exercise of any right, power, or privilege. If any action is initiated by </w:t>
      </w:r>
      <w:r w:rsidR="00B9066B" w:rsidRPr="00E05352">
        <w:rPr>
          <w:sz w:val="20"/>
        </w:rPr>
        <w:t>NYSLRS</w:t>
      </w:r>
      <w:r w:rsidRPr="00E05352">
        <w:rPr>
          <w:sz w:val="20"/>
        </w:rPr>
        <w:t xml:space="preserve"> to enforce this Section </w:t>
      </w:r>
      <w:r w:rsidR="00D12D2B" w:rsidRPr="00E05352">
        <w:rPr>
          <w:sz w:val="20"/>
        </w:rPr>
        <w:t>X</w:t>
      </w:r>
      <w:r w:rsidRPr="00E05352">
        <w:rPr>
          <w:sz w:val="20"/>
        </w:rPr>
        <w:t>III C</w:t>
      </w:r>
      <w:r w:rsidRPr="00D12D2B">
        <w:rPr>
          <w:sz w:val="20"/>
        </w:rPr>
        <w:t xml:space="preserve">onfidentiality and Security, </w:t>
      </w:r>
      <w:r w:rsidR="00B9066B">
        <w:rPr>
          <w:sz w:val="20"/>
        </w:rPr>
        <w:t>NYSLRS</w:t>
      </w:r>
      <w:r w:rsidRPr="00D12D2B">
        <w:rPr>
          <w:sz w:val="20"/>
        </w:rPr>
        <w:t xml:space="preserve"> shall be entitled to reimbursement of all fees, costs and expenses, including reasonable attorney's fees, incurred by it in connection therewith.</w:t>
      </w:r>
    </w:p>
    <w:p w14:paraId="1886C393" w14:textId="5114DBD5" w:rsidR="000E144A" w:rsidRPr="00976DAC" w:rsidRDefault="000E144A" w:rsidP="00A61C23">
      <w:pPr>
        <w:pStyle w:val="ListParagraph"/>
        <w:numPr>
          <w:ilvl w:val="1"/>
          <w:numId w:val="18"/>
        </w:numPr>
        <w:tabs>
          <w:tab w:val="clear" w:pos="720"/>
        </w:tabs>
        <w:spacing w:before="0" w:after="0"/>
        <w:ind w:left="1440"/>
        <w:contextualSpacing w:val="0"/>
        <w:rPr>
          <w:sz w:val="20"/>
        </w:rPr>
      </w:pPr>
      <w:r>
        <w:rPr>
          <w:b/>
          <w:bCs/>
          <w:sz w:val="20"/>
        </w:rPr>
        <w:t>Disclosure of NYSLRS Data</w:t>
      </w:r>
    </w:p>
    <w:p w14:paraId="05098DC3" w14:textId="39DBA7E0" w:rsidR="000E144A" w:rsidRPr="00250B8C" w:rsidRDefault="000E144A" w:rsidP="000D39F7">
      <w:pPr>
        <w:pStyle w:val="ListParagraph"/>
        <w:widowControl/>
        <w:numPr>
          <w:ilvl w:val="0"/>
          <w:numId w:val="82"/>
        </w:numPr>
        <w:spacing w:before="120" w:after="0"/>
        <w:contextualSpacing w:val="0"/>
        <w:rPr>
          <w:sz w:val="20"/>
        </w:rPr>
      </w:pPr>
      <w:r w:rsidRPr="00551534">
        <w:rPr>
          <w:b/>
          <w:bCs/>
          <w:sz w:val="20"/>
        </w:rPr>
        <w:t>Mandatory</w:t>
      </w:r>
      <w:r w:rsidRPr="00250B8C">
        <w:rPr>
          <w:b/>
          <w:bCs/>
          <w:sz w:val="20"/>
        </w:rPr>
        <w:t>.</w:t>
      </w:r>
      <w:r w:rsidRPr="00633A16">
        <w:rPr>
          <w:sz w:val="20"/>
        </w:rPr>
        <w:t xml:space="preserve"> In the event of a receipt by </w:t>
      </w:r>
      <w:r w:rsidR="009C1B35" w:rsidRPr="009C1B35">
        <w:rPr>
          <w:sz w:val="20"/>
        </w:rPr>
        <w:t>Contractor</w:t>
      </w:r>
      <w:r w:rsidRPr="00633A16">
        <w:rPr>
          <w:sz w:val="20"/>
        </w:rPr>
        <w:t xml:space="preserve"> of a valid order or mandatory request for disclosure of </w:t>
      </w:r>
      <w:r w:rsidR="009C1B35" w:rsidRPr="009C1B35">
        <w:rPr>
          <w:sz w:val="20"/>
        </w:rPr>
        <w:t>NYSLRS</w:t>
      </w:r>
      <w:r w:rsidRPr="00633A16">
        <w:rPr>
          <w:sz w:val="20"/>
        </w:rPr>
        <w:t xml:space="preserve"> Data from a judicial, administrative, or governmental agency having jurisdiction over it, the </w:t>
      </w:r>
      <w:r w:rsidR="009C1B35" w:rsidRPr="009C1B35">
        <w:rPr>
          <w:sz w:val="20"/>
        </w:rPr>
        <w:t>Contractor</w:t>
      </w:r>
      <w:r w:rsidRPr="00633A16">
        <w:rPr>
          <w:sz w:val="20"/>
        </w:rPr>
        <w:t xml:space="preserve"> must</w:t>
      </w:r>
      <w:r w:rsidR="00182726">
        <w:rPr>
          <w:sz w:val="20"/>
        </w:rPr>
        <w:t>,</w:t>
      </w:r>
      <w:r w:rsidRPr="00633A16">
        <w:rPr>
          <w:sz w:val="20"/>
        </w:rPr>
        <w:t xml:space="preserve"> unless prohibited by applicable law, promptly notify </w:t>
      </w:r>
      <w:r w:rsidR="009C1B35" w:rsidRPr="009C1B35">
        <w:rPr>
          <w:sz w:val="20"/>
        </w:rPr>
        <w:t xml:space="preserve">NYSLRS </w:t>
      </w:r>
      <w:r w:rsidRPr="00633A16">
        <w:rPr>
          <w:sz w:val="20"/>
        </w:rPr>
        <w:t xml:space="preserve">thereof. The </w:t>
      </w:r>
      <w:r w:rsidR="009C1B35" w:rsidRPr="009C1B35">
        <w:rPr>
          <w:sz w:val="20"/>
        </w:rPr>
        <w:t>Contractor</w:t>
      </w:r>
      <w:r w:rsidRPr="00633A16">
        <w:rPr>
          <w:sz w:val="20"/>
        </w:rPr>
        <w:t xml:space="preserve"> must, to the extent practicable, meet with </w:t>
      </w:r>
      <w:r w:rsidR="009C1B35" w:rsidRPr="009C1B35">
        <w:rPr>
          <w:sz w:val="20"/>
        </w:rPr>
        <w:t xml:space="preserve">NYSLRS </w:t>
      </w:r>
      <w:r w:rsidRPr="00633A16">
        <w:rPr>
          <w:sz w:val="20"/>
        </w:rPr>
        <w:t xml:space="preserve">for purposes of discussing such order or request prior to the submission of a response thereto, and shall, except to the extent prohibited as a matter of law, cooperate and assist </w:t>
      </w:r>
      <w:r w:rsidR="009C1B35" w:rsidRPr="009C1B35">
        <w:rPr>
          <w:sz w:val="20"/>
        </w:rPr>
        <w:t xml:space="preserve">NYSLRS </w:t>
      </w:r>
      <w:r w:rsidRPr="00633A16">
        <w:rPr>
          <w:sz w:val="20"/>
        </w:rPr>
        <w:t>in responding to any such order or request.</w:t>
      </w:r>
    </w:p>
    <w:p w14:paraId="5A901D86" w14:textId="2ADE52E2" w:rsidR="000E144A" w:rsidRDefault="000E144A" w:rsidP="000D39F7">
      <w:pPr>
        <w:pStyle w:val="ListParagraph"/>
        <w:widowControl/>
        <w:numPr>
          <w:ilvl w:val="0"/>
          <w:numId w:val="82"/>
        </w:numPr>
        <w:spacing w:before="120" w:after="0"/>
        <w:contextualSpacing w:val="0"/>
        <w:rPr>
          <w:sz w:val="20"/>
        </w:rPr>
      </w:pPr>
      <w:r w:rsidRPr="00250B8C">
        <w:rPr>
          <w:b/>
          <w:bCs/>
          <w:sz w:val="20"/>
        </w:rPr>
        <w:t>Unauthorized.</w:t>
      </w:r>
      <w:r>
        <w:rPr>
          <w:sz w:val="20"/>
        </w:rPr>
        <w:t xml:space="preserve"> </w:t>
      </w:r>
      <w:r w:rsidRPr="00D43F10">
        <w:rPr>
          <w:sz w:val="20"/>
        </w:rPr>
        <w:t>“</w:t>
      </w:r>
      <w:r w:rsidRPr="00D43F10">
        <w:rPr>
          <w:b/>
          <w:bCs/>
          <w:sz w:val="20"/>
        </w:rPr>
        <w:t xml:space="preserve">Security </w:t>
      </w:r>
      <w:r w:rsidRPr="00D43F10">
        <w:rPr>
          <w:b/>
          <w:sz w:val="20"/>
        </w:rPr>
        <w:t>Incident</w:t>
      </w:r>
      <w:r w:rsidRPr="00D43F10">
        <w:rPr>
          <w:sz w:val="20"/>
        </w:rPr>
        <w:t xml:space="preserve">” means any exploited vulnerability or unauthorized or unlawful access to </w:t>
      </w:r>
      <w:r w:rsidR="009C1B35" w:rsidRPr="009C1B35">
        <w:rPr>
          <w:sz w:val="20"/>
        </w:rPr>
        <w:t>NYSLRS</w:t>
      </w:r>
      <w:r w:rsidRPr="00D43F10">
        <w:rPr>
          <w:sz w:val="20"/>
        </w:rPr>
        <w:t xml:space="preserve"> Data, including any destruction, damage, loss, unauthorized use, unauthorized or unlawful disclosure of </w:t>
      </w:r>
      <w:r w:rsidR="009C1B35" w:rsidRPr="009C1B35">
        <w:rPr>
          <w:sz w:val="20"/>
        </w:rPr>
        <w:t>NYSLRS</w:t>
      </w:r>
      <w:r w:rsidRPr="00D43F10">
        <w:rPr>
          <w:sz w:val="20"/>
        </w:rPr>
        <w:t xml:space="preserve"> Data, any breach or compromise of the </w:t>
      </w:r>
      <w:r w:rsidR="009C1B35" w:rsidRPr="009C1B35">
        <w:rPr>
          <w:sz w:val="20"/>
        </w:rPr>
        <w:t>Contractor</w:t>
      </w:r>
      <w:r w:rsidRPr="00D43F10">
        <w:rPr>
          <w:sz w:val="20"/>
        </w:rPr>
        <w:t>’s computer data, applications, networks or devices (including the applications, networks</w:t>
      </w:r>
      <w:r>
        <w:rPr>
          <w:sz w:val="20"/>
        </w:rPr>
        <w:t>,</w:t>
      </w:r>
      <w:r w:rsidRPr="00D43F10">
        <w:rPr>
          <w:sz w:val="20"/>
        </w:rPr>
        <w:t xml:space="preserve"> or devices of </w:t>
      </w:r>
      <w:r w:rsidR="009C1B35" w:rsidRPr="009C1B35">
        <w:rPr>
          <w:sz w:val="20"/>
        </w:rPr>
        <w:t>Contractor</w:t>
      </w:r>
      <w:r w:rsidRPr="00D43F10">
        <w:rPr>
          <w:sz w:val="20"/>
        </w:rPr>
        <w:t xml:space="preserve">’s contractors or service providers that access, store, process, or otherwise interact with </w:t>
      </w:r>
      <w:r w:rsidR="009C1B35" w:rsidRPr="009C1B35">
        <w:rPr>
          <w:sz w:val="20"/>
        </w:rPr>
        <w:t>NYSLRS</w:t>
      </w:r>
      <w:r w:rsidRPr="00D43F10">
        <w:rPr>
          <w:sz w:val="20"/>
        </w:rPr>
        <w:t xml:space="preserve"> Data), including, in the absence of direct evidence of a Security Incident, any occurrence where it can be reasonably assumed under the circumstances that </w:t>
      </w:r>
      <w:r w:rsidR="009C1B35" w:rsidRPr="009C1B35">
        <w:rPr>
          <w:sz w:val="20"/>
        </w:rPr>
        <w:t>NYSLRS</w:t>
      </w:r>
      <w:r w:rsidRPr="00D43F10">
        <w:rPr>
          <w:sz w:val="20"/>
        </w:rPr>
        <w:t xml:space="preserve"> Data was exposed, accessed or disclosed without </w:t>
      </w:r>
      <w:r w:rsidR="009C1B35" w:rsidRPr="009C1B35">
        <w:rPr>
          <w:sz w:val="20"/>
        </w:rPr>
        <w:t>NYSLRS</w:t>
      </w:r>
      <w:r w:rsidR="009C1B35">
        <w:rPr>
          <w:sz w:val="20"/>
        </w:rPr>
        <w:t>’</w:t>
      </w:r>
      <w:r w:rsidR="009C1B35" w:rsidRPr="009C1B35">
        <w:rPr>
          <w:sz w:val="20"/>
        </w:rPr>
        <w:t xml:space="preserve"> </w:t>
      </w:r>
      <w:r w:rsidRPr="00D43F10">
        <w:rPr>
          <w:sz w:val="20"/>
        </w:rPr>
        <w:t>prior written authorization.</w:t>
      </w:r>
    </w:p>
    <w:p w14:paraId="65C9738C" w14:textId="545EE54A" w:rsidR="000E144A" w:rsidRPr="00250B8C" w:rsidRDefault="000E144A" w:rsidP="000D39F7">
      <w:pPr>
        <w:pStyle w:val="ListParagraph"/>
        <w:widowControl/>
        <w:numPr>
          <w:ilvl w:val="0"/>
          <w:numId w:val="82"/>
        </w:numPr>
        <w:spacing w:before="120" w:after="0"/>
        <w:contextualSpacing w:val="0"/>
        <w:rPr>
          <w:sz w:val="20"/>
        </w:rPr>
      </w:pPr>
      <w:r w:rsidRPr="008D3E6E">
        <w:rPr>
          <w:b/>
          <w:bCs/>
          <w:sz w:val="20"/>
        </w:rPr>
        <w:t>Notice Requirements</w:t>
      </w:r>
      <w:r w:rsidRPr="0080019A">
        <w:rPr>
          <w:sz w:val="20"/>
        </w:rPr>
        <w:t xml:space="preserve">. </w:t>
      </w:r>
      <w:r w:rsidR="009C1B35" w:rsidRPr="009C1B35">
        <w:rPr>
          <w:sz w:val="20"/>
        </w:rPr>
        <w:t>Contractor</w:t>
      </w:r>
      <w:r w:rsidRPr="00DC2F99">
        <w:rPr>
          <w:sz w:val="20"/>
        </w:rPr>
        <w:t xml:space="preserve"> acknowledges that any unauthorized use or disclosure of </w:t>
      </w:r>
      <w:r w:rsidR="009C1B35" w:rsidRPr="009C1B35">
        <w:rPr>
          <w:sz w:val="20"/>
        </w:rPr>
        <w:t>NYSLRS</w:t>
      </w:r>
      <w:r w:rsidRPr="00DC2F99">
        <w:rPr>
          <w:sz w:val="20"/>
        </w:rPr>
        <w:t xml:space="preserve"> Data may cause irreparable damage to </w:t>
      </w:r>
      <w:r w:rsidR="009C1B35" w:rsidRPr="009C1B35">
        <w:rPr>
          <w:sz w:val="20"/>
        </w:rPr>
        <w:t>NYSLRS</w:t>
      </w:r>
      <w:r w:rsidRPr="00DC2F99">
        <w:rPr>
          <w:sz w:val="20"/>
        </w:rPr>
        <w:t xml:space="preserve">. If a Security Incident occurs, </w:t>
      </w:r>
      <w:r w:rsidRPr="008D3E6E">
        <w:rPr>
          <w:sz w:val="20"/>
        </w:rPr>
        <w:t xml:space="preserve">the </w:t>
      </w:r>
      <w:r w:rsidR="009C1B35" w:rsidRPr="009C1B35">
        <w:rPr>
          <w:sz w:val="20"/>
        </w:rPr>
        <w:t>Contractor</w:t>
      </w:r>
      <w:r w:rsidRPr="008D3E6E">
        <w:rPr>
          <w:sz w:val="20"/>
        </w:rPr>
        <w:t xml:space="preserve"> shall notify </w:t>
      </w:r>
      <w:r w:rsidR="009C1B35" w:rsidRPr="009C1B35">
        <w:rPr>
          <w:sz w:val="20"/>
        </w:rPr>
        <w:t xml:space="preserve">NYSLRS </w:t>
      </w:r>
      <w:r w:rsidRPr="008D3E6E">
        <w:rPr>
          <w:sz w:val="20"/>
        </w:rPr>
        <w:t>promptly in writing in the most expedient time possible and without unreasonable delay, but in any event no later than within [48 hours] of such occurrence.</w:t>
      </w:r>
    </w:p>
    <w:p w14:paraId="7C62A1D7" w14:textId="18F50ACC" w:rsidR="000E144A" w:rsidRPr="00A87286" w:rsidRDefault="000E144A" w:rsidP="000E144A">
      <w:pPr>
        <w:widowControl/>
        <w:spacing w:before="120" w:after="0"/>
        <w:ind w:left="1800"/>
      </w:pPr>
      <w:r w:rsidRPr="00A87286">
        <w:t xml:space="preserve">Any notice to </w:t>
      </w:r>
      <w:r w:rsidR="009C1B35" w:rsidRPr="009C1B35">
        <w:t xml:space="preserve">NYSLRS </w:t>
      </w:r>
      <w:r w:rsidRPr="00A87286">
        <w:t>under this Section F. Security Incident Notification will be made by:</w:t>
      </w:r>
    </w:p>
    <w:p w14:paraId="6EE7A918" w14:textId="77777777" w:rsidR="000E144A" w:rsidRPr="00976DAC" w:rsidRDefault="000E144A" w:rsidP="000D39F7">
      <w:pPr>
        <w:pStyle w:val="ListParagraph"/>
        <w:widowControl/>
        <w:numPr>
          <w:ilvl w:val="0"/>
          <w:numId w:val="99"/>
        </w:numPr>
        <w:autoSpaceDE/>
        <w:autoSpaceDN/>
        <w:adjustRightInd/>
        <w:spacing w:before="120" w:after="0"/>
        <w:contextualSpacing w:val="0"/>
        <w:rPr>
          <w:sz w:val="20"/>
        </w:rPr>
      </w:pPr>
      <w:r w:rsidRPr="00976DAC">
        <w:rPr>
          <w:sz w:val="20"/>
        </w:rPr>
        <w:t xml:space="preserve">Contacting OSC’s Information Security Office by telephone at 518-474-9487 and by email to: </w:t>
      </w:r>
      <w:hyperlink r:id="rId21" w:history="1">
        <w:r w:rsidRPr="00976DAC">
          <w:rPr>
            <w:rStyle w:val="Hyperlink"/>
            <w:sz w:val="20"/>
          </w:rPr>
          <w:t>iso@osc.ny.gov</w:t>
        </w:r>
      </w:hyperlink>
      <w:r w:rsidRPr="00976DAC">
        <w:rPr>
          <w:sz w:val="20"/>
        </w:rPr>
        <w:t>; and</w:t>
      </w:r>
    </w:p>
    <w:p w14:paraId="484EDE73" w14:textId="03E69A1E" w:rsidR="000E144A" w:rsidRPr="00F36AB8" w:rsidRDefault="000E144A" w:rsidP="000D39F7">
      <w:pPr>
        <w:pStyle w:val="ListParagraph"/>
        <w:widowControl/>
        <w:numPr>
          <w:ilvl w:val="0"/>
          <w:numId w:val="99"/>
        </w:numPr>
        <w:autoSpaceDE/>
        <w:autoSpaceDN/>
        <w:adjustRightInd/>
        <w:spacing w:before="120" w:after="0"/>
        <w:contextualSpacing w:val="0"/>
        <w:rPr>
          <w:sz w:val="20"/>
        </w:rPr>
      </w:pPr>
      <w:r w:rsidRPr="00F36AB8">
        <w:rPr>
          <w:sz w:val="20"/>
        </w:rPr>
        <w:t xml:space="preserve">Contacting </w:t>
      </w:r>
      <w:r w:rsidR="00F36AB8" w:rsidRPr="00F36AB8">
        <w:rPr>
          <w:sz w:val="20"/>
        </w:rPr>
        <w:t>NYSLRS</w:t>
      </w:r>
      <w:r w:rsidR="0079716D" w:rsidRPr="00F36AB8">
        <w:rPr>
          <w:sz w:val="20"/>
        </w:rPr>
        <w:t>’</w:t>
      </w:r>
      <w:r w:rsidRPr="00F36AB8">
        <w:rPr>
          <w:sz w:val="20"/>
        </w:rPr>
        <w:t xml:space="preserve"> Director of </w:t>
      </w:r>
      <w:r w:rsidR="0079716D" w:rsidRPr="00F36AB8">
        <w:rPr>
          <w:sz w:val="20"/>
        </w:rPr>
        <w:t>Accounting</w:t>
      </w:r>
      <w:r w:rsidRPr="00F36AB8">
        <w:rPr>
          <w:sz w:val="20"/>
        </w:rPr>
        <w:t xml:space="preserve">, </w:t>
      </w:r>
      <w:r w:rsidR="0079716D" w:rsidRPr="00F36AB8">
        <w:rPr>
          <w:sz w:val="20"/>
        </w:rPr>
        <w:t>Jeffrey Mabb</w:t>
      </w:r>
      <w:r w:rsidRPr="00F36AB8">
        <w:rPr>
          <w:sz w:val="20"/>
        </w:rPr>
        <w:t xml:space="preserve">, by telephone at </w:t>
      </w:r>
      <w:r w:rsidR="006B58DD" w:rsidRPr="00F36AB8">
        <w:rPr>
          <w:sz w:val="20"/>
        </w:rPr>
        <w:t>(838) 910-4522</w:t>
      </w:r>
      <w:r w:rsidRPr="00F36AB8">
        <w:rPr>
          <w:sz w:val="20"/>
        </w:rPr>
        <w:t xml:space="preserve"> and by email at </w:t>
      </w:r>
      <w:r w:rsidR="00F36AB8" w:rsidRPr="00F36AB8">
        <w:rPr>
          <w:sz w:val="20"/>
        </w:rPr>
        <w:t>jmabb@osc.ny.gov</w:t>
      </w:r>
      <w:hyperlink r:id="rId22" w:history="1"/>
      <w:r w:rsidRPr="00F36AB8">
        <w:rPr>
          <w:sz w:val="20"/>
        </w:rPr>
        <w:t xml:space="preserve"> (or such other contact which </w:t>
      </w:r>
      <w:r w:rsidR="00F36AB8">
        <w:rPr>
          <w:sz w:val="20"/>
        </w:rPr>
        <w:t>NYSLRS</w:t>
      </w:r>
      <w:r w:rsidRPr="00F36AB8">
        <w:rPr>
          <w:sz w:val="20"/>
        </w:rPr>
        <w:t xml:space="preserve"> may provide in writing). </w:t>
      </w:r>
    </w:p>
    <w:p w14:paraId="14B8CECD" w14:textId="77777777" w:rsidR="000E144A" w:rsidRPr="00976DAC" w:rsidRDefault="000E144A" w:rsidP="000E144A">
      <w:pPr>
        <w:pStyle w:val="ListParagraph"/>
        <w:widowControl/>
        <w:autoSpaceDE/>
        <w:autoSpaceDN/>
        <w:adjustRightInd/>
        <w:spacing w:before="120" w:after="0"/>
        <w:ind w:left="2160"/>
        <w:contextualSpacing w:val="0"/>
        <w:rPr>
          <w:sz w:val="20"/>
        </w:rPr>
      </w:pPr>
      <w:r w:rsidRPr="00976DAC">
        <w:rPr>
          <w:sz w:val="20"/>
        </w:rPr>
        <w:t>Such notice shall include a description of:</w:t>
      </w:r>
    </w:p>
    <w:p w14:paraId="10E24CF7" w14:textId="53A1D2D1" w:rsidR="000E144A" w:rsidRPr="00D43F10" w:rsidRDefault="000E144A" w:rsidP="000D39F7">
      <w:pPr>
        <w:pStyle w:val="ListParagraph"/>
        <w:widowControl/>
        <w:numPr>
          <w:ilvl w:val="3"/>
          <w:numId w:val="44"/>
        </w:numPr>
        <w:autoSpaceDE/>
        <w:autoSpaceDN/>
        <w:adjustRightInd/>
        <w:spacing w:before="120" w:after="0"/>
        <w:contextualSpacing w:val="0"/>
        <w:rPr>
          <w:sz w:val="20"/>
        </w:rPr>
      </w:pPr>
      <w:r w:rsidRPr="00976DAC">
        <w:rPr>
          <w:sz w:val="20"/>
        </w:rPr>
        <w:t xml:space="preserve">the scope of the Security Incident; identification of the vulnerability in the affected system and the amount of time that such vulnerability existed; identification of potentially compromised </w:t>
      </w:r>
      <w:r w:rsidR="0012620C" w:rsidRPr="0012620C">
        <w:rPr>
          <w:sz w:val="20"/>
        </w:rPr>
        <w:t>NYSLRS</w:t>
      </w:r>
      <w:r w:rsidRPr="00976DAC">
        <w:rPr>
          <w:sz w:val="20"/>
        </w:rPr>
        <w:t xml:space="preserve"> Data; the last time that the attacker</w:t>
      </w:r>
      <w:r w:rsidRPr="00D43F10">
        <w:rPr>
          <w:sz w:val="20"/>
        </w:rPr>
        <w:t xml:space="preserve"> (if applicable) had access to the affected systems or </w:t>
      </w:r>
      <w:r w:rsidR="0012620C" w:rsidRPr="0012620C">
        <w:rPr>
          <w:sz w:val="20"/>
        </w:rPr>
        <w:t>NYSLRS</w:t>
      </w:r>
      <w:r w:rsidRPr="00D43F10">
        <w:rPr>
          <w:sz w:val="20"/>
        </w:rPr>
        <w:t xml:space="preserve"> Data; the identity of any third</w:t>
      </w:r>
      <w:r>
        <w:rPr>
          <w:sz w:val="20"/>
        </w:rPr>
        <w:t xml:space="preserve"> </w:t>
      </w:r>
      <w:r w:rsidRPr="00D43F10">
        <w:rPr>
          <w:sz w:val="20"/>
        </w:rPr>
        <w:t xml:space="preserve">parties or otherwise unauthorized entity that may have accessed or obtained </w:t>
      </w:r>
      <w:r w:rsidR="0012620C" w:rsidRPr="0012620C">
        <w:rPr>
          <w:sz w:val="20"/>
        </w:rPr>
        <w:t>NYSLRS</w:t>
      </w:r>
      <w:r w:rsidRPr="00D43F10">
        <w:rPr>
          <w:sz w:val="20"/>
        </w:rPr>
        <w:t xml:space="preserve"> Data as a result of the Security Incident; and identification of any misuse of any </w:t>
      </w:r>
      <w:r w:rsidR="0012620C" w:rsidRPr="0012620C">
        <w:rPr>
          <w:sz w:val="20"/>
        </w:rPr>
        <w:t>NYSLRS</w:t>
      </w:r>
      <w:r w:rsidRPr="00D43F10">
        <w:rPr>
          <w:sz w:val="20"/>
        </w:rPr>
        <w:t xml:space="preserve"> Data involved in the Security Incident; and</w:t>
      </w:r>
    </w:p>
    <w:p w14:paraId="54AF65F0" w14:textId="7F4CB0C2" w:rsidR="000E144A" w:rsidRPr="00D43F10" w:rsidRDefault="000E144A" w:rsidP="000D39F7">
      <w:pPr>
        <w:pStyle w:val="ListParagraph"/>
        <w:widowControl/>
        <w:numPr>
          <w:ilvl w:val="3"/>
          <w:numId w:val="44"/>
        </w:numPr>
        <w:autoSpaceDE/>
        <w:autoSpaceDN/>
        <w:adjustRightInd/>
        <w:spacing w:before="120" w:after="0"/>
        <w:contextualSpacing w:val="0"/>
        <w:rPr>
          <w:sz w:val="20"/>
        </w:rPr>
      </w:pPr>
      <w:r w:rsidRPr="00D43F10">
        <w:rPr>
          <w:sz w:val="20"/>
        </w:rPr>
        <w:t xml:space="preserve">the efforts taken to contain and mitigate the impact of the Security Incident, including any retention of an outside law firm or cyber firm to assist in the effort, the involvement of law enforcement, and a reasonably detailed summary of the results of the investigation of the Security Incident. The </w:t>
      </w:r>
      <w:r w:rsidR="0012620C" w:rsidRPr="0012620C">
        <w:rPr>
          <w:sz w:val="20"/>
        </w:rPr>
        <w:t>Contractor</w:t>
      </w:r>
      <w:r w:rsidRPr="00D43F10">
        <w:rPr>
          <w:sz w:val="20"/>
        </w:rPr>
        <w:t xml:space="preserve"> shall provide prompt updates to </w:t>
      </w:r>
      <w:r w:rsidR="0012620C" w:rsidRPr="0012620C">
        <w:rPr>
          <w:sz w:val="20"/>
        </w:rPr>
        <w:t xml:space="preserve">NYSLRS </w:t>
      </w:r>
      <w:r w:rsidRPr="00D43F10">
        <w:rPr>
          <w:sz w:val="20"/>
        </w:rPr>
        <w:t>with additional information discovered in the course of its investigation.</w:t>
      </w:r>
    </w:p>
    <w:p w14:paraId="67E68998" w14:textId="508C377A" w:rsidR="000E144A" w:rsidRPr="00D43F10" w:rsidRDefault="000E144A" w:rsidP="000D39F7">
      <w:pPr>
        <w:pStyle w:val="ListParagraph"/>
        <w:widowControl/>
        <w:numPr>
          <w:ilvl w:val="0"/>
          <w:numId w:val="82"/>
        </w:numPr>
        <w:spacing w:before="120" w:after="0"/>
        <w:contextualSpacing w:val="0"/>
        <w:rPr>
          <w:sz w:val="20"/>
        </w:rPr>
      </w:pPr>
      <w:r w:rsidRPr="00D43F10">
        <w:rPr>
          <w:sz w:val="20"/>
        </w:rPr>
        <w:t xml:space="preserve">It is expressly agreed that the </w:t>
      </w:r>
      <w:r w:rsidR="0012620C" w:rsidRPr="0012620C">
        <w:rPr>
          <w:sz w:val="20"/>
        </w:rPr>
        <w:t>Contractor</w:t>
      </w:r>
      <w:r w:rsidRPr="00D43F10">
        <w:rPr>
          <w:sz w:val="20"/>
        </w:rPr>
        <w:t xml:space="preserve"> shall receive authorization from </w:t>
      </w:r>
      <w:r w:rsidR="0012620C" w:rsidRPr="0012620C">
        <w:rPr>
          <w:sz w:val="20"/>
        </w:rPr>
        <w:t xml:space="preserve">NYSLRS </w:t>
      </w:r>
      <w:r w:rsidRPr="00D43F10">
        <w:rPr>
          <w:sz w:val="20"/>
        </w:rPr>
        <w:t xml:space="preserve">prior to making notifications </w:t>
      </w:r>
      <w:r>
        <w:rPr>
          <w:sz w:val="20"/>
        </w:rPr>
        <w:t xml:space="preserve">of a Security Incident </w:t>
      </w:r>
      <w:r w:rsidRPr="00D43F10">
        <w:rPr>
          <w:sz w:val="20"/>
        </w:rPr>
        <w:t xml:space="preserve">hereunder to the New York State Attorney General’s Office or any regulating or reporting agencies, or making any </w:t>
      </w:r>
      <w:r w:rsidRPr="00D43F10">
        <w:rPr>
          <w:snapToGrid w:val="0"/>
          <w:sz w:val="20"/>
        </w:rPr>
        <w:t>determination</w:t>
      </w:r>
      <w:r w:rsidRPr="00D43F10">
        <w:rPr>
          <w:sz w:val="20"/>
        </w:rPr>
        <w:t xml:space="preserve"> to delay notifications due to law enforcement investigations, except as required to comply with the </w:t>
      </w:r>
      <w:r w:rsidR="0012620C" w:rsidRPr="0012620C">
        <w:rPr>
          <w:sz w:val="20"/>
        </w:rPr>
        <w:t>Contractor</w:t>
      </w:r>
      <w:r w:rsidRPr="00D43F10">
        <w:rPr>
          <w:sz w:val="20"/>
        </w:rPr>
        <w:t xml:space="preserve">’s legal obligations. The </w:t>
      </w:r>
      <w:r w:rsidR="0012620C" w:rsidRPr="0012620C">
        <w:rPr>
          <w:sz w:val="20"/>
        </w:rPr>
        <w:t xml:space="preserve">Contractor </w:t>
      </w:r>
      <w:r w:rsidRPr="00D43F10">
        <w:rPr>
          <w:sz w:val="20"/>
        </w:rPr>
        <w:t xml:space="preserve">agrees that </w:t>
      </w:r>
      <w:r w:rsidR="0012620C" w:rsidRPr="0012620C">
        <w:rPr>
          <w:sz w:val="20"/>
        </w:rPr>
        <w:t xml:space="preserve">NYSLRS </w:t>
      </w:r>
      <w:r w:rsidRPr="00D43F10">
        <w:rPr>
          <w:sz w:val="20"/>
        </w:rPr>
        <w:t>will have final approval over the form, content, mode of transmission, and timing of any notice to be provided concerning a Security Incident. Approval of notices and/or public disclosures required by law or other regulations will not be unreasonably withheld or delayed. This prior approval applies to any determination to delay notifications due to law enforcement investigations.</w:t>
      </w:r>
    </w:p>
    <w:p w14:paraId="12396B28" w14:textId="77777777" w:rsidR="000E144A" w:rsidRDefault="000E144A" w:rsidP="000E144A">
      <w:pPr>
        <w:spacing w:before="0" w:after="0"/>
        <w:ind w:left="720"/>
      </w:pPr>
    </w:p>
    <w:p w14:paraId="3FD09654" w14:textId="31D8BF4B" w:rsidR="000E144A" w:rsidRDefault="000E144A" w:rsidP="000E144A">
      <w:pPr>
        <w:spacing w:before="0" w:after="0"/>
        <w:ind w:left="720"/>
      </w:pPr>
      <w:r w:rsidRPr="00D43F10">
        <w:t xml:space="preserve">Nothing contained herein reduces or alters the </w:t>
      </w:r>
      <w:r w:rsidR="0012620C" w:rsidRPr="0012620C">
        <w:t>Contractor</w:t>
      </w:r>
      <w:r w:rsidR="0012620C">
        <w:t>’</w:t>
      </w:r>
      <w:r w:rsidRPr="00D43F10">
        <w:t>s obligations under applicable law.</w:t>
      </w:r>
    </w:p>
    <w:p w14:paraId="3BAA3FAF" w14:textId="77777777" w:rsidR="000E144A" w:rsidRPr="00D43F10" w:rsidRDefault="000E144A" w:rsidP="000E144A">
      <w:pPr>
        <w:pStyle w:val="ListParagraph"/>
        <w:tabs>
          <w:tab w:val="left" w:pos="360"/>
        </w:tabs>
        <w:spacing w:before="0" w:after="0"/>
        <w:ind w:left="1440"/>
        <w:contextualSpacing w:val="0"/>
        <w:rPr>
          <w:sz w:val="20"/>
        </w:rPr>
      </w:pPr>
    </w:p>
    <w:p w14:paraId="0D59DF0A" w14:textId="288157D8" w:rsidR="000E144A" w:rsidRDefault="000E144A" w:rsidP="00A61C23">
      <w:pPr>
        <w:pStyle w:val="ListParagraph"/>
        <w:numPr>
          <w:ilvl w:val="1"/>
          <w:numId w:val="18"/>
        </w:numPr>
        <w:tabs>
          <w:tab w:val="clear" w:pos="720"/>
        </w:tabs>
        <w:spacing w:before="0" w:after="0"/>
        <w:ind w:left="1440"/>
        <w:contextualSpacing w:val="0"/>
        <w:rPr>
          <w:sz w:val="20"/>
        </w:rPr>
      </w:pPr>
      <w:r w:rsidRPr="00D43F10">
        <w:rPr>
          <w:b/>
          <w:sz w:val="20"/>
        </w:rPr>
        <w:t>Connection</w:t>
      </w:r>
      <w:r w:rsidRPr="00D43F10">
        <w:rPr>
          <w:b/>
          <w:bCs/>
          <w:sz w:val="20"/>
        </w:rPr>
        <w:t xml:space="preserve"> Restrictions. </w:t>
      </w:r>
      <w:r w:rsidRPr="00D43F10">
        <w:rPr>
          <w:sz w:val="20"/>
        </w:rPr>
        <w:t xml:space="preserve">The </w:t>
      </w:r>
      <w:r w:rsidR="0012620C" w:rsidRPr="0012620C">
        <w:rPr>
          <w:sz w:val="20"/>
        </w:rPr>
        <w:t>Contractor</w:t>
      </w:r>
      <w:r w:rsidRPr="00D43F10">
        <w:rPr>
          <w:sz w:val="20"/>
        </w:rPr>
        <w:t xml:space="preserve"> </w:t>
      </w:r>
      <w:r>
        <w:rPr>
          <w:sz w:val="20"/>
        </w:rPr>
        <w:t>is prohibited from connecting</w:t>
      </w:r>
      <w:r w:rsidRPr="00D43F10">
        <w:rPr>
          <w:sz w:val="20"/>
        </w:rPr>
        <w:t xml:space="preserve"> any non-State computer, electronic storage device, or telecommunications equipment to the OSC network; e.g., personal and corporate laptop computers, personal and corporate USB devices, smartphones, and tablets are included in this prohibition.</w:t>
      </w:r>
    </w:p>
    <w:p w14:paraId="4BCE3A87" w14:textId="77777777" w:rsidR="000E144A" w:rsidRPr="00D43F10" w:rsidRDefault="000E144A" w:rsidP="000E144A">
      <w:pPr>
        <w:pStyle w:val="ListParagraph"/>
        <w:tabs>
          <w:tab w:val="left" w:pos="360"/>
        </w:tabs>
        <w:spacing w:before="0" w:after="0"/>
        <w:ind w:left="1440"/>
        <w:contextualSpacing w:val="0"/>
        <w:rPr>
          <w:sz w:val="20"/>
        </w:rPr>
      </w:pPr>
    </w:p>
    <w:p w14:paraId="41A83A37" w14:textId="6F16ACEF" w:rsidR="000E144A" w:rsidRDefault="000E144A" w:rsidP="00A61C23">
      <w:pPr>
        <w:pStyle w:val="ListParagraph"/>
        <w:numPr>
          <w:ilvl w:val="1"/>
          <w:numId w:val="18"/>
        </w:numPr>
        <w:tabs>
          <w:tab w:val="clear" w:pos="720"/>
        </w:tabs>
        <w:spacing w:before="0" w:after="0"/>
        <w:ind w:left="1440"/>
        <w:contextualSpacing w:val="0"/>
        <w:rPr>
          <w:sz w:val="20"/>
        </w:rPr>
      </w:pPr>
      <w:r w:rsidRPr="00D43F10">
        <w:rPr>
          <w:b/>
          <w:sz w:val="20"/>
        </w:rPr>
        <w:t>Remedies</w:t>
      </w:r>
      <w:r w:rsidRPr="00D43F10">
        <w:rPr>
          <w:sz w:val="20"/>
        </w:rPr>
        <w:t xml:space="preserve">. The </w:t>
      </w:r>
      <w:r w:rsidR="0012620C" w:rsidRPr="0012620C">
        <w:rPr>
          <w:sz w:val="20"/>
        </w:rPr>
        <w:t>Contractor</w:t>
      </w:r>
      <w:r w:rsidRPr="00D43F10">
        <w:rPr>
          <w:sz w:val="20"/>
        </w:rPr>
        <w:t xml:space="preserve"> acknowledges and agrees that </w:t>
      </w:r>
      <w:r w:rsidR="0012620C" w:rsidRPr="0012620C">
        <w:rPr>
          <w:sz w:val="20"/>
        </w:rPr>
        <w:t xml:space="preserve">NYSLRS </w:t>
      </w:r>
      <w:r w:rsidRPr="00D43F10">
        <w:rPr>
          <w:sz w:val="20"/>
        </w:rPr>
        <w:t>would not have an adequa</w:t>
      </w:r>
      <w:r w:rsidRPr="00E05352">
        <w:rPr>
          <w:sz w:val="20"/>
        </w:rPr>
        <w:t xml:space="preserve">te remedy at law and would be irreparably harmed in the event that the provisions of this Section XIII Confidentiality and Security were not performed by the </w:t>
      </w:r>
      <w:r w:rsidR="0012620C" w:rsidRPr="00E05352">
        <w:rPr>
          <w:sz w:val="20"/>
        </w:rPr>
        <w:t>Contractor</w:t>
      </w:r>
      <w:r w:rsidRPr="00E05352">
        <w:rPr>
          <w:sz w:val="20"/>
        </w:rPr>
        <w:t xml:space="preserve"> in accordance with the specific terms or were otherwise breached. Accordingly, </w:t>
      </w:r>
      <w:r w:rsidR="0012620C" w:rsidRPr="00E05352">
        <w:rPr>
          <w:sz w:val="20"/>
        </w:rPr>
        <w:t xml:space="preserve">NYSLRS </w:t>
      </w:r>
      <w:r w:rsidRPr="00E05352">
        <w:rPr>
          <w:sz w:val="20"/>
        </w:rPr>
        <w:t xml:space="preserve">shall be entitled to injunctive relief to prevent a breach of this Agreement and to specifically enforce the terms and provisions hereof, in addition to any other remedy that </w:t>
      </w:r>
      <w:r w:rsidR="0012620C" w:rsidRPr="00E05352">
        <w:rPr>
          <w:sz w:val="20"/>
        </w:rPr>
        <w:t xml:space="preserve">NYSLRS </w:t>
      </w:r>
      <w:r w:rsidRPr="00E05352">
        <w:rPr>
          <w:sz w:val="20"/>
        </w:rPr>
        <w:t xml:space="preserve">may be entitled at law or in equity. It is further understood and agreed that no failure to exercise or delay in exercising any right, power, or privilege hereunder shall operate as a waiver thereof, and no single or partial exercise of any right, power, or privilege hereunder shall preclude any other or further exercise of any right, power, or privilege. If any action is initiated by </w:t>
      </w:r>
      <w:r w:rsidR="00C772F3" w:rsidRPr="00E05352">
        <w:rPr>
          <w:sz w:val="20"/>
        </w:rPr>
        <w:t xml:space="preserve">NYSLRS </w:t>
      </w:r>
      <w:r w:rsidRPr="00E05352">
        <w:rPr>
          <w:sz w:val="20"/>
        </w:rPr>
        <w:t>to enforce this Section XIII Con</w:t>
      </w:r>
      <w:r w:rsidRPr="00D43F10">
        <w:rPr>
          <w:sz w:val="20"/>
        </w:rPr>
        <w:t xml:space="preserve">fidentiality and Security, </w:t>
      </w:r>
      <w:r w:rsidR="00C772F3" w:rsidRPr="00C772F3">
        <w:rPr>
          <w:sz w:val="20"/>
        </w:rPr>
        <w:t xml:space="preserve">NYSLRS </w:t>
      </w:r>
      <w:r w:rsidRPr="00D43F10">
        <w:rPr>
          <w:sz w:val="20"/>
        </w:rPr>
        <w:t>shall be entitled to reimbursement of all fees, costs and expenses, including reasonable attorney's fees, incurred by it in connection therewith.</w:t>
      </w:r>
    </w:p>
    <w:p w14:paraId="57E27398" w14:textId="77777777" w:rsidR="00BF45BB" w:rsidRPr="009A4416" w:rsidRDefault="00BF45BB" w:rsidP="00A61C23">
      <w:pPr>
        <w:pStyle w:val="Heading1"/>
        <w:numPr>
          <w:ilvl w:val="0"/>
          <w:numId w:val="14"/>
        </w:numPr>
        <w:tabs>
          <w:tab w:val="clear" w:pos="360"/>
        </w:tabs>
        <w:spacing w:before="240"/>
        <w:ind w:hanging="720"/>
        <w:rPr>
          <w:color w:val="auto"/>
        </w:rPr>
      </w:pPr>
      <w:bookmarkStart w:id="984" w:name="_Toc508261591"/>
      <w:bookmarkStart w:id="985" w:name="_Toc98741217"/>
      <w:bookmarkStart w:id="986" w:name="_Toc98759104"/>
      <w:bookmarkStart w:id="987" w:name="_Toc98760698"/>
      <w:bookmarkStart w:id="988" w:name="_Toc137129115"/>
      <w:bookmarkStart w:id="989" w:name="_Toc137131885"/>
      <w:bookmarkStart w:id="990" w:name="_Toc137132316"/>
      <w:bookmarkStart w:id="991" w:name="_Toc138161440"/>
      <w:bookmarkStart w:id="992" w:name="_Toc150265861"/>
      <w:bookmarkStart w:id="993" w:name="_Toc150323685"/>
      <w:bookmarkStart w:id="994" w:name="_Toc153375379"/>
      <w:bookmarkStart w:id="995" w:name="_Toc154749238"/>
      <w:bookmarkStart w:id="996" w:name="_Toc154751162"/>
      <w:bookmarkStart w:id="997" w:name="_Toc155157879"/>
      <w:bookmarkStart w:id="998" w:name="_Toc180669835"/>
      <w:bookmarkStart w:id="999" w:name="_Toc187214997"/>
      <w:bookmarkStart w:id="1000" w:name="_Toc187221757"/>
      <w:bookmarkStart w:id="1001" w:name="_Toc187316636"/>
      <w:bookmarkStart w:id="1002" w:name="_Toc187831873"/>
      <w:bookmarkStart w:id="1003" w:name="_Toc189717394"/>
      <w:bookmarkStart w:id="1004" w:name="_Toc190927467"/>
      <w:bookmarkStart w:id="1005" w:name="_Toc191377151"/>
      <w:bookmarkStart w:id="1006" w:name="_Toc192143477"/>
      <w:bookmarkStart w:id="1007" w:name="_Toc192166530"/>
      <w:bookmarkStart w:id="1008" w:name="_Toc193964632"/>
      <w:bookmarkStart w:id="1009" w:name="_Toc195000376"/>
      <w:bookmarkStart w:id="1010" w:name="_Toc201822376"/>
      <w:bookmarkStart w:id="1011" w:name="_Hlk153806334"/>
      <w:bookmarkEnd w:id="980"/>
      <w:r w:rsidRPr="009A4416">
        <w:rPr>
          <w:color w:val="auto"/>
        </w:rPr>
        <w:t>BACKGROUND INVESTIGATIONS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257968E2" w14:textId="1014B0A8" w:rsidR="00BF45BB" w:rsidRDefault="00BF45BB" w:rsidP="00A61C23">
      <w:pPr>
        <w:pStyle w:val="ListParagraph"/>
        <w:widowControl/>
        <w:numPr>
          <w:ilvl w:val="1"/>
          <w:numId w:val="22"/>
        </w:numPr>
        <w:tabs>
          <w:tab w:val="clear" w:pos="720"/>
        </w:tabs>
        <w:ind w:hanging="360"/>
        <w:contextualSpacing w:val="0"/>
        <w:rPr>
          <w:sz w:val="20"/>
        </w:rPr>
      </w:pPr>
      <w:r w:rsidRPr="009A4416">
        <w:rPr>
          <w:b/>
          <w:bCs/>
          <w:sz w:val="20"/>
        </w:rPr>
        <w:t>Contractor</w:t>
      </w:r>
      <w:r w:rsidRPr="009A4416">
        <w:rPr>
          <w:b/>
          <w:sz w:val="20"/>
        </w:rPr>
        <w:t>/Subcontractor Investigation of Staff</w:t>
      </w:r>
      <w:r w:rsidRPr="009A4416">
        <w:rPr>
          <w:bCs/>
          <w:sz w:val="20"/>
        </w:rPr>
        <w:t>.</w:t>
      </w:r>
      <w:r w:rsidRPr="009A4416">
        <w:rPr>
          <w:b/>
          <w:sz w:val="20"/>
        </w:rPr>
        <w:t xml:space="preserve"> </w:t>
      </w:r>
      <w:r w:rsidRPr="009A4416">
        <w:rPr>
          <w:sz w:val="20"/>
        </w:rPr>
        <w:t>Background investigations must be conducted by Contractor</w:t>
      </w:r>
      <w:r w:rsidR="00CD03D4">
        <w:rPr>
          <w:sz w:val="20"/>
        </w:rPr>
        <w:t xml:space="preserve"> on its</w:t>
      </w:r>
      <w:r w:rsidR="00D1410D">
        <w:rPr>
          <w:sz w:val="20"/>
        </w:rPr>
        <w:t xml:space="preserve"> </w:t>
      </w:r>
      <w:r w:rsidR="00CD03D4">
        <w:rPr>
          <w:sz w:val="20"/>
        </w:rPr>
        <w:t xml:space="preserve">employees, and by Contractor’s affiliates and subcontractors </w:t>
      </w:r>
      <w:r w:rsidRPr="009A4416">
        <w:rPr>
          <w:sz w:val="20"/>
        </w:rPr>
        <w:t xml:space="preserve">on </w:t>
      </w:r>
      <w:r w:rsidR="00CD03D4">
        <w:rPr>
          <w:sz w:val="20"/>
        </w:rPr>
        <w:t xml:space="preserve">their employees </w:t>
      </w:r>
      <w:r w:rsidRPr="009A4416">
        <w:rPr>
          <w:sz w:val="20"/>
        </w:rPr>
        <w:t>wh</w:t>
      </w:r>
      <w:r w:rsidR="0067446E" w:rsidRPr="009A4416">
        <w:rPr>
          <w:sz w:val="20"/>
        </w:rPr>
        <w:t>o</w:t>
      </w:r>
      <w:r w:rsidR="00CD03D4">
        <w:rPr>
          <w:sz w:val="20"/>
        </w:rPr>
        <w:t xml:space="preserve"> </w:t>
      </w:r>
      <w:r w:rsidR="00157E6C">
        <w:rPr>
          <w:color w:val="000000"/>
          <w:sz w:val="20"/>
        </w:rPr>
        <w:t xml:space="preserve">will provide any of the Services </w:t>
      </w:r>
      <w:r w:rsidR="00F22FE5">
        <w:rPr>
          <w:sz w:val="20"/>
        </w:rPr>
        <w:t>or</w:t>
      </w:r>
      <w:r w:rsidR="009250CD">
        <w:rPr>
          <w:sz w:val="20"/>
        </w:rPr>
        <w:t xml:space="preserve"> </w:t>
      </w:r>
      <w:r w:rsidR="00440A76">
        <w:rPr>
          <w:sz w:val="20"/>
        </w:rPr>
        <w:t xml:space="preserve">who </w:t>
      </w:r>
      <w:r w:rsidRPr="009A4416">
        <w:rPr>
          <w:sz w:val="20"/>
        </w:rPr>
        <w:t xml:space="preserve">will have (i) access to OSC’s IT systems, (ii) access to </w:t>
      </w:r>
      <w:r w:rsidR="004E0256">
        <w:rPr>
          <w:sz w:val="20"/>
        </w:rPr>
        <w:t xml:space="preserve">NYSLRS </w:t>
      </w:r>
      <w:r w:rsidR="00F22FE5">
        <w:rPr>
          <w:sz w:val="20"/>
        </w:rPr>
        <w:t>confidential information</w:t>
      </w:r>
      <w:r w:rsidR="004E0256">
        <w:rPr>
          <w:sz w:val="20"/>
        </w:rPr>
        <w:t xml:space="preserve"> </w:t>
      </w:r>
      <w:r w:rsidR="0067446E" w:rsidRPr="009A4416">
        <w:rPr>
          <w:sz w:val="20"/>
        </w:rPr>
        <w:t xml:space="preserve">or handle </w:t>
      </w:r>
      <w:r w:rsidR="004E0256">
        <w:rPr>
          <w:sz w:val="20"/>
        </w:rPr>
        <w:t xml:space="preserve">NYSLRS </w:t>
      </w:r>
      <w:r w:rsidR="0067446E" w:rsidRPr="009A4416">
        <w:rPr>
          <w:sz w:val="20"/>
        </w:rPr>
        <w:t>assets</w:t>
      </w:r>
      <w:r w:rsidRPr="009A4416">
        <w:rPr>
          <w:sz w:val="20"/>
        </w:rPr>
        <w:t xml:space="preserve">, or (iii) </w:t>
      </w:r>
      <w:r w:rsidR="004E0256">
        <w:rPr>
          <w:sz w:val="20"/>
        </w:rPr>
        <w:t xml:space="preserve">routine </w:t>
      </w:r>
      <w:r w:rsidRPr="009A4416">
        <w:rPr>
          <w:sz w:val="20"/>
        </w:rPr>
        <w:t xml:space="preserve">access to any OSC facility. For purposes of this requirement, “routine access” is defined as access to an OSC facility for five consecutive business days or 10 business days over the annual term of the engagement (any such </w:t>
      </w:r>
      <w:r w:rsidR="00675329">
        <w:rPr>
          <w:sz w:val="20"/>
        </w:rPr>
        <w:t>S</w:t>
      </w:r>
      <w:r w:rsidRPr="009A4416">
        <w:rPr>
          <w:sz w:val="20"/>
        </w:rPr>
        <w:t>taff in (i) – (iii) “</w:t>
      </w:r>
      <w:r w:rsidRPr="009E6410">
        <w:rPr>
          <w:sz w:val="20"/>
        </w:rPr>
        <w:t>Covered Staff</w:t>
      </w:r>
      <w:r w:rsidRPr="009A4416">
        <w:rPr>
          <w:sz w:val="20"/>
        </w:rPr>
        <w:t>”).</w:t>
      </w:r>
    </w:p>
    <w:p w14:paraId="077C6E21" w14:textId="77777777" w:rsidR="00BF45BB" w:rsidRPr="009A4416" w:rsidRDefault="00BF45BB" w:rsidP="000D39F7">
      <w:pPr>
        <w:pStyle w:val="ListParagraph"/>
        <w:widowControl/>
        <w:numPr>
          <w:ilvl w:val="0"/>
          <w:numId w:val="37"/>
        </w:numPr>
        <w:ind w:left="1080"/>
        <w:contextualSpacing w:val="0"/>
        <w:rPr>
          <w:sz w:val="20"/>
        </w:rPr>
      </w:pPr>
      <w:bookmarkStart w:id="1012" w:name="_Hlk98852149"/>
      <w:bookmarkEnd w:id="1011"/>
      <w:r w:rsidRPr="009A4416">
        <w:rPr>
          <w:b/>
          <w:bCs/>
          <w:sz w:val="20"/>
        </w:rPr>
        <w:t>Background Investigation Requirements</w:t>
      </w:r>
      <w:r w:rsidRPr="009A4416">
        <w:rPr>
          <w:sz w:val="20"/>
        </w:rPr>
        <w:t>. At a minimum, background investigations shall include a review/evaluation of the following:</w:t>
      </w:r>
    </w:p>
    <w:p w14:paraId="4B998D01" w14:textId="77777777" w:rsidR="00BF45BB" w:rsidRPr="009A4416" w:rsidRDefault="00BF45BB" w:rsidP="00A61C23">
      <w:pPr>
        <w:pStyle w:val="ListParagraph"/>
        <w:widowControl/>
        <w:numPr>
          <w:ilvl w:val="0"/>
          <w:numId w:val="13"/>
        </w:numPr>
        <w:ind w:left="1800"/>
        <w:contextualSpacing w:val="0"/>
        <w:rPr>
          <w:sz w:val="20"/>
        </w:rPr>
      </w:pPr>
      <w:r w:rsidRPr="009A4416">
        <w:rPr>
          <w:sz w:val="20"/>
        </w:rPr>
        <w:t>identity verification, including Social Security Number or national identity number search, as applicable;</w:t>
      </w:r>
    </w:p>
    <w:p w14:paraId="5CC32EDC" w14:textId="77777777" w:rsidR="00BF45BB" w:rsidRPr="009A4416" w:rsidRDefault="00BF45BB" w:rsidP="00A61C23">
      <w:pPr>
        <w:pStyle w:val="ListParagraph"/>
        <w:widowControl/>
        <w:numPr>
          <w:ilvl w:val="0"/>
          <w:numId w:val="13"/>
        </w:numPr>
        <w:ind w:left="1800"/>
        <w:contextualSpacing w:val="0"/>
        <w:rPr>
          <w:sz w:val="20"/>
        </w:rPr>
      </w:pPr>
      <w:r w:rsidRPr="009A4416">
        <w:rPr>
          <w:sz w:val="20"/>
        </w:rPr>
        <w:t>employment eligibility, including verification of U.S. citizenship or legal immigration status, where appropriate;</w:t>
      </w:r>
    </w:p>
    <w:p w14:paraId="46E9A369" w14:textId="3F8F1ED1" w:rsidR="00BF45BB" w:rsidRPr="009A4416" w:rsidRDefault="0067446E" w:rsidP="00A61C23">
      <w:pPr>
        <w:pStyle w:val="ListParagraph"/>
        <w:widowControl/>
        <w:numPr>
          <w:ilvl w:val="0"/>
          <w:numId w:val="13"/>
        </w:numPr>
        <w:ind w:left="1800"/>
        <w:contextualSpacing w:val="0"/>
        <w:rPr>
          <w:sz w:val="20"/>
        </w:rPr>
      </w:pPr>
      <w:bookmarkStart w:id="1013" w:name="_Hlk104458558"/>
      <w:r w:rsidRPr="009A4416">
        <w:rPr>
          <w:sz w:val="20"/>
        </w:rPr>
        <w:t xml:space="preserve">searches on </w:t>
      </w:r>
      <w:r w:rsidR="00BF45BB" w:rsidRPr="009A4416">
        <w:rPr>
          <w:sz w:val="20"/>
        </w:rPr>
        <w:t>watchlists</w:t>
      </w:r>
      <w:r w:rsidRPr="009A4416">
        <w:rPr>
          <w:sz w:val="20"/>
        </w:rPr>
        <w:t>,</w:t>
      </w:r>
      <w:r w:rsidR="00BF45BB" w:rsidRPr="009A4416">
        <w:rPr>
          <w:sz w:val="20"/>
        </w:rPr>
        <w:t xml:space="preserve"> </w:t>
      </w:r>
      <w:r w:rsidRPr="009A4416">
        <w:rPr>
          <w:sz w:val="20"/>
        </w:rPr>
        <w:t>the</w:t>
      </w:r>
      <w:r w:rsidR="00BF45BB" w:rsidRPr="009A4416">
        <w:rPr>
          <w:sz w:val="20"/>
        </w:rPr>
        <w:t xml:space="preserve"> National Sex Offender Registry</w:t>
      </w:r>
      <w:r w:rsidRPr="009A4416">
        <w:rPr>
          <w:sz w:val="20"/>
        </w:rPr>
        <w:t>, federal sanctions, and OFAC (including SEC information sheet)</w:t>
      </w:r>
      <w:r w:rsidR="00BF45BB" w:rsidRPr="009A4416">
        <w:rPr>
          <w:sz w:val="20"/>
        </w:rPr>
        <w:t>;</w:t>
      </w:r>
    </w:p>
    <w:bookmarkEnd w:id="1013"/>
    <w:p w14:paraId="7966BDA1" w14:textId="77777777" w:rsidR="00BF45BB" w:rsidRPr="009A4416" w:rsidRDefault="00BF45BB" w:rsidP="00A61C23">
      <w:pPr>
        <w:pStyle w:val="ListParagraph"/>
        <w:widowControl/>
        <w:numPr>
          <w:ilvl w:val="0"/>
          <w:numId w:val="13"/>
        </w:numPr>
        <w:ind w:left="1800"/>
        <w:contextualSpacing w:val="0"/>
        <w:rPr>
          <w:sz w:val="20"/>
        </w:rPr>
      </w:pPr>
      <w:r w:rsidRPr="009A4416">
        <w:rPr>
          <w:sz w:val="20"/>
        </w:rPr>
        <w:t>criminal history/court records (Federal, state and local for the past five years), as permitted under applicable law;</w:t>
      </w:r>
    </w:p>
    <w:p w14:paraId="7585D53A" w14:textId="30E1EAE1" w:rsidR="00BF45BB" w:rsidRPr="009A4416" w:rsidRDefault="00BF45BB" w:rsidP="00A61C23">
      <w:pPr>
        <w:pStyle w:val="ListParagraph"/>
        <w:widowControl/>
        <w:numPr>
          <w:ilvl w:val="0"/>
          <w:numId w:val="13"/>
        </w:numPr>
        <w:ind w:left="1800"/>
        <w:contextualSpacing w:val="0"/>
        <w:rPr>
          <w:sz w:val="20"/>
        </w:rPr>
      </w:pPr>
      <w:r w:rsidRPr="009A4416">
        <w:rPr>
          <w:sz w:val="20"/>
        </w:rPr>
        <w:t>work experience/history for the past five years;</w:t>
      </w:r>
    </w:p>
    <w:p w14:paraId="2A520922" w14:textId="65FC7E4C" w:rsidR="00BF45BB" w:rsidRPr="009A4416" w:rsidRDefault="00BF45BB" w:rsidP="00A61C23">
      <w:pPr>
        <w:pStyle w:val="ListParagraph"/>
        <w:widowControl/>
        <w:numPr>
          <w:ilvl w:val="0"/>
          <w:numId w:val="13"/>
        </w:numPr>
        <w:ind w:left="1800"/>
        <w:contextualSpacing w:val="0"/>
        <w:rPr>
          <w:sz w:val="20"/>
        </w:rPr>
      </w:pPr>
      <w:bookmarkStart w:id="1014" w:name="_Hlk104458590"/>
      <w:r w:rsidRPr="009A4416">
        <w:rPr>
          <w:sz w:val="20"/>
        </w:rPr>
        <w:t>bankruptcy matters</w:t>
      </w:r>
      <w:r w:rsidR="00E902BD" w:rsidRPr="009A4416">
        <w:rPr>
          <w:sz w:val="20"/>
        </w:rPr>
        <w:t>;</w:t>
      </w:r>
    </w:p>
    <w:p w14:paraId="1A70FD0C" w14:textId="0FAB7AA9" w:rsidR="00BF45BB" w:rsidRPr="009A4416" w:rsidRDefault="006739A3" w:rsidP="00A61C23">
      <w:pPr>
        <w:pStyle w:val="ListParagraph"/>
        <w:widowControl/>
        <w:numPr>
          <w:ilvl w:val="0"/>
          <w:numId w:val="13"/>
        </w:numPr>
        <w:ind w:left="1800"/>
        <w:contextualSpacing w:val="0"/>
        <w:rPr>
          <w:sz w:val="20"/>
        </w:rPr>
      </w:pPr>
      <w:r>
        <w:rPr>
          <w:sz w:val="20"/>
        </w:rPr>
        <w:t xml:space="preserve">financial </w:t>
      </w:r>
      <w:r w:rsidR="00BF45BB" w:rsidRPr="009A4416">
        <w:rPr>
          <w:sz w:val="20"/>
        </w:rPr>
        <w:t xml:space="preserve">Professional </w:t>
      </w:r>
      <w:r>
        <w:rPr>
          <w:sz w:val="20"/>
        </w:rPr>
        <w:t>R</w:t>
      </w:r>
      <w:r w:rsidR="00BF45BB" w:rsidRPr="009A4416">
        <w:rPr>
          <w:sz w:val="20"/>
        </w:rPr>
        <w:t>egistrations (IAPD, FINRA, NFA)</w:t>
      </w:r>
      <w:bookmarkEnd w:id="1014"/>
      <w:r w:rsidR="00E902BD" w:rsidRPr="009A4416">
        <w:rPr>
          <w:sz w:val="20"/>
        </w:rPr>
        <w:t xml:space="preserve">, </w:t>
      </w:r>
      <w:r w:rsidR="00BF45BB" w:rsidRPr="009A4416">
        <w:rPr>
          <w:sz w:val="20"/>
        </w:rPr>
        <w:t>pertinent skills, qualifications, and education credential verification; and</w:t>
      </w:r>
    </w:p>
    <w:p w14:paraId="7BA8781E" w14:textId="77777777" w:rsidR="00BF45BB" w:rsidRPr="009A4416" w:rsidRDefault="00BF45BB" w:rsidP="00A61C23">
      <w:pPr>
        <w:pStyle w:val="ListParagraph"/>
        <w:widowControl/>
        <w:numPr>
          <w:ilvl w:val="0"/>
          <w:numId w:val="13"/>
        </w:numPr>
        <w:ind w:left="1800"/>
        <w:contextualSpacing w:val="0"/>
        <w:rPr>
          <w:sz w:val="20"/>
        </w:rPr>
      </w:pPr>
      <w:r w:rsidRPr="009A4416">
        <w:rPr>
          <w:sz w:val="20"/>
        </w:rPr>
        <w:t>references.</w:t>
      </w:r>
    </w:p>
    <w:p w14:paraId="6F995806" w14:textId="3230124C" w:rsidR="003F1CC2" w:rsidRDefault="0067446E" w:rsidP="000D39F7">
      <w:pPr>
        <w:pStyle w:val="ListParagraph"/>
        <w:widowControl/>
        <w:numPr>
          <w:ilvl w:val="0"/>
          <w:numId w:val="37"/>
        </w:numPr>
        <w:ind w:left="1080"/>
        <w:contextualSpacing w:val="0"/>
        <w:rPr>
          <w:sz w:val="20"/>
        </w:rPr>
      </w:pPr>
      <w:r w:rsidRPr="009A4416">
        <w:rPr>
          <w:b/>
          <w:bCs/>
          <w:sz w:val="20"/>
        </w:rPr>
        <w:t>Background Investigation Certification</w:t>
      </w:r>
      <w:r w:rsidRPr="009A4416">
        <w:rPr>
          <w:sz w:val="20"/>
        </w:rPr>
        <w:t>. The Contractor</w:t>
      </w:r>
      <w:r w:rsidR="00E902BD" w:rsidRPr="009A4416">
        <w:rPr>
          <w:sz w:val="20"/>
        </w:rPr>
        <w:t xml:space="preserve"> </w:t>
      </w:r>
      <w:r w:rsidRPr="009A4416">
        <w:rPr>
          <w:sz w:val="20"/>
        </w:rPr>
        <w:t xml:space="preserve">certifies </w:t>
      </w:r>
      <w:r w:rsidR="007D294C">
        <w:rPr>
          <w:sz w:val="20"/>
        </w:rPr>
        <w:t xml:space="preserve">for itself and on behalf of its subcontractors </w:t>
      </w:r>
      <w:r w:rsidRPr="009A4416">
        <w:rPr>
          <w:sz w:val="20"/>
        </w:rPr>
        <w:t xml:space="preserve">that it has or will conduct a background investigation on Covered </w:t>
      </w:r>
      <w:r w:rsidR="0039379A">
        <w:rPr>
          <w:sz w:val="20"/>
        </w:rPr>
        <w:t xml:space="preserve">Staff </w:t>
      </w:r>
      <w:r w:rsidRPr="009A4416">
        <w:rPr>
          <w:sz w:val="20"/>
        </w:rPr>
        <w:t xml:space="preserve">prior to the </w:t>
      </w:r>
      <w:r w:rsidR="00440A76">
        <w:rPr>
          <w:sz w:val="20"/>
        </w:rPr>
        <w:t xml:space="preserve">commencement of </w:t>
      </w:r>
      <w:r w:rsidRPr="009A4416">
        <w:rPr>
          <w:sz w:val="20"/>
        </w:rPr>
        <w:t xml:space="preserve">Services. The Contractor must obtain, unless prohibited by applicable law, the consent of </w:t>
      </w:r>
      <w:r w:rsidR="00DE0CE6">
        <w:rPr>
          <w:sz w:val="20"/>
        </w:rPr>
        <w:t xml:space="preserve">such </w:t>
      </w:r>
      <w:r w:rsidRPr="009A4416">
        <w:rPr>
          <w:sz w:val="20"/>
        </w:rPr>
        <w:t>Covered Staff to allow the</w:t>
      </w:r>
      <w:r w:rsidR="0039379A">
        <w:rPr>
          <w:sz w:val="20"/>
        </w:rPr>
        <w:t xml:space="preserve"> </w:t>
      </w:r>
      <w:r w:rsidR="00CF1863" w:rsidRPr="00CF1863">
        <w:rPr>
          <w:sz w:val="20"/>
        </w:rPr>
        <w:t>CRF D</w:t>
      </w:r>
      <w:r w:rsidR="00CF1863" w:rsidRPr="009A4416">
        <w:rPr>
          <w:sz w:val="20"/>
        </w:rPr>
        <w:t xml:space="preserve">irector of Compliance </w:t>
      </w:r>
      <w:r w:rsidRPr="009A4416">
        <w:rPr>
          <w:sz w:val="20"/>
        </w:rPr>
        <w:t xml:space="preserve">to audit </w:t>
      </w:r>
      <w:r w:rsidR="008639E1" w:rsidRPr="00404F7F">
        <w:rPr>
          <w:sz w:val="20"/>
        </w:rPr>
        <w:t>the results of these background investigations, and (i) to review unredacted background investigation records</w:t>
      </w:r>
      <w:r w:rsidRPr="009A4416">
        <w:rPr>
          <w:sz w:val="20"/>
        </w:rPr>
        <w:t xml:space="preserve">, including supporting documentation, and (ii) to conduct its own background investigation. </w:t>
      </w:r>
      <w:r w:rsidR="001C29E9">
        <w:rPr>
          <w:sz w:val="20"/>
        </w:rPr>
        <w:t>NYSLRS</w:t>
      </w:r>
      <w:r w:rsidR="00E902BD" w:rsidRPr="009A4416">
        <w:rPr>
          <w:sz w:val="20"/>
        </w:rPr>
        <w:t xml:space="preserve"> reserves the right to prohibit any Covered Staff from accessing </w:t>
      </w:r>
      <w:r w:rsidR="001C29E9">
        <w:rPr>
          <w:sz w:val="20"/>
        </w:rPr>
        <w:t xml:space="preserve">NYSLRS Data </w:t>
      </w:r>
      <w:r w:rsidR="00E902BD" w:rsidRPr="009A4416">
        <w:rPr>
          <w:sz w:val="20"/>
        </w:rPr>
        <w:t>and assets if they do not provide such consent when requested by</w:t>
      </w:r>
      <w:r w:rsidR="00CF1863">
        <w:rPr>
          <w:sz w:val="20"/>
        </w:rPr>
        <w:t xml:space="preserve"> the </w:t>
      </w:r>
      <w:r w:rsidR="00CF1863" w:rsidRPr="00CF1863">
        <w:rPr>
          <w:sz w:val="20"/>
        </w:rPr>
        <w:t>CRF</w:t>
      </w:r>
      <w:r w:rsidR="00CF1863">
        <w:rPr>
          <w:sz w:val="20"/>
        </w:rPr>
        <w:t xml:space="preserve"> </w:t>
      </w:r>
      <w:r w:rsidR="00CF1863" w:rsidRPr="009A4416">
        <w:rPr>
          <w:sz w:val="20"/>
        </w:rPr>
        <w:t>Director of Compliance</w:t>
      </w:r>
      <w:r w:rsidR="0039379A">
        <w:rPr>
          <w:sz w:val="20"/>
        </w:rPr>
        <w:t xml:space="preserve">. </w:t>
      </w:r>
      <w:r w:rsidR="00E902BD" w:rsidRPr="009A4416">
        <w:rPr>
          <w:sz w:val="20"/>
        </w:rPr>
        <w:t xml:space="preserve"> </w:t>
      </w:r>
      <w:r w:rsidRPr="009A4416">
        <w:rPr>
          <w:sz w:val="20"/>
        </w:rPr>
        <w:t>The Contractor</w:t>
      </w:r>
      <w:r w:rsidR="00F36B7A">
        <w:rPr>
          <w:sz w:val="20"/>
        </w:rPr>
        <w:t xml:space="preserve"> </w:t>
      </w:r>
      <w:r w:rsidRPr="009A4416">
        <w:rPr>
          <w:sz w:val="20"/>
        </w:rPr>
        <w:t>agrees to undertake a background investigation of any new/replacement Covered Staff during the term of the Agreement.</w:t>
      </w:r>
      <w:r w:rsidR="00E902BD" w:rsidRPr="009A4416">
        <w:rPr>
          <w:sz w:val="20"/>
        </w:rPr>
        <w:t xml:space="preserve"> </w:t>
      </w:r>
    </w:p>
    <w:p w14:paraId="0A9CA9F8" w14:textId="722E26F4" w:rsidR="0067446E" w:rsidRPr="009A4416" w:rsidRDefault="00E902BD" w:rsidP="003F1CC2">
      <w:pPr>
        <w:pStyle w:val="ListParagraph"/>
        <w:widowControl/>
        <w:ind w:left="1080"/>
        <w:contextualSpacing w:val="0"/>
        <w:rPr>
          <w:sz w:val="20"/>
        </w:rPr>
      </w:pPr>
      <w:r w:rsidRPr="009A4416">
        <w:rPr>
          <w:sz w:val="20"/>
        </w:rPr>
        <w:t>Only Covered Staff who have satisfactorily passed the background investigation shall be assigned to provide Services.</w:t>
      </w:r>
    </w:p>
    <w:p w14:paraId="37314245" w14:textId="5652968F" w:rsidR="0067446E" w:rsidRPr="009A4416" w:rsidRDefault="00E902BD" w:rsidP="000D39F7">
      <w:pPr>
        <w:pStyle w:val="ListParagraph"/>
        <w:widowControl/>
        <w:numPr>
          <w:ilvl w:val="0"/>
          <w:numId w:val="37"/>
        </w:numPr>
        <w:ind w:left="1080"/>
        <w:contextualSpacing w:val="0"/>
        <w:rPr>
          <w:sz w:val="20"/>
        </w:rPr>
      </w:pPr>
      <w:r w:rsidRPr="009A4416">
        <w:rPr>
          <w:b/>
          <w:bCs/>
          <w:sz w:val="20"/>
        </w:rPr>
        <w:t>Records</w:t>
      </w:r>
      <w:r w:rsidR="0067446E" w:rsidRPr="009A4416">
        <w:rPr>
          <w:sz w:val="20"/>
        </w:rPr>
        <w:t xml:space="preserve">. The Contractor </w:t>
      </w:r>
      <w:r w:rsidRPr="009A4416">
        <w:rPr>
          <w:sz w:val="20"/>
        </w:rPr>
        <w:t xml:space="preserve">and its subcontractors </w:t>
      </w:r>
      <w:r w:rsidR="0067446E" w:rsidRPr="009A4416">
        <w:rPr>
          <w:sz w:val="20"/>
        </w:rPr>
        <w:t xml:space="preserve">must maintain </w:t>
      </w:r>
      <w:r w:rsidR="003F1CC2">
        <w:rPr>
          <w:sz w:val="20"/>
        </w:rPr>
        <w:t xml:space="preserve">records related to the </w:t>
      </w:r>
      <w:r w:rsidRPr="009A4416">
        <w:rPr>
          <w:sz w:val="20"/>
        </w:rPr>
        <w:t xml:space="preserve">background investigation </w:t>
      </w:r>
      <w:r w:rsidR="0067446E" w:rsidRPr="009A4416">
        <w:rPr>
          <w:sz w:val="20"/>
        </w:rPr>
        <w:t xml:space="preserve">performed during the </w:t>
      </w:r>
      <w:r w:rsidR="00E73C58">
        <w:rPr>
          <w:sz w:val="20"/>
        </w:rPr>
        <w:t>T</w:t>
      </w:r>
      <w:r w:rsidR="0067446E" w:rsidRPr="009A4416">
        <w:rPr>
          <w:sz w:val="20"/>
        </w:rPr>
        <w:t>erm of the Agreement</w:t>
      </w:r>
      <w:r w:rsidRPr="009A4416">
        <w:rPr>
          <w:sz w:val="20"/>
        </w:rPr>
        <w:t>,</w:t>
      </w:r>
      <w:r w:rsidR="0067446E" w:rsidRPr="009A4416">
        <w:rPr>
          <w:sz w:val="20"/>
        </w:rPr>
        <w:t xml:space="preserve"> in accordance with Appendix A (Section 5, Records)</w:t>
      </w:r>
      <w:r w:rsidRPr="009A4416">
        <w:rPr>
          <w:sz w:val="20"/>
        </w:rPr>
        <w:t>.</w:t>
      </w:r>
      <w:r w:rsidR="0067446E" w:rsidRPr="009A4416">
        <w:rPr>
          <w:sz w:val="20"/>
        </w:rPr>
        <w:t xml:space="preserve"> </w:t>
      </w:r>
    </w:p>
    <w:p w14:paraId="3C613B83" w14:textId="31724858" w:rsidR="00336ECD" w:rsidRPr="00551534" w:rsidRDefault="00AE5523" w:rsidP="00551534">
      <w:pPr>
        <w:pStyle w:val="ListParagraph"/>
        <w:widowControl/>
        <w:numPr>
          <w:ilvl w:val="1"/>
          <w:numId w:val="22"/>
        </w:numPr>
        <w:tabs>
          <w:tab w:val="clear" w:pos="720"/>
        </w:tabs>
        <w:ind w:hanging="360"/>
        <w:contextualSpacing w:val="0"/>
        <w:rPr>
          <w:b/>
          <w:sz w:val="20"/>
        </w:rPr>
      </w:pPr>
      <w:bookmarkStart w:id="1015" w:name="_Hlk98852203"/>
      <w:bookmarkEnd w:id="1012"/>
      <w:r>
        <w:rPr>
          <w:b/>
          <w:bCs/>
          <w:sz w:val="20"/>
        </w:rPr>
        <w:t>NYSLRS</w:t>
      </w:r>
      <w:r w:rsidR="00D93AB4" w:rsidRPr="009A4416">
        <w:rPr>
          <w:b/>
          <w:bCs/>
          <w:sz w:val="20"/>
        </w:rPr>
        <w:t xml:space="preserve"> </w:t>
      </w:r>
      <w:r w:rsidR="00BF45BB" w:rsidRPr="009A4416">
        <w:rPr>
          <w:b/>
          <w:sz w:val="20"/>
        </w:rPr>
        <w:t>Background Investigation</w:t>
      </w:r>
      <w:r w:rsidR="00BF45BB" w:rsidRPr="009A4416">
        <w:rPr>
          <w:bCs/>
          <w:sz w:val="20"/>
        </w:rPr>
        <w:t xml:space="preserve">. </w:t>
      </w:r>
      <w:r w:rsidR="00336ECD" w:rsidRPr="00551534">
        <w:rPr>
          <w:rFonts w:eastAsia="Times New Roman"/>
          <w:sz w:val="20"/>
        </w:rPr>
        <w:t xml:space="preserve">At NYSLRS’ discretion, a background investigation will be conducted </w:t>
      </w:r>
      <w:r w:rsidR="00467A98">
        <w:rPr>
          <w:rFonts w:eastAsia="Times New Roman"/>
          <w:sz w:val="20"/>
        </w:rPr>
        <w:t xml:space="preserve">on NYSLRS’ behalf </w:t>
      </w:r>
      <w:r w:rsidR="00336ECD" w:rsidRPr="00551534">
        <w:rPr>
          <w:rFonts w:eastAsia="Times New Roman"/>
          <w:sz w:val="20"/>
        </w:rPr>
        <w:t xml:space="preserve">by </w:t>
      </w:r>
      <w:r w:rsidR="00A123AC">
        <w:rPr>
          <w:rFonts w:eastAsia="Times New Roman"/>
          <w:sz w:val="20"/>
        </w:rPr>
        <w:t>the Director of Compliance for the Common Retirement Fund</w:t>
      </w:r>
      <w:r w:rsidR="00336ECD" w:rsidRPr="00551534">
        <w:rPr>
          <w:rFonts w:eastAsia="Times New Roman"/>
          <w:sz w:val="20"/>
        </w:rPr>
        <w:t xml:space="preserve"> on the Contractor, and on its key principals, its key personnel to be assigned to provide the Services, and its Chief Compliance Officer (or person serving in similar capacity) (“Covered Persons” as identified in Appendix F – CRF Vendor Responsibility and Conflict of Interest Disclosure Form). At the discretion of NYSLRS, background investigations may also be conducted on subcontractors and their principals and key personnel. Such background investigation may, at the discretion of NYSLRS, be conducted prior to the Contractor’s execution of an agreement with its subcontractor(s). NYSLRS may conduct subsequent background investigations on the Contractor and Covered Persons or its subcontractors where NYSLRS deems there has been a material change in circumstances or where an additional background investigation may be prudent.</w:t>
      </w:r>
    </w:p>
    <w:p w14:paraId="03742099" w14:textId="4390B34C" w:rsidR="00336ECD" w:rsidRPr="00336ECD" w:rsidRDefault="00336ECD" w:rsidP="00336ECD">
      <w:pPr>
        <w:widowControl/>
        <w:ind w:left="720"/>
        <w:rPr>
          <w:rFonts w:eastAsia="Times New Roman"/>
        </w:rPr>
      </w:pPr>
      <w:r w:rsidRPr="004011C4">
        <w:rPr>
          <w:rFonts w:eastAsia="Times New Roman"/>
        </w:rPr>
        <w:t xml:space="preserve">Upon receipt of NYSLRS’ notice of its intent to conduct such background investigation, the </w:t>
      </w:r>
      <w:r>
        <w:rPr>
          <w:rFonts w:eastAsia="Times New Roman"/>
        </w:rPr>
        <w:t>Contractor</w:t>
      </w:r>
      <w:r w:rsidRPr="004011C4">
        <w:rPr>
          <w:rFonts w:eastAsia="Times New Roman"/>
        </w:rPr>
        <w:t xml:space="preserve"> and Covered Persons </w:t>
      </w:r>
      <w:r>
        <w:rPr>
          <w:rFonts w:eastAsia="Times New Roman"/>
        </w:rPr>
        <w:t xml:space="preserve">and/or subcontractor(s) </w:t>
      </w:r>
      <w:r w:rsidRPr="004011C4">
        <w:rPr>
          <w:rFonts w:eastAsia="Times New Roman"/>
        </w:rPr>
        <w:t>must provide to NYSLRS</w:t>
      </w:r>
      <w:r w:rsidRPr="00DD21DD">
        <w:rPr>
          <w:rFonts w:eastAsia="Times New Roman"/>
        </w:rPr>
        <w:t xml:space="preserve">, or its third-party vendor, written consent of all individuals subject to </w:t>
      </w:r>
      <w:r>
        <w:rPr>
          <w:rFonts w:eastAsia="Times New Roman"/>
        </w:rPr>
        <w:t>NYSLRS’</w:t>
      </w:r>
      <w:r w:rsidRPr="00DD21DD">
        <w:rPr>
          <w:rFonts w:eastAsia="Times New Roman"/>
        </w:rPr>
        <w:t xml:space="preserve"> background investigation. Failure to obtain such consent may be grounds for termination</w:t>
      </w:r>
      <w:r>
        <w:rPr>
          <w:rFonts w:eastAsia="Times New Roman"/>
        </w:rPr>
        <w:t xml:space="preserve"> for cause</w:t>
      </w:r>
      <w:r w:rsidRPr="00DD21DD">
        <w:rPr>
          <w:rFonts w:eastAsia="Times New Roman"/>
        </w:rPr>
        <w:t xml:space="preserve"> of th</w:t>
      </w:r>
      <w:r>
        <w:rPr>
          <w:rFonts w:eastAsia="Times New Roman"/>
        </w:rPr>
        <w:t>is</w:t>
      </w:r>
      <w:r w:rsidRPr="00DD21DD">
        <w:rPr>
          <w:rFonts w:eastAsia="Times New Roman"/>
        </w:rPr>
        <w:t xml:space="preserve"> Agreement</w:t>
      </w:r>
      <w:r>
        <w:rPr>
          <w:rFonts w:eastAsia="Times New Roman"/>
        </w:rPr>
        <w:t>.</w:t>
      </w:r>
    </w:p>
    <w:bookmarkEnd w:id="1015"/>
    <w:p w14:paraId="639620E2" w14:textId="21EE907B" w:rsidR="00BF45BB" w:rsidRPr="009A4416" w:rsidRDefault="00BF45BB" w:rsidP="00A61C23">
      <w:pPr>
        <w:pStyle w:val="ListParagraph"/>
        <w:widowControl/>
        <w:numPr>
          <w:ilvl w:val="1"/>
          <w:numId w:val="22"/>
        </w:numPr>
        <w:tabs>
          <w:tab w:val="clear" w:pos="720"/>
        </w:tabs>
        <w:ind w:hanging="360"/>
        <w:contextualSpacing w:val="0"/>
        <w:rPr>
          <w:b/>
          <w:sz w:val="20"/>
        </w:rPr>
      </w:pPr>
      <w:r w:rsidRPr="009A4416">
        <w:rPr>
          <w:b/>
          <w:sz w:val="20"/>
        </w:rPr>
        <w:t xml:space="preserve">Subcontracts. </w:t>
      </w:r>
      <w:r w:rsidRPr="009A4416">
        <w:rPr>
          <w:sz w:val="20"/>
        </w:rPr>
        <w:t>The Contractor agrees to incorporate</w:t>
      </w:r>
      <w:r w:rsidR="00D93AB4" w:rsidRPr="009A4416">
        <w:rPr>
          <w:sz w:val="20"/>
        </w:rPr>
        <w:t xml:space="preserve"> </w:t>
      </w:r>
      <w:r w:rsidRPr="009A4416">
        <w:rPr>
          <w:sz w:val="20"/>
        </w:rPr>
        <w:t>into any subcontracts permitted by this Agreement,</w:t>
      </w:r>
      <w:r w:rsidR="0034114C">
        <w:rPr>
          <w:sz w:val="20"/>
        </w:rPr>
        <w:t xml:space="preserve"> and require any subcontractor thereunder to incorporate into each of its subcontracts, the same obligations imposed herein upon Contractor with regard to the above background investigation obligations</w:t>
      </w:r>
      <w:r w:rsidR="001D77CE">
        <w:rPr>
          <w:sz w:val="20"/>
        </w:rPr>
        <w:t>,</w:t>
      </w:r>
      <w:r w:rsidRPr="009A4416">
        <w:rPr>
          <w:sz w:val="20"/>
        </w:rPr>
        <w:t xml:space="preserve"> and expressly accrue those obligations directly to the benefit of </w:t>
      </w:r>
      <w:r w:rsidR="00990E11">
        <w:rPr>
          <w:sz w:val="20"/>
        </w:rPr>
        <w:t>NYSLRS</w:t>
      </w:r>
      <w:r w:rsidRPr="009A4416">
        <w:rPr>
          <w:sz w:val="20"/>
        </w:rPr>
        <w:t>.</w:t>
      </w:r>
    </w:p>
    <w:p w14:paraId="6C1B81D0" w14:textId="77777777" w:rsidR="00D93AB4" w:rsidRPr="009A4416" w:rsidRDefault="00D93AB4" w:rsidP="00A61C23">
      <w:pPr>
        <w:pStyle w:val="Heading1"/>
        <w:numPr>
          <w:ilvl w:val="0"/>
          <w:numId w:val="14"/>
        </w:numPr>
        <w:tabs>
          <w:tab w:val="clear" w:pos="360"/>
        </w:tabs>
        <w:spacing w:before="240"/>
        <w:ind w:hanging="720"/>
        <w:rPr>
          <w:color w:val="auto"/>
        </w:rPr>
      </w:pPr>
      <w:bookmarkStart w:id="1016" w:name="_Toc98741219"/>
      <w:bookmarkStart w:id="1017" w:name="_Toc98759106"/>
      <w:bookmarkStart w:id="1018" w:name="_Toc98760700"/>
      <w:bookmarkStart w:id="1019" w:name="_Toc137129117"/>
      <w:bookmarkStart w:id="1020" w:name="_Toc137131887"/>
      <w:bookmarkStart w:id="1021" w:name="_Toc137132318"/>
      <w:bookmarkStart w:id="1022" w:name="_Toc138161442"/>
      <w:bookmarkStart w:id="1023" w:name="_Toc150265862"/>
      <w:bookmarkStart w:id="1024" w:name="_Toc150323686"/>
      <w:bookmarkStart w:id="1025" w:name="_Toc153375380"/>
      <w:bookmarkStart w:id="1026" w:name="_Toc154749239"/>
      <w:bookmarkStart w:id="1027" w:name="_Toc154751163"/>
      <w:bookmarkStart w:id="1028" w:name="_Toc155157880"/>
      <w:bookmarkStart w:id="1029" w:name="_Toc180669836"/>
      <w:bookmarkStart w:id="1030" w:name="_Toc187214998"/>
      <w:bookmarkStart w:id="1031" w:name="_Toc187221758"/>
      <w:bookmarkStart w:id="1032" w:name="_Toc187316637"/>
      <w:bookmarkStart w:id="1033" w:name="_Toc187831874"/>
      <w:bookmarkStart w:id="1034" w:name="_Toc189717395"/>
      <w:bookmarkStart w:id="1035" w:name="_Toc190927468"/>
      <w:bookmarkStart w:id="1036" w:name="_Toc191377152"/>
      <w:bookmarkStart w:id="1037" w:name="_Toc192143478"/>
      <w:bookmarkStart w:id="1038" w:name="_Toc192166531"/>
      <w:bookmarkStart w:id="1039" w:name="_Toc193964633"/>
      <w:bookmarkStart w:id="1040" w:name="_Toc195000377"/>
      <w:bookmarkStart w:id="1041" w:name="_Toc201822377"/>
      <w:bookmarkStart w:id="1042" w:name="_Hlk98852517"/>
      <w:r w:rsidRPr="009A4416">
        <w:rPr>
          <w:color w:val="auto"/>
        </w:rPr>
        <w:t>INTELLECTUAL PROPERTY</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487D84EF" w14:textId="67AD1BAD" w:rsidR="00D93AB4" w:rsidRPr="009A4416" w:rsidRDefault="00D93AB4" w:rsidP="000D39F7">
      <w:pPr>
        <w:pStyle w:val="ListParagraph"/>
        <w:widowControl/>
        <w:numPr>
          <w:ilvl w:val="1"/>
          <w:numId w:val="38"/>
        </w:numPr>
        <w:tabs>
          <w:tab w:val="clear" w:pos="720"/>
        </w:tabs>
        <w:ind w:hanging="360"/>
        <w:contextualSpacing w:val="0"/>
        <w:rPr>
          <w:snapToGrid w:val="0"/>
          <w:sz w:val="20"/>
        </w:rPr>
      </w:pPr>
      <w:r w:rsidRPr="009A4416">
        <w:rPr>
          <w:b/>
          <w:bCs/>
          <w:snapToGrid w:val="0"/>
          <w:sz w:val="20"/>
        </w:rPr>
        <w:t xml:space="preserve">Work for </w:t>
      </w:r>
      <w:r w:rsidRPr="009A4416">
        <w:rPr>
          <w:b/>
          <w:sz w:val="20"/>
        </w:rPr>
        <w:t>Hire</w:t>
      </w:r>
      <w:r w:rsidRPr="009A4416">
        <w:rPr>
          <w:snapToGrid w:val="0"/>
          <w:sz w:val="20"/>
        </w:rPr>
        <w:t xml:space="preserve">. All work performed by Contractor and its </w:t>
      </w:r>
      <w:r w:rsidR="00675329">
        <w:rPr>
          <w:snapToGrid w:val="0"/>
          <w:sz w:val="20"/>
        </w:rPr>
        <w:t>S</w:t>
      </w:r>
      <w:r w:rsidRPr="009A4416">
        <w:rPr>
          <w:snapToGrid w:val="0"/>
          <w:sz w:val="20"/>
        </w:rPr>
        <w:t xml:space="preserve">taff under this Agreement </w:t>
      </w:r>
      <w:r w:rsidR="00E73C58">
        <w:rPr>
          <w:snapToGrid w:val="0"/>
          <w:sz w:val="20"/>
        </w:rPr>
        <w:t>that</w:t>
      </w:r>
      <w:r w:rsidR="00E73C58" w:rsidRPr="009A4416">
        <w:rPr>
          <w:snapToGrid w:val="0"/>
          <w:sz w:val="20"/>
        </w:rPr>
        <w:t xml:space="preserve"> </w:t>
      </w:r>
      <w:r w:rsidRPr="009A4416">
        <w:rPr>
          <w:snapToGrid w:val="0"/>
          <w:sz w:val="20"/>
        </w:rPr>
        <w:t xml:space="preserve">is prepared solely for </w:t>
      </w:r>
      <w:r w:rsidR="0001441D">
        <w:rPr>
          <w:sz w:val="20"/>
        </w:rPr>
        <w:t>NYSLRS</w:t>
      </w:r>
      <w:r w:rsidRPr="009A4416">
        <w:rPr>
          <w:snapToGrid w:val="0"/>
          <w:sz w:val="20"/>
        </w:rPr>
        <w:t xml:space="preserve"> is intended as work for hire (“</w:t>
      </w:r>
      <w:r w:rsidR="0001441D">
        <w:rPr>
          <w:sz w:val="20"/>
        </w:rPr>
        <w:t>NYSLRS</w:t>
      </w:r>
      <w:r w:rsidRPr="009A4416">
        <w:rPr>
          <w:snapToGrid w:val="0"/>
          <w:sz w:val="20"/>
        </w:rPr>
        <w:t xml:space="preserve"> Material”). Such work is specially ordered and commissioned for use as contributions to a collective work, or is other such work as specified by §101(2) of the U.S. Copyright Act </w:t>
      </w:r>
      <w:r w:rsidR="006B09E5">
        <w:rPr>
          <w:snapToGrid w:val="0"/>
          <w:sz w:val="20"/>
        </w:rPr>
        <w:t>(</w:t>
      </w:r>
      <w:r w:rsidRPr="009A4416">
        <w:rPr>
          <w:snapToGrid w:val="0"/>
          <w:sz w:val="20"/>
        </w:rPr>
        <w:t>17 U.S.C. 101(2)</w:t>
      </w:r>
      <w:r w:rsidR="006B09E5">
        <w:rPr>
          <w:snapToGrid w:val="0"/>
          <w:sz w:val="20"/>
        </w:rPr>
        <w:t>)</w:t>
      </w:r>
      <w:r w:rsidRPr="009A4416">
        <w:rPr>
          <w:snapToGrid w:val="0"/>
          <w:sz w:val="20"/>
        </w:rPr>
        <w:t xml:space="preserve">, and is intended to be a work for hire that is made for the use and ownership of </w:t>
      </w:r>
      <w:r w:rsidR="0001441D">
        <w:rPr>
          <w:sz w:val="20"/>
        </w:rPr>
        <w:t>NYSLRS</w:t>
      </w:r>
      <w:r w:rsidRPr="009A4416">
        <w:rPr>
          <w:snapToGrid w:val="0"/>
          <w:sz w:val="20"/>
        </w:rPr>
        <w:t xml:space="preserve">. Furthermore, </w:t>
      </w:r>
      <w:r w:rsidR="0001441D">
        <w:rPr>
          <w:sz w:val="20"/>
        </w:rPr>
        <w:t>NYSLRS</w:t>
      </w:r>
      <w:r w:rsidRPr="009A4416">
        <w:rPr>
          <w:snapToGrid w:val="0"/>
          <w:sz w:val="20"/>
        </w:rPr>
        <w:t xml:space="preserve"> and the Contractor agree that </w:t>
      </w:r>
      <w:r w:rsidR="0001441D">
        <w:rPr>
          <w:sz w:val="20"/>
        </w:rPr>
        <w:t>NYSLRS</w:t>
      </w:r>
      <w:r w:rsidRPr="009A4416">
        <w:rPr>
          <w:snapToGrid w:val="0"/>
          <w:sz w:val="20"/>
        </w:rPr>
        <w:t xml:space="preserve"> is the owner of all copyrights regarding such work. Contractor warrants to </w:t>
      </w:r>
      <w:r w:rsidR="0001441D">
        <w:rPr>
          <w:sz w:val="20"/>
        </w:rPr>
        <w:t>NYSLRS</w:t>
      </w:r>
      <w:r w:rsidRPr="009A4416">
        <w:rPr>
          <w:snapToGrid w:val="0"/>
          <w:sz w:val="20"/>
        </w:rPr>
        <w:t xml:space="preserve"> that it, and all of its </w:t>
      </w:r>
      <w:r w:rsidR="00675329">
        <w:rPr>
          <w:snapToGrid w:val="0"/>
          <w:sz w:val="20"/>
        </w:rPr>
        <w:t>S</w:t>
      </w:r>
      <w:r w:rsidRPr="009A4416">
        <w:rPr>
          <w:snapToGrid w:val="0"/>
          <w:sz w:val="20"/>
        </w:rPr>
        <w:t xml:space="preserve">taff, who have been, or may be used in regard to the Agreement, forfeit all past or future claims of title or ownership to the work produced under the Agreement, except that nothing herein shall preclude the Contractor from otherwise using the related or underlying general knowledge, skills, ideas, concepts, techniques, and experience Contractor warrants to </w:t>
      </w:r>
      <w:r w:rsidR="0001441D">
        <w:rPr>
          <w:sz w:val="20"/>
        </w:rPr>
        <w:t>NYSLRS</w:t>
      </w:r>
      <w:r w:rsidRPr="009A4416">
        <w:rPr>
          <w:snapToGrid w:val="0"/>
          <w:sz w:val="20"/>
        </w:rPr>
        <w:t xml:space="preserve"> that it, and all of its </w:t>
      </w:r>
      <w:r w:rsidR="00675329">
        <w:rPr>
          <w:snapToGrid w:val="0"/>
          <w:sz w:val="20"/>
        </w:rPr>
        <w:t>S</w:t>
      </w:r>
      <w:r w:rsidRPr="009A4416">
        <w:rPr>
          <w:snapToGrid w:val="0"/>
          <w:sz w:val="20"/>
        </w:rPr>
        <w:t>taff, who have been, or may be used in regard</w:t>
      </w:r>
      <w:r w:rsidR="000F5EF9" w:rsidRPr="009A4416">
        <w:rPr>
          <w:snapToGrid w:val="0"/>
          <w:sz w:val="20"/>
        </w:rPr>
        <w:t xml:space="preserve"> </w:t>
      </w:r>
      <w:r w:rsidRPr="009A4416">
        <w:rPr>
          <w:snapToGrid w:val="0"/>
          <w:sz w:val="20"/>
        </w:rPr>
        <w:t>to the Agreement, forfeit all past or future claims of title or ownership to the work produced under</w:t>
      </w:r>
      <w:r w:rsidR="000F5EF9" w:rsidRPr="009A4416">
        <w:rPr>
          <w:snapToGrid w:val="0"/>
          <w:sz w:val="20"/>
        </w:rPr>
        <w:t xml:space="preserve"> </w:t>
      </w:r>
      <w:r w:rsidRPr="009A4416">
        <w:rPr>
          <w:snapToGrid w:val="0"/>
          <w:sz w:val="20"/>
        </w:rPr>
        <w:t>the Agreement, except that nothing herein shall preclude the Contractor from otherwise using the</w:t>
      </w:r>
      <w:r w:rsidR="000F5EF9" w:rsidRPr="009A4416">
        <w:rPr>
          <w:snapToGrid w:val="0"/>
          <w:sz w:val="20"/>
        </w:rPr>
        <w:t xml:space="preserve"> </w:t>
      </w:r>
      <w:r w:rsidRPr="009A4416">
        <w:rPr>
          <w:snapToGrid w:val="0"/>
          <w:sz w:val="20"/>
        </w:rPr>
        <w:t>related or underlying general knowledge, skills, ideas, concepts, techniques, and experience</w:t>
      </w:r>
      <w:r w:rsidR="000F5EF9" w:rsidRPr="009A4416">
        <w:rPr>
          <w:snapToGrid w:val="0"/>
          <w:sz w:val="20"/>
        </w:rPr>
        <w:t xml:space="preserve"> </w:t>
      </w:r>
      <w:r w:rsidRPr="009A4416">
        <w:rPr>
          <w:snapToGrid w:val="0"/>
          <w:sz w:val="20"/>
        </w:rPr>
        <w:t>developed in the course of Contractor’s business.</w:t>
      </w:r>
    </w:p>
    <w:p w14:paraId="7238D130" w14:textId="5F92283F" w:rsidR="00D93AB4" w:rsidRDefault="00D93AB4" w:rsidP="000D39F7">
      <w:pPr>
        <w:pStyle w:val="ListParagraph"/>
        <w:widowControl/>
        <w:numPr>
          <w:ilvl w:val="1"/>
          <w:numId w:val="38"/>
        </w:numPr>
        <w:tabs>
          <w:tab w:val="clear" w:pos="720"/>
        </w:tabs>
        <w:ind w:hanging="360"/>
        <w:contextualSpacing w:val="0"/>
        <w:rPr>
          <w:snapToGrid w:val="0"/>
          <w:sz w:val="20"/>
        </w:rPr>
      </w:pPr>
      <w:r w:rsidRPr="009A4416">
        <w:rPr>
          <w:b/>
          <w:bCs/>
          <w:snapToGrid w:val="0"/>
          <w:sz w:val="20"/>
        </w:rPr>
        <w:t>Software</w:t>
      </w:r>
      <w:r w:rsidR="00E73C58">
        <w:rPr>
          <w:b/>
          <w:bCs/>
          <w:snapToGrid w:val="0"/>
          <w:sz w:val="20"/>
        </w:rPr>
        <w:t>/Intellectual Property</w:t>
      </w:r>
      <w:r w:rsidRPr="009A4416">
        <w:rPr>
          <w:b/>
          <w:bCs/>
          <w:sz w:val="20"/>
        </w:rPr>
        <w:t xml:space="preserve"> and Other Licenses</w:t>
      </w:r>
      <w:r w:rsidRPr="009A4416">
        <w:rPr>
          <w:sz w:val="20"/>
        </w:rPr>
        <w:t xml:space="preserve">. </w:t>
      </w:r>
      <w:r w:rsidRPr="009A4416">
        <w:rPr>
          <w:snapToGrid w:val="0"/>
          <w:sz w:val="20"/>
        </w:rPr>
        <w:t xml:space="preserve">Contractor warrants and represents it has full ownership or has obtained all necessary rights to use or sublicense to </w:t>
      </w:r>
      <w:r w:rsidR="00CB17E2">
        <w:rPr>
          <w:sz w:val="20"/>
        </w:rPr>
        <w:t>NYSLRS</w:t>
      </w:r>
      <w:r w:rsidRPr="009A4416">
        <w:rPr>
          <w:snapToGrid w:val="0"/>
          <w:sz w:val="20"/>
        </w:rPr>
        <w:t>, all proprietary or third-party software</w:t>
      </w:r>
      <w:r w:rsidR="000F5EF9" w:rsidRPr="009A4416">
        <w:rPr>
          <w:snapToGrid w:val="0"/>
          <w:sz w:val="20"/>
        </w:rPr>
        <w:t>, i</w:t>
      </w:r>
      <w:r w:rsidRPr="009A4416">
        <w:rPr>
          <w:snapToGrid w:val="0"/>
          <w:sz w:val="20"/>
        </w:rPr>
        <w:t>ntellectual property and related documentation required by Contractor</w:t>
      </w:r>
      <w:r w:rsidR="000F5EF9" w:rsidRPr="009A4416">
        <w:rPr>
          <w:snapToGrid w:val="0"/>
          <w:sz w:val="20"/>
        </w:rPr>
        <w:t>, if any,</w:t>
      </w:r>
      <w:r w:rsidRPr="009A4416">
        <w:rPr>
          <w:snapToGrid w:val="0"/>
          <w:sz w:val="20"/>
        </w:rPr>
        <w:t xml:space="preserve"> to provide the Services.</w:t>
      </w:r>
    </w:p>
    <w:p w14:paraId="22F5A7DF" w14:textId="16588F24" w:rsidR="00D53815" w:rsidRPr="00D0449A" w:rsidRDefault="00D53815" w:rsidP="000D39F7">
      <w:pPr>
        <w:pStyle w:val="ListParagraph"/>
        <w:widowControl/>
        <w:numPr>
          <w:ilvl w:val="1"/>
          <w:numId w:val="38"/>
        </w:numPr>
        <w:tabs>
          <w:tab w:val="clear" w:pos="720"/>
        </w:tabs>
        <w:ind w:hanging="360"/>
        <w:contextualSpacing w:val="0"/>
        <w:rPr>
          <w:snapToGrid w:val="0"/>
          <w:sz w:val="20"/>
        </w:rPr>
      </w:pPr>
      <w:r w:rsidRPr="00D0449A">
        <w:rPr>
          <w:b/>
          <w:bCs/>
          <w:sz w:val="20"/>
        </w:rPr>
        <w:t>Consultant</w:t>
      </w:r>
      <w:r w:rsidRPr="00D0449A">
        <w:rPr>
          <w:b/>
          <w:bCs/>
          <w:snapToGrid w:val="0"/>
          <w:color w:val="000000"/>
          <w:sz w:val="20"/>
        </w:rPr>
        <w:t xml:space="preserve"> Intellectual Property</w:t>
      </w:r>
      <w:r w:rsidRPr="00D0449A">
        <w:rPr>
          <w:color w:val="000000"/>
          <w:sz w:val="20"/>
        </w:rPr>
        <w:t xml:space="preserve">. </w:t>
      </w:r>
      <w:r w:rsidRPr="00D0449A">
        <w:rPr>
          <w:sz w:val="20"/>
        </w:rPr>
        <w:t xml:space="preserve">Notwithstanding the above, </w:t>
      </w:r>
      <w:r w:rsidRPr="00D0449A">
        <w:rPr>
          <w:snapToGrid w:val="0"/>
          <w:color w:val="000000"/>
          <w:sz w:val="20"/>
        </w:rPr>
        <w:t xml:space="preserve">in the course of performing Services, </w:t>
      </w:r>
      <w:r w:rsidR="00D0449A">
        <w:rPr>
          <w:snapToGrid w:val="0"/>
          <w:color w:val="000000"/>
          <w:sz w:val="20"/>
        </w:rPr>
        <w:t>Contractor</w:t>
      </w:r>
      <w:r w:rsidRPr="00D0449A">
        <w:rPr>
          <w:snapToGrid w:val="0"/>
          <w:color w:val="000000"/>
          <w:sz w:val="20"/>
        </w:rPr>
        <w:t xml:space="preserve"> may make available to the Fund </w:t>
      </w:r>
      <w:r w:rsidR="00D0449A">
        <w:rPr>
          <w:snapToGrid w:val="0"/>
          <w:color w:val="000000"/>
          <w:sz w:val="20"/>
        </w:rPr>
        <w:t>Contractor</w:t>
      </w:r>
      <w:r w:rsidRPr="00D0449A">
        <w:rPr>
          <w:snapToGrid w:val="0"/>
          <w:color w:val="000000"/>
          <w:sz w:val="20"/>
        </w:rPr>
        <w:t xml:space="preserve">’s research and advisory reports prepared generally for </w:t>
      </w:r>
      <w:r w:rsidR="00D0449A">
        <w:rPr>
          <w:snapToGrid w:val="0"/>
          <w:color w:val="000000"/>
          <w:sz w:val="20"/>
        </w:rPr>
        <w:t>Contractor</w:t>
      </w:r>
      <w:r w:rsidRPr="00D0449A">
        <w:rPr>
          <w:snapToGrid w:val="0"/>
          <w:color w:val="000000"/>
          <w:sz w:val="20"/>
        </w:rPr>
        <w:t>’s clients, including without limitation, processes, system and data models, templates, software systems, user interfaces and screen designs, general purpose consulting and software tools, websites, and benefit administrative systems (“</w:t>
      </w:r>
      <w:r w:rsidR="00D0449A">
        <w:rPr>
          <w:snapToGrid w:val="0"/>
          <w:color w:val="000000"/>
          <w:sz w:val="20"/>
        </w:rPr>
        <w:t>Contractor</w:t>
      </w:r>
      <w:r w:rsidRPr="00D0449A">
        <w:rPr>
          <w:snapToGrid w:val="0"/>
          <w:color w:val="000000"/>
          <w:sz w:val="20"/>
        </w:rPr>
        <w:t xml:space="preserve"> Materials”). </w:t>
      </w:r>
      <w:r w:rsidR="00D0449A">
        <w:rPr>
          <w:snapToGrid w:val="0"/>
          <w:color w:val="000000"/>
          <w:sz w:val="20"/>
        </w:rPr>
        <w:t>Contractor</w:t>
      </w:r>
      <w:r w:rsidRPr="00D0449A">
        <w:rPr>
          <w:snapToGrid w:val="0"/>
          <w:color w:val="000000"/>
          <w:sz w:val="20"/>
        </w:rPr>
        <w:t xml:space="preserve"> retains all intellectual property rights in the </w:t>
      </w:r>
      <w:r w:rsidR="00D0449A">
        <w:rPr>
          <w:snapToGrid w:val="0"/>
          <w:color w:val="000000"/>
          <w:sz w:val="20"/>
        </w:rPr>
        <w:t>Contractor</w:t>
      </w:r>
      <w:r w:rsidRPr="00D0449A">
        <w:rPr>
          <w:snapToGrid w:val="0"/>
          <w:color w:val="000000"/>
          <w:sz w:val="20"/>
        </w:rPr>
        <w:t xml:space="preserve"> Materials and grants the Fund a perpetual license to such </w:t>
      </w:r>
      <w:r w:rsidR="00D0449A">
        <w:rPr>
          <w:snapToGrid w:val="0"/>
          <w:color w:val="000000"/>
          <w:sz w:val="20"/>
        </w:rPr>
        <w:t>Contractor</w:t>
      </w:r>
      <w:r w:rsidRPr="00D0449A">
        <w:rPr>
          <w:snapToGrid w:val="0"/>
          <w:color w:val="000000"/>
          <w:sz w:val="20"/>
        </w:rPr>
        <w:t xml:space="preserve"> Materials for the Fund’s internal business purposes, subject to the terms and conditions of this Agreement. Nothing herein shall be deemed to</w:t>
      </w:r>
      <w:r w:rsidRPr="00D0449A">
        <w:rPr>
          <w:sz w:val="20"/>
        </w:rPr>
        <w:t xml:space="preserve"> preclude the </w:t>
      </w:r>
      <w:r w:rsidR="00D0449A">
        <w:rPr>
          <w:sz w:val="20"/>
        </w:rPr>
        <w:t>Contractor</w:t>
      </w:r>
      <w:r w:rsidRPr="00D0449A">
        <w:rPr>
          <w:sz w:val="20"/>
        </w:rPr>
        <w:t xml:space="preserve"> from otherwise using the </w:t>
      </w:r>
      <w:r w:rsidR="00D0449A">
        <w:rPr>
          <w:sz w:val="20"/>
        </w:rPr>
        <w:t>Contractor</w:t>
      </w:r>
      <w:r w:rsidRPr="00D0449A">
        <w:rPr>
          <w:sz w:val="20"/>
        </w:rPr>
        <w:t xml:space="preserve"> Materials and the related or underlying general knowledge, skills, ideas, concepts, techniques, and experience developed in the course of </w:t>
      </w:r>
      <w:r w:rsidR="00D0449A">
        <w:rPr>
          <w:sz w:val="20"/>
        </w:rPr>
        <w:t>Contractor</w:t>
      </w:r>
      <w:r w:rsidRPr="00D0449A">
        <w:rPr>
          <w:sz w:val="20"/>
        </w:rPr>
        <w:t xml:space="preserve">’s business. </w:t>
      </w:r>
    </w:p>
    <w:p w14:paraId="08BE1414" w14:textId="50B10ACB" w:rsidR="00D93AB4" w:rsidRPr="009A4416" w:rsidRDefault="00D93AB4" w:rsidP="00551534">
      <w:pPr>
        <w:pStyle w:val="Heading1"/>
        <w:keepNext/>
        <w:numPr>
          <w:ilvl w:val="0"/>
          <w:numId w:val="14"/>
        </w:numPr>
        <w:tabs>
          <w:tab w:val="clear" w:pos="360"/>
        </w:tabs>
        <w:spacing w:before="240"/>
        <w:ind w:hanging="720"/>
        <w:rPr>
          <w:color w:val="auto"/>
        </w:rPr>
      </w:pPr>
      <w:bookmarkStart w:id="1043" w:name="_Toc508261593"/>
      <w:bookmarkStart w:id="1044" w:name="_Toc516830009"/>
      <w:bookmarkStart w:id="1045" w:name="_Toc516830482"/>
      <w:bookmarkStart w:id="1046" w:name="_Toc516830713"/>
      <w:bookmarkStart w:id="1047" w:name="_Toc98741220"/>
      <w:bookmarkStart w:id="1048" w:name="_Toc98759107"/>
      <w:bookmarkStart w:id="1049" w:name="_Toc98760701"/>
      <w:bookmarkStart w:id="1050" w:name="_Toc137129118"/>
      <w:bookmarkStart w:id="1051" w:name="_Toc137131888"/>
      <w:bookmarkStart w:id="1052" w:name="_Toc137132319"/>
      <w:bookmarkStart w:id="1053" w:name="_Toc138161443"/>
      <w:bookmarkStart w:id="1054" w:name="_Toc150265863"/>
      <w:bookmarkStart w:id="1055" w:name="_Toc150323687"/>
      <w:bookmarkStart w:id="1056" w:name="_Toc153375381"/>
      <w:bookmarkStart w:id="1057" w:name="_Toc154749240"/>
      <w:bookmarkStart w:id="1058" w:name="_Toc154751164"/>
      <w:bookmarkStart w:id="1059" w:name="_Toc155157881"/>
      <w:bookmarkStart w:id="1060" w:name="_Toc180669837"/>
      <w:bookmarkStart w:id="1061" w:name="_Toc187214999"/>
      <w:bookmarkStart w:id="1062" w:name="_Toc187221759"/>
      <w:bookmarkStart w:id="1063" w:name="_Toc187316638"/>
      <w:bookmarkStart w:id="1064" w:name="_Toc187831875"/>
      <w:bookmarkStart w:id="1065" w:name="_Toc189717396"/>
      <w:bookmarkStart w:id="1066" w:name="_Toc190927469"/>
      <w:bookmarkStart w:id="1067" w:name="_Toc191377153"/>
      <w:bookmarkStart w:id="1068" w:name="_Toc192143479"/>
      <w:bookmarkStart w:id="1069" w:name="_Toc192166532"/>
      <w:bookmarkStart w:id="1070" w:name="_Toc193964634"/>
      <w:bookmarkStart w:id="1071" w:name="_Toc195000378"/>
      <w:bookmarkStart w:id="1072" w:name="_Toc201822378"/>
      <w:bookmarkEnd w:id="1042"/>
      <w:r w:rsidRPr="009A4416">
        <w:rPr>
          <w:color w:val="auto"/>
        </w:rPr>
        <w:t>NOTICES</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7F14FDA2" w14:textId="443DD2AE" w:rsidR="00D93AB4" w:rsidRPr="009A4416" w:rsidRDefault="00D93AB4" w:rsidP="00551534">
      <w:pPr>
        <w:keepNext/>
        <w:widowControl/>
      </w:pPr>
      <w:bookmarkStart w:id="1073" w:name="_Hlk98852578"/>
      <w:r w:rsidRPr="009A4416">
        <w:t>Except as otherwise expressly set forth herein, or as otherwise required by applicable law</w:t>
      </w:r>
      <w:r w:rsidR="00CB3865">
        <w:t xml:space="preserve"> with respect to </w:t>
      </w:r>
      <w:r w:rsidRPr="009A4416">
        <w:t xml:space="preserve"> any legal notices, demands, requests, or other communications in connection with any legal, judicial or quasi-judicial, action, claim, matter or proceeding, </w:t>
      </w:r>
      <w:r w:rsidR="002C5219">
        <w:t xml:space="preserve">any notice required or which may be </w:t>
      </w:r>
      <w:r w:rsidRPr="009A4416">
        <w:t xml:space="preserve">given hereunder </w:t>
      </w:r>
      <w:r w:rsidR="002C5219">
        <w:t>must</w:t>
      </w:r>
      <w:r w:rsidR="002C5219" w:rsidRPr="009A4416">
        <w:t xml:space="preserve"> </w:t>
      </w:r>
      <w:r w:rsidRPr="009A4416">
        <w:t>be in writing and delivered personally or sent by certified, registered, or express mail, postage prepaid, but in all cases shall be deemed given when actually received at the following addresses:</w:t>
      </w:r>
    </w:p>
    <w:bookmarkEnd w:id="1073"/>
    <w:p w14:paraId="63531CCC" w14:textId="2BAE83F5" w:rsidR="00D93AB4" w:rsidRPr="009A4416" w:rsidRDefault="00D93AB4" w:rsidP="002C2FE9">
      <w:pPr>
        <w:keepNext/>
        <w:widowControl/>
        <w:ind w:left="720"/>
        <w:rPr>
          <w:b/>
        </w:rPr>
      </w:pPr>
      <w:r w:rsidRPr="009A4416">
        <w:rPr>
          <w:b/>
          <w:u w:val="single"/>
        </w:rPr>
        <w:t>TO THE FUND</w:t>
      </w:r>
      <w:r w:rsidRPr="009A4416">
        <w:rPr>
          <w:b/>
        </w:rPr>
        <w:t>:</w:t>
      </w:r>
    </w:p>
    <w:p w14:paraId="06849C26" w14:textId="565D4F46" w:rsidR="00D93AB4" w:rsidRPr="009A4416" w:rsidRDefault="00D93AB4" w:rsidP="002C2FE9">
      <w:pPr>
        <w:widowControl/>
        <w:spacing w:before="0" w:after="0"/>
        <w:ind w:left="1440"/>
      </w:pPr>
      <w:r w:rsidRPr="009A4416">
        <w:t xml:space="preserve">Attention: </w:t>
      </w:r>
      <w:r w:rsidRPr="009A4416">
        <w:tab/>
      </w:r>
      <w:r w:rsidR="00092F86">
        <w:t>Colleen Gardner</w:t>
      </w:r>
    </w:p>
    <w:p w14:paraId="28670FB5" w14:textId="59A1320E" w:rsidR="00D93AB4" w:rsidRPr="009A4416" w:rsidRDefault="00D93AB4" w:rsidP="002C2FE9">
      <w:pPr>
        <w:widowControl/>
        <w:spacing w:before="0" w:after="0"/>
        <w:ind w:left="1440"/>
      </w:pPr>
      <w:r w:rsidRPr="009A4416">
        <w:t>Title:</w:t>
      </w:r>
      <w:r w:rsidRPr="009A4416">
        <w:tab/>
      </w:r>
      <w:r w:rsidRPr="009A4416">
        <w:tab/>
      </w:r>
      <w:r w:rsidR="004B73F8">
        <w:t>Executive Deputy Comptroller</w:t>
      </w:r>
    </w:p>
    <w:p w14:paraId="14D26B8C" w14:textId="77777777" w:rsidR="00D93AB4" w:rsidRPr="009A4416" w:rsidRDefault="00D93AB4" w:rsidP="002C2FE9">
      <w:pPr>
        <w:widowControl/>
        <w:spacing w:before="0" w:after="0"/>
        <w:ind w:left="1440"/>
      </w:pPr>
      <w:r w:rsidRPr="009A4416">
        <w:t>Address:</w:t>
      </w:r>
      <w:r w:rsidRPr="009A4416">
        <w:tab/>
        <w:t>Office of the State Comptroller</w:t>
      </w:r>
    </w:p>
    <w:p w14:paraId="677496B3" w14:textId="180A33A2" w:rsidR="00D93AB4" w:rsidRPr="009A4416" w:rsidRDefault="00D93AB4" w:rsidP="002C2FE9">
      <w:pPr>
        <w:widowControl/>
        <w:spacing w:before="0" w:after="0"/>
        <w:ind w:left="1440"/>
      </w:pPr>
      <w:r w:rsidRPr="009A4416">
        <w:tab/>
      </w:r>
      <w:r w:rsidRPr="009A4416">
        <w:tab/>
      </w:r>
      <w:r w:rsidR="00BA5BF8">
        <w:t>New York State and Local Retirement System</w:t>
      </w:r>
    </w:p>
    <w:p w14:paraId="7EC63DBF" w14:textId="5A6B7A95" w:rsidR="00D93AB4" w:rsidRPr="009A4416" w:rsidRDefault="00D93AB4" w:rsidP="002C2FE9">
      <w:pPr>
        <w:widowControl/>
        <w:spacing w:before="0" w:after="0"/>
        <w:ind w:left="1440"/>
      </w:pPr>
      <w:r w:rsidRPr="009A4416">
        <w:tab/>
      </w:r>
      <w:r w:rsidRPr="009A4416">
        <w:tab/>
        <w:t xml:space="preserve">110 State Street, </w:t>
      </w:r>
      <w:r w:rsidR="00BA5BF8">
        <w:t>7</w:t>
      </w:r>
      <w:r w:rsidR="00BA5BF8" w:rsidRPr="009A4416">
        <w:t xml:space="preserve">th </w:t>
      </w:r>
      <w:r w:rsidRPr="009A4416">
        <w:t>Floor</w:t>
      </w:r>
    </w:p>
    <w:p w14:paraId="41E715FF" w14:textId="3FF91EAA" w:rsidR="00BC7169" w:rsidRPr="003C72B0" w:rsidRDefault="00D93AB4" w:rsidP="003C72B0">
      <w:pPr>
        <w:widowControl/>
        <w:spacing w:before="0" w:after="0"/>
        <w:ind w:left="1440"/>
      </w:pPr>
      <w:r w:rsidRPr="009A4416">
        <w:tab/>
      </w:r>
      <w:r w:rsidRPr="009A4416">
        <w:tab/>
        <w:t>Albany, NY 122</w:t>
      </w:r>
      <w:r w:rsidR="00CA23CF">
        <w:t>44</w:t>
      </w:r>
    </w:p>
    <w:p w14:paraId="0C0457C7" w14:textId="0AADA030" w:rsidR="00D93AB4" w:rsidRPr="009A4416" w:rsidRDefault="00D93AB4" w:rsidP="007F64F7">
      <w:pPr>
        <w:widowControl/>
        <w:ind w:left="720"/>
        <w:rPr>
          <w:b/>
          <w:u w:val="single"/>
        </w:rPr>
      </w:pPr>
      <w:r w:rsidRPr="009A4416">
        <w:rPr>
          <w:b/>
          <w:u w:val="single"/>
        </w:rPr>
        <w:t>TO THE COUNSEL TO THE COMPTROLLER:</w:t>
      </w:r>
    </w:p>
    <w:p w14:paraId="5F8AF383" w14:textId="77777777" w:rsidR="007533B1" w:rsidRPr="009A4416" w:rsidRDefault="00D93AB4" w:rsidP="002C2FE9">
      <w:pPr>
        <w:widowControl/>
        <w:spacing w:before="0" w:after="0"/>
        <w:ind w:left="1440"/>
      </w:pPr>
      <w:r w:rsidRPr="009A4416">
        <w:t>Attention:</w:t>
      </w:r>
      <w:r w:rsidRPr="009A4416">
        <w:tab/>
      </w:r>
      <w:r w:rsidR="007533B1" w:rsidRPr="009A4416">
        <w:t>Nelson Sheingold</w:t>
      </w:r>
    </w:p>
    <w:p w14:paraId="1DA834C7" w14:textId="274484BC" w:rsidR="00D93AB4" w:rsidRPr="009A4416" w:rsidRDefault="007533B1" w:rsidP="002C2FE9">
      <w:pPr>
        <w:widowControl/>
        <w:spacing w:before="0" w:after="0"/>
        <w:ind w:left="1440"/>
      </w:pPr>
      <w:r w:rsidRPr="009A4416">
        <w:t>Title:</w:t>
      </w:r>
      <w:r w:rsidRPr="009A4416">
        <w:tab/>
      </w:r>
      <w:r w:rsidRPr="009A4416">
        <w:tab/>
      </w:r>
      <w:r w:rsidR="00D93AB4" w:rsidRPr="009A4416">
        <w:t>Counsel to the Comptroller</w:t>
      </w:r>
    </w:p>
    <w:p w14:paraId="58FD74B5" w14:textId="77777777" w:rsidR="00D93AB4" w:rsidRPr="009A4416" w:rsidRDefault="00D93AB4" w:rsidP="002C2FE9">
      <w:pPr>
        <w:widowControl/>
        <w:spacing w:before="0" w:after="0"/>
        <w:ind w:left="1440"/>
      </w:pPr>
      <w:r w:rsidRPr="009A4416">
        <w:t>Address:</w:t>
      </w:r>
      <w:r w:rsidRPr="009A4416">
        <w:tab/>
        <w:t>Office of the State Comptroller</w:t>
      </w:r>
    </w:p>
    <w:p w14:paraId="0E73295C" w14:textId="77777777" w:rsidR="00D93AB4" w:rsidRPr="009A4416" w:rsidRDefault="00D93AB4" w:rsidP="002C2FE9">
      <w:pPr>
        <w:widowControl/>
        <w:spacing w:before="0" w:after="0"/>
        <w:ind w:left="1440"/>
      </w:pPr>
      <w:r w:rsidRPr="009A4416">
        <w:tab/>
      </w:r>
      <w:r w:rsidRPr="009A4416">
        <w:tab/>
        <w:t>Division of Legal Services</w:t>
      </w:r>
    </w:p>
    <w:p w14:paraId="73066D95" w14:textId="77777777" w:rsidR="00D93AB4" w:rsidRPr="009A4416" w:rsidRDefault="00D93AB4" w:rsidP="002C2FE9">
      <w:pPr>
        <w:widowControl/>
        <w:spacing w:before="0" w:after="0"/>
        <w:ind w:left="1440"/>
      </w:pPr>
      <w:r w:rsidRPr="009A4416">
        <w:tab/>
      </w:r>
      <w:r w:rsidRPr="009A4416">
        <w:tab/>
        <w:t>110 State Street, 14th Floor</w:t>
      </w:r>
    </w:p>
    <w:p w14:paraId="2F31DEFD" w14:textId="2295C5BD" w:rsidR="003C72B0" w:rsidRPr="00551534" w:rsidRDefault="00D93AB4" w:rsidP="00551534">
      <w:pPr>
        <w:widowControl/>
        <w:spacing w:before="0" w:after="0"/>
        <w:ind w:left="1440"/>
      </w:pPr>
      <w:r w:rsidRPr="009A4416">
        <w:tab/>
      </w:r>
      <w:r w:rsidRPr="009A4416">
        <w:tab/>
        <w:t>Albany, NY 12236</w:t>
      </w:r>
    </w:p>
    <w:p w14:paraId="17A0BF8E" w14:textId="531A3360" w:rsidR="00D93AB4" w:rsidRPr="009A4416" w:rsidRDefault="00D93AB4" w:rsidP="007F64F7">
      <w:pPr>
        <w:widowControl/>
        <w:ind w:left="720"/>
        <w:rPr>
          <w:b/>
        </w:rPr>
      </w:pPr>
      <w:r w:rsidRPr="009A4416">
        <w:rPr>
          <w:b/>
          <w:u w:val="single"/>
        </w:rPr>
        <w:t xml:space="preserve">TO THE </w:t>
      </w:r>
      <w:r w:rsidR="007533B1" w:rsidRPr="009A4416">
        <w:rPr>
          <w:b/>
          <w:u w:val="single"/>
        </w:rPr>
        <w:t>CONTRACTOR</w:t>
      </w:r>
      <w:r w:rsidRPr="009A4416">
        <w:rPr>
          <w:b/>
        </w:rPr>
        <w:t>:</w:t>
      </w:r>
    </w:p>
    <w:p w14:paraId="0CE17478" w14:textId="211610C9" w:rsidR="00D93AB4" w:rsidRPr="00263F63" w:rsidRDefault="00D93AB4" w:rsidP="002C2FE9">
      <w:pPr>
        <w:widowControl/>
        <w:spacing w:before="0" w:after="0"/>
        <w:ind w:left="1440"/>
      </w:pPr>
      <w:r w:rsidRPr="00263F63">
        <w:t xml:space="preserve">Attention: </w:t>
      </w:r>
      <w:r w:rsidRPr="00263F63">
        <w:tab/>
        <w:t>________________</w:t>
      </w:r>
    </w:p>
    <w:p w14:paraId="403DD6D1" w14:textId="77777777" w:rsidR="00D93AB4" w:rsidRPr="00263F63" w:rsidRDefault="00D93AB4" w:rsidP="002C2FE9">
      <w:pPr>
        <w:widowControl/>
        <w:spacing w:before="0" w:after="0"/>
        <w:ind w:left="1440"/>
      </w:pPr>
      <w:r w:rsidRPr="00263F63">
        <w:t>Title:</w:t>
      </w:r>
      <w:r w:rsidRPr="00263F63">
        <w:tab/>
      </w:r>
      <w:r w:rsidRPr="00263F63">
        <w:tab/>
        <w:t>________________</w:t>
      </w:r>
    </w:p>
    <w:p w14:paraId="1F66E4BF" w14:textId="77777777" w:rsidR="00D93AB4" w:rsidRPr="00263F63" w:rsidRDefault="00D93AB4" w:rsidP="002C2FE9">
      <w:pPr>
        <w:widowControl/>
        <w:spacing w:before="0" w:after="0"/>
        <w:ind w:left="1440"/>
      </w:pPr>
      <w:r w:rsidRPr="00263F63">
        <w:t>Address:</w:t>
      </w:r>
      <w:r w:rsidRPr="00263F63">
        <w:tab/>
        <w:t>________________</w:t>
      </w:r>
    </w:p>
    <w:p w14:paraId="49623E8A" w14:textId="77777777" w:rsidR="00D93AB4" w:rsidRPr="009A4416" w:rsidRDefault="00D93AB4" w:rsidP="002C2FE9">
      <w:pPr>
        <w:widowControl/>
        <w:spacing w:before="0" w:after="0"/>
        <w:ind w:left="1440"/>
      </w:pPr>
      <w:r w:rsidRPr="00263F63">
        <w:tab/>
      </w:r>
      <w:r w:rsidRPr="00263F63">
        <w:tab/>
        <w:t>________________</w:t>
      </w:r>
    </w:p>
    <w:p w14:paraId="59061517" w14:textId="1880ECE5" w:rsidR="00D93AB4" w:rsidRPr="009A4416" w:rsidRDefault="00D93AB4" w:rsidP="007F64F7">
      <w:pPr>
        <w:widowControl/>
      </w:pPr>
      <w:r w:rsidRPr="009A4416">
        <w:t xml:space="preserve">The </w:t>
      </w:r>
      <w:r w:rsidR="004D45B5">
        <w:t>p</w:t>
      </w:r>
      <w:r w:rsidRPr="009A4416">
        <w:t>arties shall notify each other, as soon as possible</w:t>
      </w:r>
      <w:r w:rsidR="00051708" w:rsidRPr="009A4416">
        <w:t>,</w:t>
      </w:r>
      <w:r w:rsidRPr="009A4416">
        <w:t xml:space="preserve"> of any change to the above</w:t>
      </w:r>
      <w:r w:rsidR="00E73C58">
        <w:t xml:space="preserve"> contact information</w:t>
      </w:r>
      <w:r w:rsidRPr="009A4416">
        <w:t xml:space="preserve">. Either </w:t>
      </w:r>
      <w:r w:rsidR="009250CD">
        <w:t>P</w:t>
      </w:r>
      <w:r w:rsidR="009250CD" w:rsidRPr="009A4416">
        <w:t xml:space="preserve">arty </w:t>
      </w:r>
      <w:r w:rsidRPr="009A4416">
        <w:t xml:space="preserve">may from time to time by notice in writing served upon the other as aforesaid, designate a different mailing address or a different or additional person to whom all such notices to that </w:t>
      </w:r>
      <w:r w:rsidR="009250CD">
        <w:t>P</w:t>
      </w:r>
      <w:r w:rsidRPr="009A4416">
        <w:t>arty hereafter are to be addressed.</w:t>
      </w:r>
    </w:p>
    <w:p w14:paraId="39F0561D" w14:textId="77777777" w:rsidR="00051708" w:rsidRPr="009A4416" w:rsidRDefault="00051708" w:rsidP="00A61C23">
      <w:pPr>
        <w:pStyle w:val="Heading1"/>
        <w:numPr>
          <w:ilvl w:val="0"/>
          <w:numId w:val="14"/>
        </w:numPr>
        <w:tabs>
          <w:tab w:val="clear" w:pos="360"/>
        </w:tabs>
        <w:spacing w:before="240"/>
        <w:ind w:hanging="720"/>
        <w:rPr>
          <w:color w:val="auto"/>
        </w:rPr>
      </w:pPr>
      <w:bookmarkStart w:id="1074" w:name="_Toc508261594"/>
      <w:bookmarkStart w:id="1075" w:name="_Toc516830010"/>
      <w:bookmarkStart w:id="1076" w:name="_Toc516830483"/>
      <w:bookmarkStart w:id="1077" w:name="_Toc516830714"/>
      <w:bookmarkStart w:id="1078" w:name="_Toc98741221"/>
      <w:bookmarkStart w:id="1079" w:name="_Toc98759108"/>
      <w:bookmarkStart w:id="1080" w:name="_Toc98760702"/>
      <w:bookmarkStart w:id="1081" w:name="_Toc137129119"/>
      <w:bookmarkStart w:id="1082" w:name="_Toc137131889"/>
      <w:bookmarkStart w:id="1083" w:name="_Toc137132320"/>
      <w:bookmarkStart w:id="1084" w:name="_Toc138161444"/>
      <w:bookmarkStart w:id="1085" w:name="_Toc150265864"/>
      <w:bookmarkStart w:id="1086" w:name="_Toc150323688"/>
      <w:bookmarkStart w:id="1087" w:name="_Toc153375382"/>
      <w:bookmarkStart w:id="1088" w:name="_Toc154749241"/>
      <w:bookmarkStart w:id="1089" w:name="_Toc154751165"/>
      <w:bookmarkStart w:id="1090" w:name="_Toc155157882"/>
      <w:bookmarkStart w:id="1091" w:name="_Toc180669838"/>
      <w:bookmarkStart w:id="1092" w:name="_Toc187215000"/>
      <w:bookmarkStart w:id="1093" w:name="_Toc187221760"/>
      <w:bookmarkStart w:id="1094" w:name="_Toc187316639"/>
      <w:bookmarkStart w:id="1095" w:name="_Toc187831876"/>
      <w:bookmarkStart w:id="1096" w:name="_Toc189717397"/>
      <w:bookmarkStart w:id="1097" w:name="_Toc190927470"/>
      <w:bookmarkStart w:id="1098" w:name="_Toc191377154"/>
      <w:bookmarkStart w:id="1099" w:name="_Toc192143480"/>
      <w:bookmarkStart w:id="1100" w:name="_Toc192166533"/>
      <w:bookmarkStart w:id="1101" w:name="_Toc193964635"/>
      <w:bookmarkStart w:id="1102" w:name="_Toc195000379"/>
      <w:bookmarkStart w:id="1103" w:name="_Toc201822379"/>
      <w:r w:rsidRPr="009A4416">
        <w:rPr>
          <w:color w:val="auto"/>
        </w:rPr>
        <w:t>DISPUTE RESOLUTION</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5424656F" w14:textId="77929768" w:rsidR="00051708" w:rsidRDefault="00051708" w:rsidP="007F64F7">
      <w:pPr>
        <w:widowControl/>
      </w:pPr>
      <w:r w:rsidRPr="009A4416">
        <w:t xml:space="preserve">In the event of a dispute, resolution may first be sought through direct negotiation between the </w:t>
      </w:r>
      <w:r w:rsidR="004D45B5">
        <w:t>p</w:t>
      </w:r>
      <w:r w:rsidRPr="009A4416">
        <w:t xml:space="preserve">arties. The Party initiating the process will notify the other Party in writing and set forth the issues for resolution and provide all necessary documentation. During the dispute resolution period all Services will be performed. If the Contractor pursues any legal or equitable remedy outside this resolution process, the Contractor shall, at the direction of </w:t>
      </w:r>
      <w:r w:rsidR="0040634B">
        <w:t>NYSLRS</w:t>
      </w:r>
      <w:r w:rsidRPr="009A4416">
        <w:t>, continue to perform Services in accordance with the terms of this Agreement, until such proceedings may be concluded and will continue to be paid in accordance with the Agreement, less any amounts attributable to the dispute.</w:t>
      </w:r>
    </w:p>
    <w:p w14:paraId="0CE050F3" w14:textId="77777777" w:rsidR="00D32926" w:rsidRDefault="00D32926" w:rsidP="007F64F7">
      <w:pPr>
        <w:widowControl/>
      </w:pPr>
    </w:p>
    <w:p w14:paraId="300D794D" w14:textId="77777777" w:rsidR="00D32926" w:rsidRPr="009A4416" w:rsidRDefault="00D32926" w:rsidP="007F64F7">
      <w:pPr>
        <w:widowControl/>
      </w:pPr>
    </w:p>
    <w:p w14:paraId="5BABA6AC" w14:textId="5D560BB8" w:rsidR="00051708" w:rsidRPr="009A4416" w:rsidRDefault="00051708" w:rsidP="00A61C23">
      <w:pPr>
        <w:pStyle w:val="Heading1"/>
        <w:numPr>
          <w:ilvl w:val="0"/>
          <w:numId w:val="14"/>
        </w:numPr>
        <w:tabs>
          <w:tab w:val="clear" w:pos="360"/>
        </w:tabs>
        <w:spacing w:before="240"/>
        <w:ind w:hanging="720"/>
        <w:rPr>
          <w:color w:val="auto"/>
        </w:rPr>
      </w:pPr>
      <w:bookmarkStart w:id="1104" w:name="_Toc98741218"/>
      <w:bookmarkStart w:id="1105" w:name="_Toc98759105"/>
      <w:bookmarkStart w:id="1106" w:name="_Toc98760699"/>
      <w:bookmarkStart w:id="1107" w:name="_Toc137129116"/>
      <w:bookmarkStart w:id="1108" w:name="_Toc137131886"/>
      <w:bookmarkStart w:id="1109" w:name="_Toc137132317"/>
      <w:bookmarkStart w:id="1110" w:name="_Toc138161441"/>
      <w:bookmarkStart w:id="1111" w:name="_Toc150265865"/>
      <w:bookmarkStart w:id="1112" w:name="_Toc150323689"/>
      <w:bookmarkStart w:id="1113" w:name="_Toc153375383"/>
      <w:bookmarkStart w:id="1114" w:name="_Toc154749242"/>
      <w:bookmarkStart w:id="1115" w:name="_Toc154751166"/>
      <w:bookmarkStart w:id="1116" w:name="_Toc155157883"/>
      <w:bookmarkStart w:id="1117" w:name="_Toc180669839"/>
      <w:bookmarkStart w:id="1118" w:name="_Toc187215001"/>
      <w:bookmarkStart w:id="1119" w:name="_Toc187221761"/>
      <w:bookmarkStart w:id="1120" w:name="_Toc187316640"/>
      <w:bookmarkStart w:id="1121" w:name="_Toc187831877"/>
      <w:bookmarkStart w:id="1122" w:name="_Toc189717398"/>
      <w:bookmarkStart w:id="1123" w:name="_Toc190927471"/>
      <w:bookmarkStart w:id="1124" w:name="_Toc191377155"/>
      <w:bookmarkStart w:id="1125" w:name="_Toc192143481"/>
      <w:bookmarkStart w:id="1126" w:name="_Toc192166534"/>
      <w:bookmarkStart w:id="1127" w:name="_Toc193964636"/>
      <w:bookmarkStart w:id="1128" w:name="_Toc195000380"/>
      <w:bookmarkStart w:id="1129" w:name="_Toc201822380"/>
      <w:r w:rsidRPr="009A4416">
        <w:rPr>
          <w:color w:val="auto"/>
        </w:rPr>
        <w:t>LIABILITY AND INDEMNIFICATION</w:t>
      </w:r>
      <w:bookmarkStart w:id="1130" w:name="_Hlk112671280"/>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1C5A8829" w14:textId="490C6B88" w:rsidR="005733E3" w:rsidRPr="009A4416" w:rsidRDefault="00BF45BB" w:rsidP="00A61C23">
      <w:pPr>
        <w:pStyle w:val="Heading1"/>
        <w:numPr>
          <w:ilvl w:val="1"/>
          <w:numId w:val="20"/>
        </w:numPr>
        <w:tabs>
          <w:tab w:val="clear" w:pos="360"/>
          <w:tab w:val="clear" w:pos="720"/>
        </w:tabs>
        <w:spacing w:before="240"/>
        <w:ind w:hanging="360"/>
        <w:rPr>
          <w:b w:val="0"/>
          <w:bCs w:val="0"/>
          <w:color w:val="auto"/>
          <w:kern w:val="0"/>
          <w:u w:val="none"/>
        </w:rPr>
      </w:pPr>
      <w:bookmarkStart w:id="1131" w:name="_Toc149816563"/>
      <w:bookmarkStart w:id="1132" w:name="_Toc150265866"/>
      <w:bookmarkStart w:id="1133" w:name="_Toc150323690"/>
      <w:bookmarkStart w:id="1134" w:name="_Toc153375384"/>
      <w:bookmarkStart w:id="1135" w:name="_Toc154749243"/>
      <w:bookmarkStart w:id="1136" w:name="_Toc154751167"/>
      <w:bookmarkStart w:id="1137" w:name="_Toc155157884"/>
      <w:bookmarkStart w:id="1138" w:name="_Toc180669840"/>
      <w:bookmarkStart w:id="1139" w:name="_Toc187215002"/>
      <w:bookmarkStart w:id="1140" w:name="_Toc187221762"/>
      <w:bookmarkStart w:id="1141" w:name="_Toc187316641"/>
      <w:bookmarkStart w:id="1142" w:name="_Toc187831878"/>
      <w:bookmarkStart w:id="1143" w:name="_Toc189717399"/>
      <w:bookmarkStart w:id="1144" w:name="_Toc190927472"/>
      <w:bookmarkStart w:id="1145" w:name="_Toc191377156"/>
      <w:bookmarkStart w:id="1146" w:name="_Toc192143482"/>
      <w:bookmarkStart w:id="1147" w:name="_Toc192166535"/>
      <w:bookmarkStart w:id="1148" w:name="_Toc193964637"/>
      <w:bookmarkStart w:id="1149" w:name="_Toc195000381"/>
      <w:bookmarkStart w:id="1150" w:name="_Toc201822381"/>
      <w:r w:rsidRPr="009A4416">
        <w:rPr>
          <w:color w:val="auto"/>
          <w:kern w:val="0"/>
          <w:u w:val="none"/>
        </w:rPr>
        <w:t>Contractor Liability</w:t>
      </w:r>
      <w:r w:rsidR="005733E3" w:rsidRPr="009A4416">
        <w:rPr>
          <w:color w:val="auto"/>
          <w:kern w:val="0"/>
          <w:u w:val="none"/>
        </w:rPr>
        <w:t xml:space="preserve"> for Losses</w:t>
      </w:r>
      <w:r w:rsidRPr="009A4416">
        <w:rPr>
          <w:b w:val="0"/>
          <w:bCs w:val="0"/>
          <w:color w:val="auto"/>
          <w:kern w:val="0"/>
          <w:u w:val="none"/>
        </w:rPr>
        <w:t xml:space="preserve">. The Contractor shall be liable to </w:t>
      </w:r>
      <w:r w:rsidR="003A320A" w:rsidRPr="003A320A">
        <w:rPr>
          <w:b w:val="0"/>
          <w:bCs w:val="0"/>
          <w:color w:val="auto"/>
          <w:u w:val="none"/>
        </w:rPr>
        <w:t>NYSLRS</w:t>
      </w:r>
      <w:r w:rsidR="005733E3" w:rsidRPr="009A4416">
        <w:rPr>
          <w:b w:val="0"/>
          <w:bCs w:val="0"/>
          <w:color w:val="auto"/>
          <w:kern w:val="0"/>
          <w:u w:val="none"/>
        </w:rPr>
        <w:t>, and each</w:t>
      </w:r>
      <w:r w:rsidR="00051708" w:rsidRPr="009A4416">
        <w:rPr>
          <w:b w:val="0"/>
          <w:bCs w:val="0"/>
          <w:color w:val="auto"/>
          <w:kern w:val="0"/>
          <w:u w:val="none"/>
        </w:rPr>
        <w:t xml:space="preserve"> </w:t>
      </w:r>
      <w:r w:rsidR="005733E3" w:rsidRPr="009A4416">
        <w:rPr>
          <w:b w:val="0"/>
          <w:bCs w:val="0"/>
          <w:color w:val="auto"/>
          <w:kern w:val="0"/>
          <w:u w:val="none"/>
        </w:rPr>
        <w:t>of</w:t>
      </w:r>
      <w:r w:rsidRPr="009A4416">
        <w:rPr>
          <w:b w:val="0"/>
          <w:bCs w:val="0"/>
          <w:color w:val="auto"/>
          <w:kern w:val="0"/>
          <w:u w:val="none"/>
        </w:rPr>
        <w:t xml:space="preserve"> </w:t>
      </w:r>
      <w:r w:rsidR="003A320A" w:rsidRPr="003A320A">
        <w:rPr>
          <w:b w:val="0"/>
          <w:bCs w:val="0"/>
          <w:color w:val="auto"/>
          <w:kern w:val="0"/>
          <w:u w:val="none"/>
        </w:rPr>
        <w:t>NYSLRS</w:t>
      </w:r>
      <w:r w:rsidR="003A320A">
        <w:rPr>
          <w:b w:val="0"/>
          <w:bCs w:val="0"/>
          <w:color w:val="auto"/>
          <w:kern w:val="0"/>
          <w:u w:val="none"/>
        </w:rPr>
        <w:t>’</w:t>
      </w:r>
      <w:r w:rsidRPr="009A4416">
        <w:rPr>
          <w:b w:val="0"/>
          <w:bCs w:val="0"/>
          <w:color w:val="auto"/>
          <w:kern w:val="0"/>
          <w:u w:val="none"/>
        </w:rPr>
        <w:t xml:space="preserve"> </w:t>
      </w:r>
      <w:r w:rsidR="005733E3" w:rsidRPr="009A4416">
        <w:rPr>
          <w:b w:val="0"/>
          <w:bCs w:val="0"/>
          <w:color w:val="auto"/>
          <w:kern w:val="0"/>
          <w:u w:val="none"/>
        </w:rPr>
        <w:t>officers</w:t>
      </w:r>
      <w:r w:rsidRPr="009A4416">
        <w:rPr>
          <w:b w:val="0"/>
          <w:bCs w:val="0"/>
          <w:color w:val="auto"/>
          <w:kern w:val="0"/>
          <w:u w:val="none"/>
        </w:rPr>
        <w:t xml:space="preserve">, agents, </w:t>
      </w:r>
      <w:r w:rsidR="005733E3" w:rsidRPr="009A4416">
        <w:rPr>
          <w:b w:val="0"/>
          <w:bCs w:val="0"/>
          <w:color w:val="auto"/>
          <w:kern w:val="0"/>
          <w:u w:val="none"/>
        </w:rPr>
        <w:t xml:space="preserve">representatives, </w:t>
      </w:r>
      <w:r w:rsidRPr="009A4416">
        <w:rPr>
          <w:b w:val="0"/>
          <w:bCs w:val="0"/>
          <w:color w:val="auto"/>
          <w:kern w:val="0"/>
          <w:u w:val="none"/>
        </w:rPr>
        <w:t xml:space="preserve">and </w:t>
      </w:r>
      <w:r w:rsidR="00675329">
        <w:rPr>
          <w:b w:val="0"/>
          <w:bCs w:val="0"/>
          <w:color w:val="auto"/>
          <w:kern w:val="0"/>
          <w:u w:val="none"/>
        </w:rPr>
        <w:t>S</w:t>
      </w:r>
      <w:r w:rsidR="005733E3" w:rsidRPr="009A4416">
        <w:rPr>
          <w:b w:val="0"/>
          <w:bCs w:val="0"/>
          <w:color w:val="auto"/>
          <w:kern w:val="0"/>
          <w:u w:val="none"/>
        </w:rPr>
        <w:t>taff</w:t>
      </w:r>
      <w:r w:rsidRPr="009A4416">
        <w:rPr>
          <w:b w:val="0"/>
          <w:bCs w:val="0"/>
          <w:color w:val="auto"/>
          <w:kern w:val="0"/>
          <w:u w:val="none"/>
        </w:rPr>
        <w:t xml:space="preserve">, </w:t>
      </w:r>
      <w:bookmarkStart w:id="1151" w:name="_Hlk98852333"/>
      <w:bookmarkEnd w:id="1130"/>
      <w:r w:rsidR="005733E3" w:rsidRPr="009A4416">
        <w:rPr>
          <w:b w:val="0"/>
          <w:bCs w:val="0"/>
          <w:color w:val="auto"/>
          <w:u w:val="none"/>
        </w:rPr>
        <w:t xml:space="preserve">for any and all claims, demands, liabilities, costs, expenses, fees, damages, losses, judgments, settlements, penalties, fines, obligations, suits, proceedings and/or actions, whether judicial, administrative, investigative, or otherwise of any kind whatsoever (including, without limitation, losses due to Contractor’s failure to properly address and mitigate against operational risk, and borrower default risk (i.e., counterparty risk), and any other losses, reasonable attorneys’, accountants’, </w:t>
      </w:r>
      <w:r w:rsidR="00D0449A">
        <w:rPr>
          <w:b w:val="0"/>
          <w:bCs w:val="0"/>
          <w:color w:val="auto"/>
          <w:u w:val="none"/>
        </w:rPr>
        <w:t>Contractor</w:t>
      </w:r>
      <w:r w:rsidR="005733E3" w:rsidRPr="009A4416">
        <w:rPr>
          <w:b w:val="0"/>
          <w:bCs w:val="0"/>
          <w:color w:val="auto"/>
          <w:u w:val="none"/>
        </w:rPr>
        <w:t>s’ or expenses fees and disbursements) (collectively, “</w:t>
      </w:r>
      <w:r w:rsidR="005733E3" w:rsidRPr="009A4416">
        <w:rPr>
          <w:color w:val="auto"/>
          <w:u w:val="none"/>
        </w:rPr>
        <w:t>Losses</w:t>
      </w:r>
      <w:r w:rsidR="005733E3" w:rsidRPr="009A4416">
        <w:rPr>
          <w:b w:val="0"/>
          <w:bCs w:val="0"/>
          <w:color w:val="auto"/>
          <w:u w:val="none"/>
        </w:rPr>
        <w:t xml:space="preserve">”) incurred by </w:t>
      </w:r>
      <w:r w:rsidR="003A320A" w:rsidRPr="003A320A">
        <w:rPr>
          <w:b w:val="0"/>
          <w:bCs w:val="0"/>
          <w:color w:val="auto"/>
          <w:u w:val="none"/>
        </w:rPr>
        <w:t>NYSLRS</w:t>
      </w:r>
      <w:r w:rsidR="003A320A">
        <w:rPr>
          <w:b w:val="0"/>
          <w:bCs w:val="0"/>
          <w:color w:val="auto"/>
          <w:u w:val="none"/>
        </w:rPr>
        <w:t xml:space="preserve"> </w:t>
      </w:r>
      <w:r w:rsidR="005733E3" w:rsidRPr="009A4416">
        <w:rPr>
          <w:b w:val="0"/>
          <w:bCs w:val="0"/>
          <w:color w:val="auto"/>
          <w:u w:val="none"/>
        </w:rPr>
        <w:t>to the extent such arise from or relate to: (i) the</w:t>
      </w:r>
      <w:r w:rsidR="009D38BD">
        <w:rPr>
          <w:b w:val="0"/>
          <w:bCs w:val="0"/>
          <w:color w:val="auto"/>
          <w:u w:val="none"/>
        </w:rPr>
        <w:t xml:space="preserve"> acts, omissions,</w:t>
      </w:r>
      <w:r w:rsidR="005733E3" w:rsidRPr="009A4416">
        <w:rPr>
          <w:b w:val="0"/>
          <w:bCs w:val="0"/>
          <w:color w:val="auto"/>
          <w:u w:val="none"/>
        </w:rPr>
        <w:t xml:space="preserve"> negligence, gross negligence, willful misconduct, fraud, bad faith, or violation of applicable law or regulation by the Contractor or any of </w:t>
      </w:r>
      <w:r w:rsidR="0027090F">
        <w:rPr>
          <w:b w:val="0"/>
          <w:bCs w:val="0"/>
          <w:color w:val="auto"/>
          <w:u w:val="none"/>
        </w:rPr>
        <w:t>its</w:t>
      </w:r>
      <w:r w:rsidR="0027090F" w:rsidRPr="009A4416">
        <w:rPr>
          <w:b w:val="0"/>
          <w:bCs w:val="0"/>
          <w:color w:val="auto"/>
          <w:u w:val="none"/>
        </w:rPr>
        <w:t xml:space="preserve"> </w:t>
      </w:r>
      <w:r w:rsidR="00B56F1B">
        <w:rPr>
          <w:b w:val="0"/>
          <w:bCs w:val="0"/>
          <w:color w:val="auto"/>
          <w:u w:val="none"/>
        </w:rPr>
        <w:t>S</w:t>
      </w:r>
      <w:r w:rsidR="005733E3" w:rsidRPr="009A4416">
        <w:rPr>
          <w:b w:val="0"/>
          <w:bCs w:val="0"/>
          <w:color w:val="auto"/>
          <w:u w:val="none"/>
        </w:rPr>
        <w:t>taff</w:t>
      </w:r>
      <w:r w:rsidR="00F94E88">
        <w:rPr>
          <w:b w:val="0"/>
          <w:bCs w:val="0"/>
          <w:color w:val="auto"/>
          <w:u w:val="none"/>
        </w:rPr>
        <w:t>,</w:t>
      </w:r>
      <w:r w:rsidR="005733E3" w:rsidRPr="009A4416">
        <w:rPr>
          <w:b w:val="0"/>
          <w:bCs w:val="0"/>
          <w:color w:val="auto"/>
          <w:u w:val="none"/>
        </w:rPr>
        <w:t xml:space="preserve"> (ii) the breach by the Contractor</w:t>
      </w:r>
      <w:r w:rsidR="0027090F">
        <w:rPr>
          <w:b w:val="0"/>
          <w:bCs w:val="0"/>
          <w:color w:val="auto"/>
          <w:u w:val="none"/>
        </w:rPr>
        <w:t xml:space="preserve"> </w:t>
      </w:r>
      <w:r w:rsidR="005733E3" w:rsidRPr="009A4416">
        <w:rPr>
          <w:b w:val="0"/>
          <w:bCs w:val="0"/>
          <w:color w:val="auto"/>
          <w:u w:val="none"/>
        </w:rPr>
        <w:t xml:space="preserve">or any of </w:t>
      </w:r>
      <w:r w:rsidR="0027090F">
        <w:rPr>
          <w:b w:val="0"/>
          <w:bCs w:val="0"/>
          <w:color w:val="auto"/>
          <w:u w:val="none"/>
        </w:rPr>
        <w:t>its</w:t>
      </w:r>
      <w:r w:rsidR="0027090F" w:rsidRPr="009A4416">
        <w:rPr>
          <w:b w:val="0"/>
          <w:bCs w:val="0"/>
          <w:color w:val="auto"/>
          <w:u w:val="none"/>
        </w:rPr>
        <w:t xml:space="preserve"> </w:t>
      </w:r>
      <w:r w:rsidR="00B56F1B">
        <w:rPr>
          <w:b w:val="0"/>
          <w:bCs w:val="0"/>
          <w:color w:val="auto"/>
          <w:u w:val="none"/>
        </w:rPr>
        <w:t>S</w:t>
      </w:r>
      <w:r w:rsidR="005733E3" w:rsidRPr="009A4416">
        <w:rPr>
          <w:b w:val="0"/>
          <w:bCs w:val="0"/>
          <w:color w:val="auto"/>
          <w:u w:val="none"/>
        </w:rPr>
        <w:t>taff, of any of the representations, warranties, or obligations set forth in this Agreement or an SLA</w:t>
      </w:r>
      <w:r w:rsidR="00F94E88">
        <w:rPr>
          <w:b w:val="0"/>
          <w:bCs w:val="0"/>
          <w:color w:val="auto"/>
          <w:u w:val="none"/>
        </w:rPr>
        <w:t>,</w:t>
      </w:r>
      <w:r w:rsidR="005733E3" w:rsidRPr="009A4416">
        <w:rPr>
          <w:b w:val="0"/>
          <w:bCs w:val="0"/>
          <w:color w:val="auto"/>
          <w:u w:val="none"/>
        </w:rPr>
        <w:t xml:space="preserve"> </w:t>
      </w:r>
      <w:r w:rsidR="00F94E88">
        <w:rPr>
          <w:b w:val="0"/>
          <w:bCs w:val="0"/>
          <w:color w:val="auto"/>
          <w:u w:val="none"/>
        </w:rPr>
        <w:t xml:space="preserve">or </w:t>
      </w:r>
      <w:r w:rsidR="005733E3" w:rsidRPr="009A4416">
        <w:rPr>
          <w:b w:val="0"/>
          <w:bCs w:val="0"/>
          <w:color w:val="auto"/>
          <w:u w:val="none"/>
        </w:rPr>
        <w:t xml:space="preserve">(iii) or the Contractor’s, </w:t>
      </w:r>
      <w:r w:rsidR="0027090F">
        <w:rPr>
          <w:b w:val="0"/>
          <w:bCs w:val="0"/>
          <w:color w:val="auto"/>
          <w:u w:val="none"/>
        </w:rPr>
        <w:t>an</w:t>
      </w:r>
      <w:r w:rsidR="0027090F" w:rsidRPr="009A4416">
        <w:rPr>
          <w:b w:val="0"/>
          <w:bCs w:val="0"/>
          <w:color w:val="auto"/>
          <w:u w:val="none"/>
        </w:rPr>
        <w:t xml:space="preserve"> </w:t>
      </w:r>
      <w:r w:rsidR="0027090F">
        <w:rPr>
          <w:b w:val="0"/>
          <w:bCs w:val="0"/>
          <w:color w:val="auto"/>
          <w:u w:val="none"/>
        </w:rPr>
        <w:t xml:space="preserve">affiliate’s or </w:t>
      </w:r>
      <w:r w:rsidR="005733E3" w:rsidRPr="009A4416">
        <w:rPr>
          <w:b w:val="0"/>
          <w:bCs w:val="0"/>
          <w:color w:val="auto"/>
          <w:u w:val="none"/>
        </w:rPr>
        <w:t xml:space="preserve">subcontractor’s failure to perform their obligations in accordance with the Standards of Conduct or to satisfy its fiduciary duties in connection with this Agreement or an SLA, except, in each case, to the extent that any such Losses are caused by the negligence, gross negligence, willful misconduct, bad faith, or fraud of </w:t>
      </w:r>
      <w:r w:rsidR="000446B6" w:rsidRPr="000446B6">
        <w:rPr>
          <w:b w:val="0"/>
          <w:bCs w:val="0"/>
          <w:color w:val="auto"/>
          <w:u w:val="none"/>
        </w:rPr>
        <w:t>NYSLRS</w:t>
      </w:r>
      <w:r w:rsidR="005733E3" w:rsidRPr="009A4416">
        <w:rPr>
          <w:b w:val="0"/>
          <w:bCs w:val="0"/>
          <w:color w:val="auto"/>
          <w:u w:val="none"/>
        </w:rPr>
        <w:t>, or any officer, director, or employee thereof.</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2C3EDBD7" w14:textId="4BEA2715" w:rsidR="005733E3" w:rsidRPr="009A4416" w:rsidRDefault="005733E3" w:rsidP="00A61C23">
      <w:pPr>
        <w:pStyle w:val="Heading1"/>
        <w:numPr>
          <w:ilvl w:val="1"/>
          <w:numId w:val="20"/>
        </w:numPr>
        <w:tabs>
          <w:tab w:val="clear" w:pos="360"/>
          <w:tab w:val="clear" w:pos="720"/>
        </w:tabs>
        <w:spacing w:before="240"/>
        <w:ind w:hanging="360"/>
        <w:rPr>
          <w:b w:val="0"/>
          <w:bCs w:val="0"/>
          <w:color w:val="auto"/>
          <w:u w:val="none"/>
        </w:rPr>
      </w:pPr>
      <w:bookmarkStart w:id="1152" w:name="_Toc149816564"/>
      <w:bookmarkStart w:id="1153" w:name="_Toc150265867"/>
      <w:bookmarkStart w:id="1154" w:name="_Toc150323691"/>
      <w:bookmarkStart w:id="1155" w:name="_Toc153375385"/>
      <w:bookmarkStart w:id="1156" w:name="_Toc154749244"/>
      <w:bookmarkStart w:id="1157" w:name="_Toc154751168"/>
      <w:bookmarkStart w:id="1158" w:name="_Toc155157885"/>
      <w:bookmarkStart w:id="1159" w:name="_Toc180669841"/>
      <w:bookmarkStart w:id="1160" w:name="_Toc187215003"/>
      <w:bookmarkStart w:id="1161" w:name="_Toc187221763"/>
      <w:bookmarkStart w:id="1162" w:name="_Toc187316642"/>
      <w:bookmarkStart w:id="1163" w:name="_Toc187831879"/>
      <w:bookmarkStart w:id="1164" w:name="_Toc189717400"/>
      <w:bookmarkStart w:id="1165" w:name="_Toc190927473"/>
      <w:bookmarkStart w:id="1166" w:name="_Toc191377157"/>
      <w:bookmarkStart w:id="1167" w:name="_Toc192143483"/>
      <w:bookmarkStart w:id="1168" w:name="_Toc192166536"/>
      <w:bookmarkStart w:id="1169" w:name="_Toc193964638"/>
      <w:bookmarkStart w:id="1170" w:name="_Toc195000382"/>
      <w:bookmarkStart w:id="1171" w:name="_Toc201822382"/>
      <w:r w:rsidRPr="009A4416">
        <w:rPr>
          <w:color w:val="auto"/>
          <w:kern w:val="0"/>
          <w:u w:val="none"/>
        </w:rPr>
        <w:t>Contractor</w:t>
      </w:r>
      <w:r w:rsidRPr="009A4416">
        <w:rPr>
          <w:color w:val="auto"/>
          <w:u w:val="none"/>
        </w:rPr>
        <w:t xml:space="preserve"> Liability For Loss or Disappearance of </w:t>
      </w:r>
      <w:r w:rsidR="000446B6">
        <w:rPr>
          <w:color w:val="auto"/>
          <w:u w:val="none"/>
        </w:rPr>
        <w:t>NYSLRS</w:t>
      </w:r>
      <w:r w:rsidR="000446B6" w:rsidRPr="009A4416">
        <w:rPr>
          <w:color w:val="auto"/>
          <w:u w:val="none"/>
        </w:rPr>
        <w:t xml:space="preserve"> </w:t>
      </w:r>
      <w:r w:rsidRPr="009A4416">
        <w:rPr>
          <w:color w:val="auto"/>
          <w:u w:val="none"/>
        </w:rPr>
        <w:t>Assets</w:t>
      </w:r>
      <w:r w:rsidRPr="009A4416">
        <w:rPr>
          <w:b w:val="0"/>
          <w:bCs w:val="0"/>
          <w:color w:val="auto"/>
          <w:u w:val="none"/>
        </w:rPr>
        <w:t xml:space="preserve">. To the extent the Contractor holds any </w:t>
      </w:r>
      <w:r w:rsidR="000446B6">
        <w:rPr>
          <w:b w:val="0"/>
          <w:bCs w:val="0"/>
          <w:color w:val="auto"/>
          <w:u w:val="none"/>
        </w:rPr>
        <w:t>NYSLRS</w:t>
      </w:r>
      <w:r w:rsidR="000446B6" w:rsidRPr="009A4416">
        <w:rPr>
          <w:b w:val="0"/>
          <w:bCs w:val="0"/>
          <w:color w:val="auto"/>
          <w:u w:val="none"/>
        </w:rPr>
        <w:t xml:space="preserve"> </w:t>
      </w:r>
      <w:r w:rsidRPr="009A4416">
        <w:rPr>
          <w:b w:val="0"/>
          <w:bCs w:val="0"/>
          <w:color w:val="auto"/>
          <w:u w:val="none"/>
        </w:rPr>
        <w:t xml:space="preserve">assets, the Contractor shall be liable to </w:t>
      </w:r>
      <w:r w:rsidR="000446B6">
        <w:rPr>
          <w:b w:val="0"/>
          <w:bCs w:val="0"/>
          <w:color w:val="auto"/>
          <w:u w:val="none"/>
        </w:rPr>
        <w:t xml:space="preserve">NYSLRS </w:t>
      </w:r>
      <w:r w:rsidRPr="009A4416">
        <w:rPr>
          <w:b w:val="0"/>
          <w:bCs w:val="0"/>
          <w:color w:val="auto"/>
          <w:u w:val="none"/>
        </w:rPr>
        <w:t xml:space="preserve">for any loss or disappearance of a </w:t>
      </w:r>
      <w:r w:rsidR="000446B6" w:rsidRPr="000446B6">
        <w:rPr>
          <w:b w:val="0"/>
          <w:bCs w:val="0"/>
          <w:color w:val="auto"/>
          <w:u w:val="none"/>
        </w:rPr>
        <w:t>NYSLRS</w:t>
      </w:r>
      <w:r w:rsidRPr="009A4416">
        <w:rPr>
          <w:b w:val="0"/>
          <w:bCs w:val="0"/>
          <w:color w:val="auto"/>
          <w:u w:val="none"/>
        </w:rPr>
        <w:t xml:space="preserve"> asset held by the Contractor hereunder to the extent required by RSSL §178-a (unless such loss or disappearance can be demonstrated by the Contractor to have been due to a force majeure events as set forth </w:t>
      </w:r>
      <w:r w:rsidRPr="00E05352">
        <w:rPr>
          <w:b w:val="0"/>
          <w:bCs w:val="0"/>
          <w:color w:val="auto"/>
          <w:u w:val="none"/>
        </w:rPr>
        <w:t>in Section XVII</w:t>
      </w:r>
      <w:r w:rsidR="00D64C09" w:rsidRPr="00E05352">
        <w:rPr>
          <w:b w:val="0"/>
          <w:bCs w:val="0"/>
          <w:color w:val="auto"/>
          <w:u w:val="none"/>
        </w:rPr>
        <w:t>I</w:t>
      </w:r>
      <w:r w:rsidRPr="00E05352">
        <w:rPr>
          <w:b w:val="0"/>
          <w:bCs w:val="0"/>
          <w:color w:val="auto"/>
          <w:u w:val="none"/>
        </w:rPr>
        <w:t>.</w:t>
      </w:r>
      <w:r w:rsidR="00E05352" w:rsidRPr="00E05352">
        <w:rPr>
          <w:b w:val="0"/>
          <w:bCs w:val="0"/>
          <w:color w:val="auto"/>
          <w:u w:val="none"/>
        </w:rPr>
        <w:t>G</w:t>
      </w:r>
      <w:r w:rsidRPr="00E05352">
        <w:rPr>
          <w:b w:val="0"/>
          <w:bCs w:val="0"/>
          <w:color w:val="auto"/>
          <w:u w:val="none"/>
        </w:rPr>
        <w:t xml:space="preserve">.2 </w:t>
      </w:r>
      <w:r w:rsidR="00D64C09" w:rsidRPr="00E05352">
        <w:rPr>
          <w:b w:val="0"/>
          <w:bCs w:val="0"/>
          <w:color w:val="auto"/>
          <w:u w:val="none"/>
        </w:rPr>
        <w:t>(</w:t>
      </w:r>
      <w:r w:rsidR="001162D6" w:rsidRPr="00D64C09">
        <w:rPr>
          <w:b w:val="0"/>
          <w:bCs w:val="0"/>
          <w:color w:val="auto"/>
          <w:u w:val="none"/>
        </w:rPr>
        <w:t>Liability and Indemnification; Limitation of Liability</w:t>
      </w:r>
      <w:r w:rsidR="00D256C8" w:rsidRPr="00D64C09">
        <w:rPr>
          <w:b w:val="0"/>
          <w:bCs w:val="0"/>
          <w:color w:val="auto"/>
          <w:u w:val="none"/>
        </w:rPr>
        <w:t>,</w:t>
      </w:r>
      <w:r w:rsidR="001162D6" w:rsidRPr="00D64C09">
        <w:rPr>
          <w:b w:val="0"/>
          <w:bCs w:val="0"/>
          <w:color w:val="auto"/>
          <w:u w:val="none"/>
        </w:rPr>
        <w:t xml:space="preserve"> Liability Limitations</w:t>
      </w:r>
      <w:r w:rsidR="00D64C09">
        <w:rPr>
          <w:b w:val="0"/>
          <w:bCs w:val="0"/>
          <w:color w:val="auto"/>
          <w:u w:val="none"/>
        </w:rPr>
        <w:t>,</w:t>
      </w:r>
      <w:r w:rsidR="001162D6" w:rsidRPr="00D64C09">
        <w:rPr>
          <w:b w:val="0"/>
          <w:bCs w:val="0"/>
          <w:color w:val="auto"/>
          <w:u w:val="none"/>
        </w:rPr>
        <w:t xml:space="preserve"> Force Majeure Events</w:t>
      </w:r>
      <w:r w:rsidR="00D64C09">
        <w:rPr>
          <w:b w:val="0"/>
          <w:bCs w:val="0"/>
          <w:color w:val="auto"/>
          <w:u w:val="none"/>
        </w:rPr>
        <w:t>)</w:t>
      </w:r>
      <w:r w:rsidR="001162D6" w:rsidRPr="009A4416">
        <w:rPr>
          <w:b w:val="0"/>
          <w:bCs w:val="0"/>
          <w:color w:val="auto"/>
          <w:u w:val="none"/>
        </w:rPr>
        <w:t xml:space="preserve"> </w:t>
      </w:r>
      <w:r w:rsidRPr="009A4416">
        <w:rPr>
          <w:b w:val="0"/>
          <w:bCs w:val="0"/>
          <w:color w:val="auto"/>
          <w:u w:val="none"/>
        </w:rPr>
        <w:t xml:space="preserve">below, and only to the extent all reasonable and diligent precautions by the Contractor would not have prevented the damage or loss resulting from any such force majeure event) and such loss shall be conclusively presumed to be the result of negligence on the part of the Contractor. The </w:t>
      </w:r>
      <w:r w:rsidR="004D45B5">
        <w:rPr>
          <w:b w:val="0"/>
          <w:bCs w:val="0"/>
          <w:color w:val="auto"/>
          <w:u w:val="none"/>
        </w:rPr>
        <w:t>p</w:t>
      </w:r>
      <w:r w:rsidRPr="009A4416">
        <w:rPr>
          <w:b w:val="0"/>
          <w:bCs w:val="0"/>
          <w:color w:val="auto"/>
          <w:u w:val="none"/>
        </w:rPr>
        <w:t>arties will use reasonable efforts to eliminate or minimize the effect of such force majeure events upon performance of their respective duties under this Agreement. This paragraph does not excuse either Party’s obligation to take reasonable steps to follow disaster recovery procedures.</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6381F338" w14:textId="47083B58" w:rsidR="005733E3" w:rsidRPr="009A4416" w:rsidRDefault="005733E3" w:rsidP="00A61C23">
      <w:pPr>
        <w:pStyle w:val="Heading1"/>
        <w:numPr>
          <w:ilvl w:val="1"/>
          <w:numId w:val="20"/>
        </w:numPr>
        <w:tabs>
          <w:tab w:val="clear" w:pos="360"/>
          <w:tab w:val="clear" w:pos="720"/>
        </w:tabs>
        <w:spacing w:before="240"/>
        <w:ind w:hanging="360"/>
        <w:rPr>
          <w:b w:val="0"/>
          <w:bCs w:val="0"/>
          <w:color w:val="auto"/>
          <w:kern w:val="0"/>
          <w:u w:val="none"/>
        </w:rPr>
      </w:pPr>
      <w:bookmarkStart w:id="1172" w:name="_Toc149816565"/>
      <w:bookmarkStart w:id="1173" w:name="_Toc150265868"/>
      <w:bookmarkStart w:id="1174" w:name="_Toc150323692"/>
      <w:bookmarkStart w:id="1175" w:name="_Toc153375386"/>
      <w:bookmarkStart w:id="1176" w:name="_Toc154749245"/>
      <w:bookmarkStart w:id="1177" w:name="_Toc154751169"/>
      <w:bookmarkStart w:id="1178" w:name="_Toc155157886"/>
      <w:bookmarkStart w:id="1179" w:name="_Toc180669842"/>
      <w:bookmarkStart w:id="1180" w:name="_Toc187215004"/>
      <w:bookmarkStart w:id="1181" w:name="_Toc187221764"/>
      <w:bookmarkStart w:id="1182" w:name="_Toc187316643"/>
      <w:bookmarkStart w:id="1183" w:name="_Toc187831880"/>
      <w:bookmarkStart w:id="1184" w:name="_Toc189717401"/>
      <w:bookmarkStart w:id="1185" w:name="_Toc190927474"/>
      <w:bookmarkStart w:id="1186" w:name="_Toc191377158"/>
      <w:bookmarkStart w:id="1187" w:name="_Toc192143484"/>
      <w:bookmarkStart w:id="1188" w:name="_Toc192166537"/>
      <w:bookmarkStart w:id="1189" w:name="_Toc193964639"/>
      <w:bookmarkStart w:id="1190" w:name="_Toc195000383"/>
      <w:bookmarkStart w:id="1191" w:name="_Toc201822383"/>
      <w:r w:rsidRPr="009A4416">
        <w:rPr>
          <w:color w:val="auto"/>
          <w:kern w:val="0"/>
          <w:u w:val="none"/>
        </w:rPr>
        <w:t xml:space="preserve">Contractor Indemnification. </w:t>
      </w:r>
      <w:r w:rsidRPr="009A4416">
        <w:rPr>
          <w:b w:val="0"/>
          <w:bCs w:val="0"/>
          <w:color w:val="auto"/>
          <w:kern w:val="0"/>
          <w:u w:val="none"/>
        </w:rPr>
        <w:t xml:space="preserve">The Contractor will indemnify, defend, and hold harmless </w:t>
      </w:r>
      <w:r w:rsidR="00B61696" w:rsidRPr="00B61696">
        <w:rPr>
          <w:b w:val="0"/>
          <w:bCs w:val="0"/>
          <w:color w:val="auto"/>
          <w:kern w:val="0"/>
          <w:u w:val="none"/>
        </w:rPr>
        <w:t>NYSLRS</w:t>
      </w:r>
      <w:r w:rsidRPr="009A4416">
        <w:rPr>
          <w:b w:val="0"/>
          <w:bCs w:val="0"/>
          <w:color w:val="auto"/>
          <w:kern w:val="0"/>
          <w:u w:val="none"/>
        </w:rPr>
        <w:t xml:space="preserve">, and </w:t>
      </w:r>
      <w:r w:rsidR="00B61696">
        <w:rPr>
          <w:b w:val="0"/>
          <w:bCs w:val="0"/>
          <w:color w:val="auto"/>
          <w:kern w:val="0"/>
          <w:u w:val="none"/>
        </w:rPr>
        <w:t>any</w:t>
      </w:r>
      <w:r w:rsidRPr="009A4416">
        <w:rPr>
          <w:b w:val="0"/>
          <w:bCs w:val="0"/>
          <w:color w:val="auto"/>
          <w:kern w:val="0"/>
          <w:u w:val="none"/>
        </w:rPr>
        <w:t xml:space="preserve"> officers, agents, representatives, and </w:t>
      </w:r>
      <w:r w:rsidR="00B56F1B">
        <w:rPr>
          <w:b w:val="0"/>
          <w:bCs w:val="0"/>
          <w:color w:val="auto"/>
          <w:kern w:val="0"/>
          <w:u w:val="none"/>
        </w:rPr>
        <w:t>S</w:t>
      </w:r>
      <w:r w:rsidRPr="009A4416">
        <w:rPr>
          <w:b w:val="0"/>
          <w:bCs w:val="0"/>
          <w:color w:val="auto"/>
          <w:kern w:val="0"/>
          <w:u w:val="none"/>
        </w:rPr>
        <w:t>taff, without limitation, from and against (i) any Losses that arise from or relate to the</w:t>
      </w:r>
      <w:r w:rsidR="009D38BD">
        <w:rPr>
          <w:b w:val="0"/>
          <w:bCs w:val="0"/>
          <w:color w:val="auto"/>
          <w:kern w:val="0"/>
          <w:u w:val="none"/>
        </w:rPr>
        <w:t xml:space="preserve"> acts, omissions,</w:t>
      </w:r>
      <w:r w:rsidRPr="009A4416">
        <w:rPr>
          <w:b w:val="0"/>
          <w:bCs w:val="0"/>
          <w:color w:val="auto"/>
          <w:kern w:val="0"/>
          <w:u w:val="none"/>
        </w:rPr>
        <w:t xml:space="preserve"> negligence, gross negligence, willful misconduct, fraud, bad faith, breach of fiduciary duty, breach of Standards of Conduct, or violation of applicable law or regulation by the Contractor, </w:t>
      </w:r>
      <w:r w:rsidR="00B82229" w:rsidRPr="009A4416">
        <w:rPr>
          <w:b w:val="0"/>
          <w:bCs w:val="0"/>
          <w:color w:val="auto"/>
          <w:u w:val="none"/>
        </w:rPr>
        <w:t xml:space="preserve">its subcontractors and </w:t>
      </w:r>
      <w:r w:rsidR="0027090F" w:rsidRPr="009A4416">
        <w:rPr>
          <w:b w:val="0"/>
          <w:bCs w:val="0"/>
          <w:color w:val="auto"/>
          <w:u w:val="none"/>
        </w:rPr>
        <w:t>third</w:t>
      </w:r>
      <w:r w:rsidR="0027090F">
        <w:rPr>
          <w:b w:val="0"/>
          <w:bCs w:val="0"/>
          <w:color w:val="auto"/>
          <w:u w:val="none"/>
        </w:rPr>
        <w:t>-</w:t>
      </w:r>
      <w:r w:rsidR="00B82229" w:rsidRPr="009A4416">
        <w:rPr>
          <w:b w:val="0"/>
          <w:bCs w:val="0"/>
          <w:color w:val="auto"/>
          <w:u w:val="none"/>
        </w:rPr>
        <w:t>party service providers</w:t>
      </w:r>
      <w:r w:rsidRPr="009A4416">
        <w:rPr>
          <w:b w:val="0"/>
          <w:bCs w:val="0"/>
          <w:color w:val="auto"/>
          <w:kern w:val="0"/>
          <w:u w:val="none"/>
        </w:rPr>
        <w:t xml:space="preserve">, or any of their </w:t>
      </w:r>
      <w:r w:rsidR="00B56F1B">
        <w:rPr>
          <w:b w:val="0"/>
          <w:bCs w:val="0"/>
          <w:color w:val="auto"/>
          <w:kern w:val="0"/>
          <w:u w:val="none"/>
        </w:rPr>
        <w:t>S</w:t>
      </w:r>
      <w:r w:rsidRPr="009A4416">
        <w:rPr>
          <w:b w:val="0"/>
          <w:bCs w:val="0"/>
          <w:color w:val="auto"/>
          <w:kern w:val="0"/>
          <w:u w:val="none"/>
        </w:rPr>
        <w:t>taff and (</w:t>
      </w:r>
      <w:r w:rsidR="009D38BD">
        <w:rPr>
          <w:b w:val="0"/>
          <w:bCs w:val="0"/>
          <w:color w:val="auto"/>
          <w:kern w:val="0"/>
          <w:u w:val="none"/>
        </w:rPr>
        <w:t>b</w:t>
      </w:r>
      <w:r w:rsidRPr="009A4416">
        <w:rPr>
          <w:b w:val="0"/>
          <w:bCs w:val="0"/>
          <w:color w:val="auto"/>
          <w:kern w:val="0"/>
          <w:u w:val="none"/>
        </w:rPr>
        <w:t>) any and all Losses arising out of or in connection with (</w:t>
      </w:r>
      <w:r w:rsidR="009D38BD">
        <w:rPr>
          <w:b w:val="0"/>
          <w:bCs w:val="0"/>
          <w:color w:val="auto"/>
          <w:kern w:val="0"/>
          <w:u w:val="none"/>
        </w:rPr>
        <w:t>a</w:t>
      </w:r>
      <w:r w:rsidRPr="009A4416">
        <w:rPr>
          <w:b w:val="0"/>
          <w:bCs w:val="0"/>
          <w:color w:val="auto"/>
          <w:kern w:val="0"/>
          <w:u w:val="none"/>
        </w:rPr>
        <w:t xml:space="preserve">) personal or bodily injury (including death), damage to real or tangible personal property (including electronic systems, software, and databases), or intellectual property caused by any act or omission of the Contractor, </w:t>
      </w:r>
      <w:r w:rsidR="00B82229" w:rsidRPr="009A4416">
        <w:rPr>
          <w:b w:val="0"/>
          <w:bCs w:val="0"/>
          <w:color w:val="auto"/>
          <w:u w:val="none"/>
        </w:rPr>
        <w:t>its subcontractors and third</w:t>
      </w:r>
      <w:r w:rsidR="0027090F">
        <w:rPr>
          <w:b w:val="0"/>
          <w:bCs w:val="0"/>
          <w:color w:val="auto"/>
          <w:u w:val="none"/>
        </w:rPr>
        <w:t>-</w:t>
      </w:r>
      <w:r w:rsidR="00B82229" w:rsidRPr="009A4416">
        <w:rPr>
          <w:b w:val="0"/>
          <w:bCs w:val="0"/>
          <w:color w:val="auto"/>
          <w:u w:val="none"/>
        </w:rPr>
        <w:t>party service providers</w:t>
      </w:r>
      <w:r w:rsidRPr="009A4416">
        <w:rPr>
          <w:b w:val="0"/>
          <w:bCs w:val="0"/>
          <w:color w:val="auto"/>
          <w:kern w:val="0"/>
          <w:u w:val="none"/>
        </w:rPr>
        <w:t xml:space="preserve">, or any of their </w:t>
      </w:r>
      <w:r w:rsidR="00B56F1B">
        <w:rPr>
          <w:b w:val="0"/>
          <w:bCs w:val="0"/>
          <w:color w:val="auto"/>
          <w:kern w:val="0"/>
          <w:u w:val="none"/>
        </w:rPr>
        <w:t>S</w:t>
      </w:r>
      <w:r w:rsidRPr="009A4416">
        <w:rPr>
          <w:b w:val="0"/>
          <w:bCs w:val="0"/>
          <w:color w:val="auto"/>
          <w:kern w:val="0"/>
          <w:u w:val="none"/>
        </w:rPr>
        <w:t>taff</w:t>
      </w:r>
      <w:r w:rsidR="00210A25">
        <w:rPr>
          <w:b w:val="0"/>
          <w:bCs w:val="0"/>
          <w:color w:val="auto"/>
          <w:kern w:val="0"/>
          <w:u w:val="none"/>
        </w:rPr>
        <w:t>,</w:t>
      </w:r>
      <w:r w:rsidRPr="009A4416">
        <w:rPr>
          <w:b w:val="0"/>
          <w:bCs w:val="0"/>
          <w:color w:val="auto"/>
          <w:kern w:val="0"/>
          <w:u w:val="none"/>
        </w:rPr>
        <w:t xml:space="preserve"> or (</w:t>
      </w:r>
      <w:r w:rsidR="00B82229" w:rsidRPr="009A4416">
        <w:rPr>
          <w:b w:val="0"/>
          <w:bCs w:val="0"/>
          <w:color w:val="auto"/>
          <w:kern w:val="0"/>
          <w:u w:val="none"/>
        </w:rPr>
        <w:t>ii</w:t>
      </w:r>
      <w:r w:rsidRPr="009A4416">
        <w:rPr>
          <w:b w:val="0"/>
          <w:bCs w:val="0"/>
          <w:color w:val="auto"/>
          <w:kern w:val="0"/>
          <w:u w:val="none"/>
        </w:rPr>
        <w:t xml:space="preserve">) any </w:t>
      </w:r>
      <w:r w:rsidR="00163962" w:rsidRPr="009A4416">
        <w:rPr>
          <w:b w:val="0"/>
          <w:bCs w:val="0"/>
          <w:color w:val="auto"/>
          <w:kern w:val="0"/>
          <w:u w:val="none"/>
        </w:rPr>
        <w:t>cyber-attack</w:t>
      </w:r>
      <w:r w:rsidRPr="009A4416">
        <w:rPr>
          <w:b w:val="0"/>
          <w:bCs w:val="0"/>
          <w:color w:val="auto"/>
          <w:kern w:val="0"/>
          <w:u w:val="none"/>
        </w:rPr>
        <w:t xml:space="preserve"> on the systems of the Contractor, its </w:t>
      </w:r>
      <w:r w:rsidR="00B82229" w:rsidRPr="009A4416">
        <w:rPr>
          <w:b w:val="0"/>
          <w:bCs w:val="0"/>
          <w:color w:val="auto"/>
          <w:u w:val="none"/>
        </w:rPr>
        <w:t>subcontractors and third</w:t>
      </w:r>
      <w:r w:rsidR="0027090F">
        <w:rPr>
          <w:b w:val="0"/>
          <w:bCs w:val="0"/>
          <w:color w:val="auto"/>
          <w:u w:val="none"/>
        </w:rPr>
        <w:t>-</w:t>
      </w:r>
      <w:r w:rsidR="00B82229" w:rsidRPr="009A4416">
        <w:rPr>
          <w:b w:val="0"/>
          <w:bCs w:val="0"/>
          <w:color w:val="auto"/>
          <w:u w:val="none"/>
        </w:rPr>
        <w:t>party service providers</w:t>
      </w:r>
      <w:r w:rsidRPr="009A4416">
        <w:rPr>
          <w:b w:val="0"/>
          <w:bCs w:val="0"/>
          <w:color w:val="auto"/>
          <w:kern w:val="0"/>
          <w:u w:val="none"/>
        </w:rPr>
        <w:t xml:space="preserve">, or any of their </w:t>
      </w:r>
      <w:r w:rsidR="00B56F1B">
        <w:rPr>
          <w:b w:val="0"/>
          <w:bCs w:val="0"/>
          <w:color w:val="auto"/>
          <w:kern w:val="0"/>
          <w:u w:val="none"/>
        </w:rPr>
        <w:t>S</w:t>
      </w:r>
      <w:r w:rsidRPr="009A4416">
        <w:rPr>
          <w:b w:val="0"/>
          <w:bCs w:val="0"/>
          <w:color w:val="auto"/>
          <w:kern w:val="0"/>
          <w:u w:val="none"/>
        </w:rPr>
        <w:t>taff</w:t>
      </w:r>
      <w:r w:rsidR="00210A25">
        <w:rPr>
          <w:b w:val="0"/>
          <w:bCs w:val="0"/>
          <w:color w:val="auto"/>
          <w:kern w:val="0"/>
          <w:u w:val="none"/>
        </w:rPr>
        <w:t>,</w:t>
      </w:r>
      <w:r w:rsidRPr="009A4416">
        <w:rPr>
          <w:b w:val="0"/>
          <w:bCs w:val="0"/>
          <w:color w:val="auto"/>
          <w:kern w:val="0"/>
          <w:u w:val="none"/>
        </w:rPr>
        <w:t xml:space="preserve"> and (iii) the Contractor’s failure to perform its obligations in strict compliance with the Standards of Conduct except, in each case, to the extent that any such Losses are caused by the negligence, gross negligence, willful misconduct, bad faith, or fraud of </w:t>
      </w:r>
      <w:r w:rsidR="00D62F65" w:rsidRPr="00D62F65">
        <w:rPr>
          <w:b w:val="0"/>
          <w:bCs w:val="0"/>
          <w:color w:val="auto"/>
          <w:kern w:val="0"/>
          <w:u w:val="none"/>
        </w:rPr>
        <w:t>NYSLRS</w:t>
      </w:r>
      <w:r w:rsidRPr="009A4416">
        <w:rPr>
          <w:b w:val="0"/>
          <w:bCs w:val="0"/>
          <w:color w:val="auto"/>
          <w:kern w:val="0"/>
          <w:u w:val="none"/>
        </w:rPr>
        <w:t xml:space="preserve">, or any officer, director, or employee </w:t>
      </w:r>
      <w:r w:rsidR="008D6813">
        <w:rPr>
          <w:b w:val="0"/>
          <w:bCs w:val="0"/>
          <w:color w:val="auto"/>
          <w:kern w:val="0"/>
          <w:u w:val="none"/>
        </w:rPr>
        <w:t>thereof</w:t>
      </w:r>
      <w:r w:rsidRPr="009A4416">
        <w:rPr>
          <w:b w:val="0"/>
          <w:bCs w:val="0"/>
          <w:color w:val="auto"/>
          <w:kern w:val="0"/>
          <w:u w:val="none"/>
        </w:rPr>
        <w:t>.</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27BEA613" w14:textId="3A9F2DF4" w:rsidR="00061869" w:rsidRPr="009A4416" w:rsidRDefault="00061869" w:rsidP="000D39F7">
      <w:pPr>
        <w:pStyle w:val="ListParagraph"/>
        <w:widowControl/>
        <w:numPr>
          <w:ilvl w:val="1"/>
          <w:numId w:val="39"/>
        </w:numPr>
        <w:tabs>
          <w:tab w:val="clear" w:pos="720"/>
        </w:tabs>
        <w:contextualSpacing w:val="0"/>
        <w:rPr>
          <w:sz w:val="20"/>
        </w:rPr>
      </w:pPr>
      <w:r w:rsidRPr="009A4416">
        <w:rPr>
          <w:b/>
          <w:bCs/>
          <w:sz w:val="20"/>
        </w:rPr>
        <w:t>Indemnification is in Addition to Rights.</w:t>
      </w:r>
      <w:r w:rsidR="00B82229" w:rsidRPr="009A4416">
        <w:rPr>
          <w:b/>
          <w:bCs/>
          <w:sz w:val="20"/>
        </w:rPr>
        <w:t xml:space="preserve"> </w:t>
      </w:r>
      <w:r w:rsidR="00B82229" w:rsidRPr="009A4416">
        <w:rPr>
          <w:sz w:val="20"/>
        </w:rPr>
        <w:t xml:space="preserve">The indemnification obligation contained herein: (i) is in addition to, and not in lieu of, any other right, power, or remedy that </w:t>
      </w:r>
      <w:r w:rsidR="006E502C">
        <w:rPr>
          <w:sz w:val="20"/>
        </w:rPr>
        <w:t>NYSLRS</w:t>
      </w:r>
      <w:r w:rsidR="00B82229" w:rsidRPr="009A4416">
        <w:rPr>
          <w:sz w:val="20"/>
        </w:rPr>
        <w:t xml:space="preserve">, or </w:t>
      </w:r>
      <w:r w:rsidR="008D6813">
        <w:rPr>
          <w:sz w:val="20"/>
        </w:rPr>
        <w:t>any</w:t>
      </w:r>
      <w:r w:rsidR="008D6813" w:rsidRPr="009A4416">
        <w:rPr>
          <w:sz w:val="20"/>
        </w:rPr>
        <w:t xml:space="preserve"> </w:t>
      </w:r>
      <w:r w:rsidR="00B82229" w:rsidRPr="009A4416">
        <w:rPr>
          <w:sz w:val="20"/>
        </w:rPr>
        <w:t xml:space="preserve">officers, agents, representatives, and staff of </w:t>
      </w:r>
      <w:r w:rsidR="006E502C">
        <w:rPr>
          <w:sz w:val="20"/>
        </w:rPr>
        <w:t>NYSLRS</w:t>
      </w:r>
      <w:r w:rsidR="00B82229" w:rsidRPr="009A4416">
        <w:rPr>
          <w:sz w:val="20"/>
        </w:rPr>
        <w:t xml:space="preserve"> may have against the Contractor</w:t>
      </w:r>
      <w:r w:rsidR="00210A25">
        <w:rPr>
          <w:sz w:val="20"/>
        </w:rPr>
        <w:t>,</w:t>
      </w:r>
      <w:r w:rsidR="00B82229" w:rsidRPr="009A4416">
        <w:rPr>
          <w:sz w:val="20"/>
        </w:rPr>
        <w:t xml:space="preserve"> and (ii) will not be construed to limit in any way the duties, responsibilities, and obligations of the Contractor set forth in this Agreement. </w:t>
      </w:r>
    </w:p>
    <w:p w14:paraId="00058CBD" w14:textId="07B2BB3E" w:rsidR="00061869" w:rsidRPr="009A4416" w:rsidRDefault="00061869" w:rsidP="000D39F7">
      <w:pPr>
        <w:pStyle w:val="ListParagraph"/>
        <w:widowControl/>
        <w:numPr>
          <w:ilvl w:val="1"/>
          <w:numId w:val="39"/>
        </w:numPr>
        <w:tabs>
          <w:tab w:val="clear" w:pos="720"/>
        </w:tabs>
        <w:contextualSpacing w:val="0"/>
        <w:rPr>
          <w:sz w:val="20"/>
        </w:rPr>
      </w:pPr>
      <w:r w:rsidRPr="009A4416">
        <w:rPr>
          <w:b/>
          <w:bCs/>
          <w:sz w:val="20"/>
        </w:rPr>
        <w:t>Contractor Assistance</w:t>
      </w:r>
      <w:r w:rsidR="00B82229" w:rsidRPr="009A4416">
        <w:rPr>
          <w:b/>
          <w:bCs/>
          <w:sz w:val="20"/>
        </w:rPr>
        <w:t xml:space="preserve">. </w:t>
      </w:r>
      <w:r w:rsidR="00B82229" w:rsidRPr="009A4416">
        <w:rPr>
          <w:sz w:val="20"/>
        </w:rPr>
        <w:t xml:space="preserve">If any claim is made, or any action brought, against </w:t>
      </w:r>
      <w:r w:rsidR="006E502C">
        <w:rPr>
          <w:sz w:val="20"/>
        </w:rPr>
        <w:t>NYSLRS</w:t>
      </w:r>
      <w:r w:rsidR="00B82229" w:rsidRPr="009A4416">
        <w:rPr>
          <w:sz w:val="20"/>
        </w:rPr>
        <w:t xml:space="preserve"> relating to the activities of the Contractor or the Services, the Contractor shall diligently render to </w:t>
      </w:r>
      <w:r w:rsidR="006E502C">
        <w:rPr>
          <w:sz w:val="20"/>
        </w:rPr>
        <w:t>NYSLRS</w:t>
      </w:r>
      <w:r w:rsidR="00B82229" w:rsidRPr="009A4416">
        <w:rPr>
          <w:sz w:val="20"/>
        </w:rPr>
        <w:t xml:space="preserve"> (without additional compensation) any and all assistance that may be reasonably requested by </w:t>
      </w:r>
      <w:r w:rsidR="006E502C">
        <w:rPr>
          <w:sz w:val="20"/>
        </w:rPr>
        <w:t>NYSLRS</w:t>
      </w:r>
      <w:r w:rsidR="00B82229" w:rsidRPr="009A4416">
        <w:rPr>
          <w:sz w:val="20"/>
        </w:rPr>
        <w:t xml:space="preserve"> with respect thereto. </w:t>
      </w:r>
    </w:p>
    <w:p w14:paraId="00DD1E85" w14:textId="6A548ECF" w:rsidR="00061869" w:rsidRPr="009A4416" w:rsidRDefault="00061869" w:rsidP="000D39F7">
      <w:pPr>
        <w:pStyle w:val="ListParagraph"/>
        <w:widowControl/>
        <w:numPr>
          <w:ilvl w:val="1"/>
          <w:numId w:val="39"/>
        </w:numPr>
        <w:tabs>
          <w:tab w:val="clear" w:pos="720"/>
        </w:tabs>
        <w:contextualSpacing w:val="0"/>
        <w:rPr>
          <w:sz w:val="20"/>
        </w:rPr>
      </w:pPr>
      <w:r w:rsidRPr="009A4416">
        <w:rPr>
          <w:b/>
          <w:bCs/>
          <w:sz w:val="20"/>
        </w:rPr>
        <w:t>Third</w:t>
      </w:r>
      <w:r w:rsidR="0027090F">
        <w:rPr>
          <w:b/>
          <w:bCs/>
          <w:sz w:val="20"/>
        </w:rPr>
        <w:t>-</w:t>
      </w:r>
      <w:r w:rsidRPr="009A4416">
        <w:rPr>
          <w:b/>
          <w:bCs/>
          <w:sz w:val="20"/>
        </w:rPr>
        <w:t>Party Claims.</w:t>
      </w:r>
      <w:r w:rsidR="00B82229" w:rsidRPr="009A4416">
        <w:rPr>
          <w:b/>
          <w:bCs/>
          <w:sz w:val="20"/>
        </w:rPr>
        <w:t xml:space="preserve"> </w:t>
      </w:r>
      <w:r w:rsidR="00B82229" w:rsidRPr="009A4416">
        <w:rPr>
          <w:sz w:val="20"/>
        </w:rPr>
        <w:t>For third</w:t>
      </w:r>
      <w:r w:rsidR="0027090F">
        <w:rPr>
          <w:sz w:val="20"/>
        </w:rPr>
        <w:t>-</w:t>
      </w:r>
      <w:r w:rsidR="00B82229" w:rsidRPr="009A4416">
        <w:rPr>
          <w:sz w:val="20"/>
        </w:rPr>
        <w:t xml:space="preserve">party claims, </w:t>
      </w:r>
      <w:r w:rsidR="006E502C">
        <w:rPr>
          <w:sz w:val="20"/>
        </w:rPr>
        <w:t xml:space="preserve">NYSLRS </w:t>
      </w:r>
      <w:r w:rsidR="00B82229" w:rsidRPr="009A4416">
        <w:rPr>
          <w:sz w:val="20"/>
        </w:rPr>
        <w:t xml:space="preserve">will give the Contractor: </w:t>
      </w:r>
    </w:p>
    <w:p w14:paraId="4C25B3F9" w14:textId="3D3B146D" w:rsidR="00061869" w:rsidRPr="009A4416" w:rsidRDefault="00B82229" w:rsidP="000D39F7">
      <w:pPr>
        <w:pStyle w:val="ListParagraph"/>
        <w:widowControl/>
        <w:numPr>
          <w:ilvl w:val="0"/>
          <w:numId w:val="40"/>
        </w:numPr>
        <w:ind w:left="1080"/>
        <w:contextualSpacing w:val="0"/>
        <w:rPr>
          <w:sz w:val="20"/>
        </w:rPr>
      </w:pPr>
      <w:r w:rsidRPr="009A4416">
        <w:rPr>
          <w:sz w:val="20"/>
        </w:rPr>
        <w:t xml:space="preserve">prompt written notice of any action, claim, suit, proceeding, or threat of such action relating to this Agreement; </w:t>
      </w:r>
    </w:p>
    <w:p w14:paraId="40B49FB9" w14:textId="032D2EB3" w:rsidR="00061869" w:rsidRPr="009A4416" w:rsidRDefault="00B82229" w:rsidP="000D39F7">
      <w:pPr>
        <w:pStyle w:val="ListParagraph"/>
        <w:widowControl/>
        <w:numPr>
          <w:ilvl w:val="0"/>
          <w:numId w:val="40"/>
        </w:numPr>
        <w:ind w:left="1080"/>
        <w:contextualSpacing w:val="0"/>
        <w:rPr>
          <w:sz w:val="20"/>
        </w:rPr>
      </w:pPr>
      <w:r w:rsidRPr="009A4416">
        <w:rPr>
          <w:sz w:val="20"/>
        </w:rPr>
        <w:t xml:space="preserve">the authority to assume, settle, or defend any such action, claim, suit, or proceeding at Contractor’s sole expense, provided, however, that </w:t>
      </w:r>
      <w:r w:rsidR="009E3F1C">
        <w:rPr>
          <w:sz w:val="20"/>
        </w:rPr>
        <w:t>NYSLRS</w:t>
      </w:r>
      <w:r w:rsidRPr="009A4416">
        <w:rPr>
          <w:sz w:val="20"/>
        </w:rPr>
        <w:t xml:space="preserve"> may retain its own counsel to monitor same and, moreover, may assume and defend its own legal interests to the extent that such are not aligned with the Contractor’s legal interests or if </w:t>
      </w:r>
      <w:r w:rsidR="009E3F1C">
        <w:rPr>
          <w:sz w:val="20"/>
        </w:rPr>
        <w:t>NYSLRS</w:t>
      </w:r>
      <w:r w:rsidRPr="009A4416">
        <w:rPr>
          <w:sz w:val="20"/>
        </w:rPr>
        <w:t xml:space="preserve"> determines that there is an issue involving a significant public interest; and </w:t>
      </w:r>
    </w:p>
    <w:p w14:paraId="5124C4E6" w14:textId="45A601ED" w:rsidR="00061869" w:rsidRPr="009A4416" w:rsidRDefault="00B82229" w:rsidP="000D39F7">
      <w:pPr>
        <w:pStyle w:val="ListParagraph"/>
        <w:widowControl/>
        <w:numPr>
          <w:ilvl w:val="0"/>
          <w:numId w:val="40"/>
        </w:numPr>
        <w:ind w:left="1080"/>
        <w:contextualSpacing w:val="0"/>
        <w:rPr>
          <w:sz w:val="20"/>
        </w:rPr>
      </w:pPr>
      <w:r w:rsidRPr="009A4416">
        <w:rPr>
          <w:sz w:val="20"/>
        </w:rPr>
        <w:t>assistance in the defense of any action at the expense of Contractor</w:t>
      </w:r>
      <w:r w:rsidR="0034375E">
        <w:rPr>
          <w:sz w:val="20"/>
        </w:rPr>
        <w:t xml:space="preserve"> that arises from or relates to</w:t>
      </w:r>
      <w:r w:rsidRPr="009A4416">
        <w:rPr>
          <w:sz w:val="20"/>
        </w:rPr>
        <w:t xml:space="preserve"> </w:t>
      </w:r>
      <w:r w:rsidR="00BF45BB" w:rsidRPr="009A4416">
        <w:rPr>
          <w:sz w:val="20"/>
        </w:rPr>
        <w:t xml:space="preserve">any act or omission of the Contractor or its </w:t>
      </w:r>
      <w:r w:rsidR="00B56F1B">
        <w:rPr>
          <w:sz w:val="20"/>
        </w:rPr>
        <w:t>S</w:t>
      </w:r>
      <w:r w:rsidR="00BF45BB" w:rsidRPr="009A4416">
        <w:rPr>
          <w:sz w:val="20"/>
        </w:rPr>
        <w:t xml:space="preserve">taff, including bodily or personal injury (including wrongful death); damage to real or tangible personal property (including electronic systems, software and databases); damage to intellectual property; and infringement or violation of a </w:t>
      </w:r>
      <w:r w:rsidR="004952D9">
        <w:rPr>
          <w:sz w:val="20"/>
        </w:rPr>
        <w:t>third-party</w:t>
      </w:r>
      <w:r w:rsidR="00BF45BB" w:rsidRPr="009A4416">
        <w:rPr>
          <w:sz w:val="20"/>
        </w:rPr>
        <w:t xml:space="preserve">’s patent, copyright, license, or other proprietary or intellectual property right; provided however that the Contractor shall not be obligated to indemnify for that portion of any claim, loss, or damage arising hereunder due to the negligent act or failure to act of </w:t>
      </w:r>
      <w:r w:rsidR="00416B97">
        <w:rPr>
          <w:sz w:val="20"/>
        </w:rPr>
        <w:t>NYSLRS</w:t>
      </w:r>
      <w:r w:rsidR="00BF45BB" w:rsidRPr="009A4416">
        <w:rPr>
          <w:sz w:val="20"/>
        </w:rPr>
        <w:t>.</w:t>
      </w:r>
      <w:r w:rsidRPr="009A4416">
        <w:rPr>
          <w:sz w:val="20"/>
        </w:rPr>
        <w:t xml:space="preserve"> </w:t>
      </w:r>
      <w:bookmarkStart w:id="1192" w:name="_Hlk98852394"/>
      <w:bookmarkEnd w:id="1151"/>
    </w:p>
    <w:p w14:paraId="4B56599B" w14:textId="77777777" w:rsidR="00061869" w:rsidRPr="009A4416" w:rsidRDefault="00061869" w:rsidP="000D39F7">
      <w:pPr>
        <w:pStyle w:val="ListParagraph"/>
        <w:widowControl/>
        <w:numPr>
          <w:ilvl w:val="1"/>
          <w:numId w:val="39"/>
        </w:numPr>
        <w:tabs>
          <w:tab w:val="clear" w:pos="720"/>
        </w:tabs>
        <w:contextualSpacing w:val="0"/>
        <w:rPr>
          <w:sz w:val="20"/>
        </w:rPr>
      </w:pPr>
      <w:bookmarkStart w:id="1193" w:name="_Toc516830011"/>
      <w:bookmarkStart w:id="1194" w:name="_Toc516830484"/>
      <w:bookmarkStart w:id="1195" w:name="_Toc516830715"/>
      <w:r w:rsidRPr="009A4416">
        <w:rPr>
          <w:b/>
          <w:bCs/>
          <w:snapToGrid w:val="0"/>
          <w:sz w:val="20"/>
        </w:rPr>
        <w:t xml:space="preserve">Liability Limitations. </w:t>
      </w:r>
    </w:p>
    <w:bookmarkEnd w:id="1193"/>
    <w:bookmarkEnd w:id="1194"/>
    <w:bookmarkEnd w:id="1195"/>
    <w:p w14:paraId="0B7D25DE" w14:textId="65D0988E" w:rsidR="00BF45BB" w:rsidRPr="009A4416" w:rsidRDefault="00BF45BB" w:rsidP="000D39F7">
      <w:pPr>
        <w:pStyle w:val="ListParagraph"/>
        <w:widowControl/>
        <w:numPr>
          <w:ilvl w:val="0"/>
          <w:numId w:val="41"/>
        </w:numPr>
        <w:ind w:left="1080"/>
        <w:contextualSpacing w:val="0"/>
        <w:rPr>
          <w:sz w:val="20"/>
        </w:rPr>
      </w:pPr>
      <w:r w:rsidRPr="009A4416">
        <w:rPr>
          <w:b/>
          <w:bCs/>
          <w:sz w:val="20"/>
        </w:rPr>
        <w:t>No Consequential, Indirect, or Special Damages</w:t>
      </w:r>
      <w:r w:rsidRPr="009A4416">
        <w:rPr>
          <w:sz w:val="20"/>
        </w:rPr>
        <w:t xml:space="preserve">. Notwithstanding the above, </w:t>
      </w:r>
      <w:r w:rsidR="0065028A">
        <w:rPr>
          <w:sz w:val="20"/>
        </w:rPr>
        <w:t xml:space="preserve">none of </w:t>
      </w:r>
      <w:r w:rsidR="009E3F1C">
        <w:rPr>
          <w:sz w:val="20"/>
        </w:rPr>
        <w:t>NYSLRS</w:t>
      </w:r>
      <w:r w:rsidR="0065028A">
        <w:rPr>
          <w:sz w:val="20"/>
        </w:rPr>
        <w:t>, the CRF, the Comptroller, the State,</w:t>
      </w:r>
      <w:r w:rsidRPr="009A4416">
        <w:rPr>
          <w:sz w:val="20"/>
        </w:rPr>
        <w:t xml:space="preserve"> nor the Contractor will be liable for any consequential, indirect, or special damages of any kind which may result directly or indirectly from performance hereunder, including, without limitation, damages resulting from loss of use or loss of profit by </w:t>
      </w:r>
      <w:r w:rsidR="009E3F1C">
        <w:rPr>
          <w:sz w:val="20"/>
        </w:rPr>
        <w:t>NYSLRS</w:t>
      </w:r>
      <w:r w:rsidRPr="009A4416">
        <w:rPr>
          <w:sz w:val="20"/>
        </w:rPr>
        <w:t>, the Contractor, or by others.</w:t>
      </w:r>
    </w:p>
    <w:p w14:paraId="4878120C" w14:textId="756E7BF6" w:rsidR="00061869" w:rsidRPr="009A4416" w:rsidRDefault="00BF45BB" w:rsidP="000D39F7">
      <w:pPr>
        <w:pStyle w:val="ListParagraph"/>
        <w:widowControl/>
        <w:numPr>
          <w:ilvl w:val="0"/>
          <w:numId w:val="41"/>
        </w:numPr>
        <w:ind w:left="1080"/>
        <w:contextualSpacing w:val="0"/>
        <w:rPr>
          <w:snapToGrid w:val="0"/>
          <w:sz w:val="20"/>
        </w:rPr>
      </w:pPr>
      <w:r w:rsidRPr="009A4416">
        <w:rPr>
          <w:b/>
          <w:bCs/>
          <w:sz w:val="20"/>
        </w:rPr>
        <w:t>Force Majeure</w:t>
      </w:r>
      <w:r w:rsidRPr="009A4416">
        <w:rPr>
          <w:sz w:val="20"/>
        </w:rPr>
        <w:t xml:space="preserve"> </w:t>
      </w:r>
      <w:r w:rsidRPr="009A4416">
        <w:rPr>
          <w:b/>
          <w:bCs/>
          <w:sz w:val="20"/>
        </w:rPr>
        <w:t>Events</w:t>
      </w:r>
      <w:r w:rsidRPr="009A4416">
        <w:rPr>
          <w:sz w:val="20"/>
        </w:rPr>
        <w:t xml:space="preserve">. </w:t>
      </w:r>
      <w:r w:rsidR="009E3F1C">
        <w:rPr>
          <w:sz w:val="20"/>
        </w:rPr>
        <w:t>Neither</w:t>
      </w:r>
      <w:r w:rsidRPr="009A4416">
        <w:rPr>
          <w:sz w:val="20"/>
        </w:rPr>
        <w:t xml:space="preserve"> the Contractor nor </w:t>
      </w:r>
      <w:r w:rsidR="009C6958">
        <w:rPr>
          <w:sz w:val="20"/>
        </w:rPr>
        <w:t>NYSLRS</w:t>
      </w:r>
      <w:r w:rsidRPr="009A4416">
        <w:rPr>
          <w:sz w:val="20"/>
        </w:rPr>
        <w:t xml:space="preserve"> will be liable for any delay or failure in performance beyond its control resulting from acts of war, hostility or sabotage; act of nature, or other force majeure</w:t>
      </w:r>
      <w:r w:rsidR="0065028A">
        <w:rPr>
          <w:sz w:val="20"/>
        </w:rPr>
        <w:t xml:space="preserve"> event</w:t>
      </w:r>
      <w:r w:rsidR="00061869" w:rsidRPr="009A4416">
        <w:rPr>
          <w:sz w:val="20"/>
        </w:rPr>
        <w:t xml:space="preserve">, provided that, with respect to the Contractor, any </w:t>
      </w:r>
      <w:r w:rsidR="00163962" w:rsidRPr="009A4416">
        <w:rPr>
          <w:sz w:val="20"/>
        </w:rPr>
        <w:t>cyber-attacks</w:t>
      </w:r>
      <w:r w:rsidR="00061869" w:rsidRPr="009A4416">
        <w:rPr>
          <w:sz w:val="20"/>
        </w:rPr>
        <w:t xml:space="preserve"> will not be deemed to be included in any of the aforementioned categories. </w:t>
      </w:r>
    </w:p>
    <w:p w14:paraId="6D6F04F4" w14:textId="2A09AE67" w:rsidR="00061869" w:rsidRPr="009A4416" w:rsidRDefault="00BF45BB" w:rsidP="000D39F7">
      <w:pPr>
        <w:pStyle w:val="ListParagraph"/>
        <w:widowControl/>
        <w:numPr>
          <w:ilvl w:val="0"/>
          <w:numId w:val="41"/>
        </w:numPr>
        <w:ind w:left="1080"/>
        <w:contextualSpacing w:val="0"/>
        <w:rPr>
          <w:snapToGrid w:val="0"/>
          <w:sz w:val="20"/>
        </w:rPr>
      </w:pPr>
      <w:r w:rsidRPr="009A4416">
        <w:rPr>
          <w:b/>
          <w:bCs/>
          <w:sz w:val="20"/>
        </w:rPr>
        <w:t>No Personal Liability</w:t>
      </w:r>
      <w:r w:rsidRPr="009A4416">
        <w:rPr>
          <w:sz w:val="20"/>
        </w:rPr>
        <w:t>. None of the Comptroller</w:t>
      </w:r>
      <w:r w:rsidR="009250CD">
        <w:rPr>
          <w:sz w:val="20"/>
        </w:rPr>
        <w:t>,</w:t>
      </w:r>
      <w:r w:rsidRPr="009A4416">
        <w:rPr>
          <w:sz w:val="20"/>
        </w:rPr>
        <w:t xml:space="preserve"> </w:t>
      </w:r>
      <w:r w:rsidR="009C6958">
        <w:rPr>
          <w:sz w:val="20"/>
        </w:rPr>
        <w:t>NYSLRS</w:t>
      </w:r>
      <w:r w:rsidRPr="009A4416">
        <w:rPr>
          <w:sz w:val="20"/>
        </w:rPr>
        <w:t xml:space="preserve">, or any officer, </w:t>
      </w:r>
      <w:r w:rsidR="002C1BEE" w:rsidRPr="009A4416">
        <w:rPr>
          <w:sz w:val="20"/>
        </w:rPr>
        <w:t xml:space="preserve">agent, representative, or staff </w:t>
      </w:r>
      <w:r w:rsidR="009C6958">
        <w:rPr>
          <w:sz w:val="20"/>
        </w:rPr>
        <w:t>there</w:t>
      </w:r>
      <w:r w:rsidR="002C1BEE" w:rsidRPr="009A4416">
        <w:rPr>
          <w:sz w:val="20"/>
        </w:rPr>
        <w:t>of</w:t>
      </w:r>
      <w:r w:rsidR="00B7799D">
        <w:rPr>
          <w:sz w:val="20"/>
        </w:rPr>
        <w:t xml:space="preserve"> </w:t>
      </w:r>
      <w:r w:rsidRPr="009A4416">
        <w:rPr>
          <w:sz w:val="20"/>
        </w:rPr>
        <w:t>will have any personal liability, directly or indirectly, under or in connection with this Agreement or any agreement made or entered into pursuant to the terms hereof.</w:t>
      </w:r>
      <w:r w:rsidR="00B82229" w:rsidRPr="009A4416">
        <w:rPr>
          <w:sz w:val="20"/>
        </w:rPr>
        <w:t xml:space="preserve"> </w:t>
      </w:r>
    </w:p>
    <w:p w14:paraId="539B6D35" w14:textId="66D7BB70" w:rsidR="007C3262" w:rsidRPr="009A4416" w:rsidRDefault="00A83F93" w:rsidP="000D39F7">
      <w:pPr>
        <w:pStyle w:val="ListParagraph"/>
        <w:widowControl/>
        <w:numPr>
          <w:ilvl w:val="0"/>
          <w:numId w:val="41"/>
        </w:numPr>
        <w:ind w:left="1080"/>
        <w:contextualSpacing w:val="0"/>
        <w:rPr>
          <w:snapToGrid w:val="0"/>
          <w:sz w:val="20"/>
        </w:rPr>
      </w:pPr>
      <w:r>
        <w:rPr>
          <w:b/>
          <w:bCs/>
          <w:sz w:val="20"/>
        </w:rPr>
        <w:t>NYSLRS/Comptroller/CRF</w:t>
      </w:r>
      <w:r w:rsidR="00496C69">
        <w:rPr>
          <w:b/>
          <w:bCs/>
          <w:sz w:val="20"/>
        </w:rPr>
        <w:t>/State</w:t>
      </w:r>
      <w:r>
        <w:rPr>
          <w:b/>
          <w:bCs/>
          <w:sz w:val="20"/>
        </w:rPr>
        <w:t xml:space="preserve"> </w:t>
      </w:r>
      <w:r w:rsidR="00BF45BB" w:rsidRPr="009A4416">
        <w:rPr>
          <w:b/>
          <w:bCs/>
          <w:sz w:val="20"/>
        </w:rPr>
        <w:t>Right of Set-off</w:t>
      </w:r>
      <w:r w:rsidR="00BF45BB" w:rsidRPr="009A4416">
        <w:rPr>
          <w:sz w:val="20"/>
        </w:rPr>
        <w:t xml:space="preserve">. In the event that any claim is made, or any action is brought, against </w:t>
      </w:r>
      <w:r w:rsidR="00B7799D">
        <w:rPr>
          <w:sz w:val="20"/>
        </w:rPr>
        <w:t>NYSLRS</w:t>
      </w:r>
      <w:r w:rsidR="00E21C49">
        <w:rPr>
          <w:sz w:val="20"/>
        </w:rPr>
        <w:t xml:space="preserve">, </w:t>
      </w:r>
      <w:r w:rsidR="00551534">
        <w:rPr>
          <w:sz w:val="20"/>
        </w:rPr>
        <w:t xml:space="preserve">the </w:t>
      </w:r>
      <w:r w:rsidR="00E21C49">
        <w:rPr>
          <w:sz w:val="20"/>
        </w:rPr>
        <w:t>Comptroller,</w:t>
      </w:r>
      <w:r w:rsidR="00AE5523">
        <w:rPr>
          <w:sz w:val="20"/>
        </w:rPr>
        <w:t xml:space="preserve"> OSC,</w:t>
      </w:r>
      <w:r w:rsidR="00E21C49">
        <w:rPr>
          <w:sz w:val="20"/>
        </w:rPr>
        <w:t xml:space="preserve"> the State, or the CRF</w:t>
      </w:r>
      <w:r w:rsidR="007C3262" w:rsidRPr="009A4416">
        <w:rPr>
          <w:sz w:val="20"/>
        </w:rPr>
        <w:t xml:space="preserve"> (or against the Contractor or any of its </w:t>
      </w:r>
      <w:r w:rsidR="00BD765F">
        <w:rPr>
          <w:sz w:val="20"/>
        </w:rPr>
        <w:t>S</w:t>
      </w:r>
      <w:r w:rsidR="007C3262" w:rsidRPr="009A4416">
        <w:rPr>
          <w:sz w:val="20"/>
        </w:rPr>
        <w:t>taff</w:t>
      </w:r>
      <w:r w:rsidR="00D7362E">
        <w:rPr>
          <w:sz w:val="20"/>
        </w:rPr>
        <w:t>)</w:t>
      </w:r>
      <w:r w:rsidR="007C3262" w:rsidRPr="009A4416">
        <w:rPr>
          <w:sz w:val="20"/>
        </w:rPr>
        <w:t xml:space="preserve"> arising out of any acts</w:t>
      </w:r>
      <w:r w:rsidR="009C0A8B">
        <w:rPr>
          <w:sz w:val="20"/>
        </w:rPr>
        <w:t>,</w:t>
      </w:r>
      <w:r w:rsidR="007C3262" w:rsidRPr="009A4416">
        <w:rPr>
          <w:sz w:val="20"/>
        </w:rPr>
        <w:t xml:space="preserve"> omissions</w:t>
      </w:r>
      <w:r w:rsidR="009C0A8B">
        <w:rPr>
          <w:sz w:val="20"/>
        </w:rPr>
        <w:t>, negligence, gross negligence, willful misc</w:t>
      </w:r>
      <w:r w:rsidR="009C0A8B" w:rsidRPr="00551534">
        <w:rPr>
          <w:sz w:val="20"/>
        </w:rPr>
        <w:t>onduct, fraud, or failure to comply with applicable laws</w:t>
      </w:r>
      <w:r w:rsidR="007C3262" w:rsidRPr="00551534">
        <w:rPr>
          <w:sz w:val="20"/>
        </w:rPr>
        <w:t xml:space="preserve"> of the Contractor or any of its </w:t>
      </w:r>
      <w:r w:rsidR="00BD765F" w:rsidRPr="00551534">
        <w:rPr>
          <w:sz w:val="20"/>
        </w:rPr>
        <w:t>S</w:t>
      </w:r>
      <w:r w:rsidR="007C3262" w:rsidRPr="00551534">
        <w:rPr>
          <w:sz w:val="20"/>
        </w:rPr>
        <w:t xml:space="preserve">taff for which </w:t>
      </w:r>
      <w:r w:rsidR="00551534" w:rsidRPr="00551534">
        <w:rPr>
          <w:sz w:val="20"/>
        </w:rPr>
        <w:t xml:space="preserve">NYSLRS, </w:t>
      </w:r>
      <w:r w:rsidR="00551534">
        <w:rPr>
          <w:sz w:val="20"/>
        </w:rPr>
        <w:t xml:space="preserve">the </w:t>
      </w:r>
      <w:r w:rsidR="007C3262" w:rsidRPr="00551534">
        <w:rPr>
          <w:sz w:val="20"/>
        </w:rPr>
        <w:t>Comptroller</w:t>
      </w:r>
      <w:r w:rsidR="00DE4B35" w:rsidRPr="00551534">
        <w:rPr>
          <w:sz w:val="20"/>
        </w:rPr>
        <w:t xml:space="preserve">, </w:t>
      </w:r>
      <w:r w:rsidR="00551534" w:rsidRPr="00551534">
        <w:rPr>
          <w:sz w:val="20"/>
        </w:rPr>
        <w:t xml:space="preserve">OSC, </w:t>
      </w:r>
      <w:r w:rsidR="00551534">
        <w:rPr>
          <w:sz w:val="20"/>
        </w:rPr>
        <w:t xml:space="preserve">the </w:t>
      </w:r>
      <w:r w:rsidR="00DE4B35" w:rsidRPr="00551534">
        <w:rPr>
          <w:sz w:val="20"/>
        </w:rPr>
        <w:t xml:space="preserve">State, </w:t>
      </w:r>
      <w:r w:rsidR="00551534" w:rsidRPr="00551534">
        <w:rPr>
          <w:sz w:val="20"/>
        </w:rPr>
        <w:t xml:space="preserve">or the </w:t>
      </w:r>
      <w:r w:rsidR="00DE4B35" w:rsidRPr="00551534">
        <w:rPr>
          <w:sz w:val="20"/>
        </w:rPr>
        <w:t>CRF,</w:t>
      </w:r>
      <w:r w:rsidR="007C3262" w:rsidRPr="00551534">
        <w:rPr>
          <w:sz w:val="20"/>
        </w:rPr>
        <w:t xml:space="preserve"> would be entitled to indemnification, then, </w:t>
      </w:r>
      <w:r w:rsidR="00551534" w:rsidRPr="00551534">
        <w:rPr>
          <w:sz w:val="20"/>
        </w:rPr>
        <w:t>NYSLRS,</w:t>
      </w:r>
      <w:r w:rsidR="007C3262" w:rsidRPr="00551534">
        <w:rPr>
          <w:sz w:val="20"/>
        </w:rPr>
        <w:t xml:space="preserve"> </w:t>
      </w:r>
      <w:r w:rsidR="00551534">
        <w:rPr>
          <w:sz w:val="20"/>
        </w:rPr>
        <w:t xml:space="preserve">the </w:t>
      </w:r>
      <w:r w:rsidR="007C3262" w:rsidRPr="00551534">
        <w:rPr>
          <w:sz w:val="20"/>
        </w:rPr>
        <w:t>Comptroller</w:t>
      </w:r>
      <w:r w:rsidR="00E21C49" w:rsidRPr="00551534">
        <w:rPr>
          <w:sz w:val="20"/>
        </w:rPr>
        <w:t xml:space="preserve">, </w:t>
      </w:r>
      <w:r w:rsidR="00551534" w:rsidRPr="00551534">
        <w:rPr>
          <w:sz w:val="20"/>
        </w:rPr>
        <w:t xml:space="preserve">OSC, </w:t>
      </w:r>
      <w:r w:rsidR="00551534">
        <w:rPr>
          <w:sz w:val="20"/>
        </w:rPr>
        <w:t xml:space="preserve">the </w:t>
      </w:r>
      <w:r w:rsidR="00551534" w:rsidRPr="00551534">
        <w:rPr>
          <w:sz w:val="20"/>
        </w:rPr>
        <w:t xml:space="preserve">State, or the </w:t>
      </w:r>
      <w:r w:rsidR="00E21C49" w:rsidRPr="00551534">
        <w:rPr>
          <w:sz w:val="20"/>
        </w:rPr>
        <w:t>CRF</w:t>
      </w:r>
      <w:r w:rsidR="007C3262" w:rsidRPr="00551534">
        <w:rPr>
          <w:sz w:val="20"/>
        </w:rPr>
        <w:t xml:space="preserve"> sha</w:t>
      </w:r>
      <w:r w:rsidR="007C3262" w:rsidRPr="009A4416">
        <w:rPr>
          <w:sz w:val="20"/>
        </w:rPr>
        <w:t xml:space="preserve">ll have the right to withhold further payments hereunder in sufficient sums for the purpose of set off (i.e., in order to cover said claim or action) or to seek reimbursement from the Contractor to the extent that said claim or action is determined by </w:t>
      </w:r>
      <w:r w:rsidR="00631F54">
        <w:rPr>
          <w:sz w:val="20"/>
        </w:rPr>
        <w:t>NYSLRS</w:t>
      </w:r>
      <w:r w:rsidR="00E21C49">
        <w:rPr>
          <w:sz w:val="20"/>
        </w:rPr>
        <w:t xml:space="preserve">, the Comptroller, </w:t>
      </w:r>
      <w:r w:rsidR="00551534">
        <w:rPr>
          <w:sz w:val="20"/>
        </w:rPr>
        <w:t>OSC, the State, or the CRF</w:t>
      </w:r>
      <w:r w:rsidR="007C3262" w:rsidRPr="009A4416">
        <w:rPr>
          <w:sz w:val="20"/>
        </w:rPr>
        <w:t xml:space="preserve"> to arise from or relate to Contractor’s </w:t>
      </w:r>
      <w:r w:rsidR="009C0A8B">
        <w:rPr>
          <w:sz w:val="20"/>
        </w:rPr>
        <w:t xml:space="preserve">acts, omissions, </w:t>
      </w:r>
      <w:r w:rsidR="007C3262" w:rsidRPr="009A4416">
        <w:rPr>
          <w:sz w:val="20"/>
        </w:rPr>
        <w:t xml:space="preserve">willful misconduct, fraud, bad faith, violation of applicable laws or regulations, gross negligence, or negligence; provided that such claim shall be a credible and realistic claim that </w:t>
      </w:r>
      <w:r w:rsidR="00551534">
        <w:rPr>
          <w:sz w:val="20"/>
        </w:rPr>
        <w:t>NYSLRS, the Comptroller, OSC, the State, or t</w:t>
      </w:r>
      <w:r w:rsidR="00E21C49">
        <w:rPr>
          <w:sz w:val="20"/>
        </w:rPr>
        <w:t>he CR</w:t>
      </w:r>
      <w:r w:rsidR="00551534">
        <w:rPr>
          <w:sz w:val="20"/>
        </w:rPr>
        <w:t>F</w:t>
      </w:r>
      <w:r w:rsidR="007C3262" w:rsidRPr="009A4416">
        <w:rPr>
          <w:sz w:val="20"/>
        </w:rPr>
        <w:t xml:space="preserve"> reasonably believe were caused by Contractor’s negligence, willful misconduct, bad faith, or fraud, the rights and remedies of </w:t>
      </w:r>
      <w:r w:rsidR="00551534">
        <w:rPr>
          <w:sz w:val="20"/>
        </w:rPr>
        <w:t xml:space="preserve">NYSLRS, the Comptroller, OSC, the State, or the CRF </w:t>
      </w:r>
      <w:r w:rsidR="007C3262" w:rsidRPr="009A4416">
        <w:rPr>
          <w:sz w:val="20"/>
        </w:rPr>
        <w:t>provided for in this clause are not exclusive and are in addition to, rather than in lieu of, any other rights and remedies provided by law or this Agreement</w:t>
      </w:r>
      <w:r w:rsidR="00BF45BB" w:rsidRPr="009A4416">
        <w:rPr>
          <w:sz w:val="20"/>
        </w:rPr>
        <w:t>.</w:t>
      </w:r>
      <w:bookmarkStart w:id="1196" w:name="_Toc98741222"/>
      <w:bookmarkStart w:id="1197" w:name="_Toc98759109"/>
      <w:bookmarkStart w:id="1198" w:name="_Toc98760703"/>
      <w:bookmarkStart w:id="1199" w:name="_Toc137129120"/>
      <w:bookmarkStart w:id="1200" w:name="_Toc137131890"/>
      <w:bookmarkStart w:id="1201" w:name="_Toc137132321"/>
      <w:bookmarkStart w:id="1202" w:name="_Toc138161445"/>
      <w:bookmarkEnd w:id="1192"/>
    </w:p>
    <w:p w14:paraId="198DBD7C" w14:textId="12A41963" w:rsidR="00B80BA1" w:rsidRPr="009A4416" w:rsidRDefault="00BF45BB" w:rsidP="00A61C23">
      <w:pPr>
        <w:pStyle w:val="Heading1"/>
        <w:numPr>
          <w:ilvl w:val="0"/>
          <w:numId w:val="14"/>
        </w:numPr>
        <w:tabs>
          <w:tab w:val="clear" w:pos="360"/>
        </w:tabs>
        <w:spacing w:before="240"/>
        <w:ind w:hanging="720"/>
        <w:rPr>
          <w:color w:val="auto"/>
        </w:rPr>
      </w:pPr>
      <w:bookmarkStart w:id="1203" w:name="_Toc150265873"/>
      <w:bookmarkStart w:id="1204" w:name="_Toc150323697"/>
      <w:bookmarkStart w:id="1205" w:name="_Toc153375391"/>
      <w:bookmarkStart w:id="1206" w:name="_Toc154749250"/>
      <w:bookmarkStart w:id="1207" w:name="_Toc154751174"/>
      <w:bookmarkStart w:id="1208" w:name="_Toc155157891"/>
      <w:bookmarkStart w:id="1209" w:name="_Toc180669847"/>
      <w:bookmarkStart w:id="1210" w:name="_Toc187215009"/>
      <w:bookmarkStart w:id="1211" w:name="_Toc187221769"/>
      <w:bookmarkStart w:id="1212" w:name="_Toc187316648"/>
      <w:bookmarkStart w:id="1213" w:name="_Toc187831885"/>
      <w:bookmarkStart w:id="1214" w:name="_Toc189717406"/>
      <w:bookmarkStart w:id="1215" w:name="_Toc190927479"/>
      <w:bookmarkStart w:id="1216" w:name="_Toc191377163"/>
      <w:bookmarkStart w:id="1217" w:name="_Toc192143489"/>
      <w:bookmarkStart w:id="1218" w:name="_Toc192166542"/>
      <w:bookmarkStart w:id="1219" w:name="_Toc193964644"/>
      <w:bookmarkStart w:id="1220" w:name="_Toc195000388"/>
      <w:bookmarkStart w:id="1221" w:name="_Toc201822384"/>
      <w:r w:rsidRPr="009A4416">
        <w:rPr>
          <w:color w:val="auto"/>
        </w:rPr>
        <w:t>TERMINATION AND SUSPENSION</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r w:rsidR="00E218FD">
        <w:rPr>
          <w:color w:val="auto"/>
        </w:rPr>
        <w:t>; TRANSITION</w:t>
      </w:r>
      <w:bookmarkEnd w:id="1221"/>
      <w:r w:rsidR="00B82229" w:rsidRPr="009A4416">
        <w:rPr>
          <w:color w:val="auto"/>
        </w:rPr>
        <w:t xml:space="preserve"> </w:t>
      </w:r>
    </w:p>
    <w:p w14:paraId="159ED5B2" w14:textId="267ED536" w:rsidR="00B80BA1" w:rsidRPr="009A4416" w:rsidRDefault="00F82C43" w:rsidP="000D39F7">
      <w:pPr>
        <w:pStyle w:val="ListParagraph"/>
        <w:widowControl/>
        <w:numPr>
          <w:ilvl w:val="1"/>
          <w:numId w:val="42"/>
        </w:numPr>
        <w:tabs>
          <w:tab w:val="clear" w:pos="720"/>
        </w:tabs>
        <w:ind w:hanging="360"/>
        <w:contextualSpacing w:val="0"/>
        <w:rPr>
          <w:snapToGrid w:val="0"/>
          <w:sz w:val="20"/>
        </w:rPr>
      </w:pPr>
      <w:r>
        <w:rPr>
          <w:b/>
          <w:bCs/>
          <w:snapToGrid w:val="0"/>
          <w:sz w:val="20"/>
        </w:rPr>
        <w:t>NYSLRS</w:t>
      </w:r>
      <w:r w:rsidR="009E0C0C">
        <w:rPr>
          <w:b/>
          <w:bCs/>
          <w:snapToGrid w:val="0"/>
          <w:sz w:val="20"/>
        </w:rPr>
        <w:t>’</w:t>
      </w:r>
      <w:r w:rsidRPr="009A4416">
        <w:rPr>
          <w:b/>
          <w:bCs/>
          <w:snapToGrid w:val="0"/>
          <w:sz w:val="20"/>
        </w:rPr>
        <w:t xml:space="preserve"> </w:t>
      </w:r>
      <w:r w:rsidR="00BF45BB" w:rsidRPr="009A4416">
        <w:rPr>
          <w:b/>
          <w:bCs/>
          <w:snapToGrid w:val="0"/>
          <w:sz w:val="20"/>
        </w:rPr>
        <w:t>Terminatio</w:t>
      </w:r>
      <w:r w:rsidR="00B80BA1" w:rsidRPr="009A4416">
        <w:rPr>
          <w:b/>
          <w:bCs/>
          <w:snapToGrid w:val="0"/>
          <w:sz w:val="20"/>
        </w:rPr>
        <w:t>n or Suspension</w:t>
      </w:r>
      <w:r w:rsidR="00BF45BB" w:rsidRPr="009A4416">
        <w:rPr>
          <w:snapToGrid w:val="0"/>
          <w:sz w:val="20"/>
        </w:rPr>
        <w:t xml:space="preserve">. </w:t>
      </w:r>
      <w:r w:rsidR="001C712F">
        <w:rPr>
          <w:sz w:val="20"/>
        </w:rPr>
        <w:t>NYSLRS</w:t>
      </w:r>
      <w:r w:rsidR="00BF45BB" w:rsidRPr="009A4416">
        <w:rPr>
          <w:snapToGrid w:val="0"/>
          <w:sz w:val="20"/>
        </w:rPr>
        <w:t xml:space="preserve"> reserves the right to terminate or suspend this Agreement, or terminate or suspend the Services or a portion thereof, with or without cause, upon 30 days’ prior written notice.</w:t>
      </w:r>
    </w:p>
    <w:p w14:paraId="4F3C750A" w14:textId="040149C9" w:rsidR="00B80BA1" w:rsidRPr="00812DAB" w:rsidRDefault="00BF45BB" w:rsidP="000D39F7">
      <w:pPr>
        <w:pStyle w:val="ListParagraph"/>
        <w:widowControl/>
        <w:numPr>
          <w:ilvl w:val="1"/>
          <w:numId w:val="42"/>
        </w:numPr>
        <w:tabs>
          <w:tab w:val="clear" w:pos="720"/>
        </w:tabs>
        <w:ind w:hanging="360"/>
        <w:contextualSpacing w:val="0"/>
        <w:rPr>
          <w:snapToGrid w:val="0"/>
          <w:sz w:val="20"/>
        </w:rPr>
      </w:pPr>
      <w:r w:rsidRPr="00812DAB">
        <w:rPr>
          <w:b/>
          <w:bCs/>
          <w:snapToGrid w:val="0"/>
          <w:sz w:val="20"/>
        </w:rPr>
        <w:t>Immediate Termination</w:t>
      </w:r>
      <w:r w:rsidR="00B80BA1" w:rsidRPr="00812DAB">
        <w:rPr>
          <w:b/>
          <w:bCs/>
          <w:snapToGrid w:val="0"/>
          <w:sz w:val="20"/>
        </w:rPr>
        <w:t xml:space="preserve"> or Suspension</w:t>
      </w:r>
      <w:r w:rsidRPr="00812DAB">
        <w:rPr>
          <w:snapToGrid w:val="0"/>
          <w:sz w:val="20"/>
        </w:rPr>
        <w:t xml:space="preserve">. </w:t>
      </w:r>
      <w:r w:rsidR="001C712F" w:rsidRPr="00812DAB">
        <w:rPr>
          <w:sz w:val="20"/>
        </w:rPr>
        <w:t>NYSLRS</w:t>
      </w:r>
      <w:r w:rsidR="00B80BA1" w:rsidRPr="00812DAB">
        <w:rPr>
          <w:snapToGrid w:val="0"/>
          <w:sz w:val="20"/>
        </w:rPr>
        <w:t xml:space="preserve"> </w:t>
      </w:r>
      <w:r w:rsidRPr="00812DAB">
        <w:rPr>
          <w:snapToGrid w:val="0"/>
          <w:sz w:val="20"/>
        </w:rPr>
        <w:t xml:space="preserve">reserves the right to terminate or suspend this Agreement or to terminate or suspend the Services or a portion thereof immediately upon written notice to the Contractor if </w:t>
      </w:r>
      <w:r w:rsidR="00115F09" w:rsidRPr="00812DAB">
        <w:rPr>
          <w:sz w:val="20"/>
        </w:rPr>
        <w:t>NYSLRS</w:t>
      </w:r>
      <w:r w:rsidR="00B80BA1" w:rsidRPr="00812DAB">
        <w:rPr>
          <w:snapToGrid w:val="0"/>
          <w:sz w:val="20"/>
        </w:rPr>
        <w:t xml:space="preserve"> </w:t>
      </w:r>
      <w:r w:rsidRPr="00812DAB">
        <w:rPr>
          <w:snapToGrid w:val="0"/>
          <w:sz w:val="20"/>
        </w:rPr>
        <w:t xml:space="preserve">deems the Contractor’s performance unsatisfactory at any time during the </w:t>
      </w:r>
      <w:r w:rsidR="00B80BA1" w:rsidRPr="00812DAB">
        <w:rPr>
          <w:snapToGrid w:val="0"/>
          <w:sz w:val="20"/>
        </w:rPr>
        <w:t>T</w:t>
      </w:r>
      <w:r w:rsidRPr="00812DAB">
        <w:rPr>
          <w:snapToGrid w:val="0"/>
          <w:sz w:val="20"/>
        </w:rPr>
        <w:t xml:space="preserve">erm of this Agreement, in </w:t>
      </w:r>
      <w:r w:rsidR="00115F09" w:rsidRPr="00812DAB">
        <w:rPr>
          <w:sz w:val="20"/>
        </w:rPr>
        <w:t xml:space="preserve">NYSLRS’ </w:t>
      </w:r>
      <w:r w:rsidRPr="00812DAB">
        <w:rPr>
          <w:snapToGrid w:val="0"/>
          <w:sz w:val="20"/>
        </w:rPr>
        <w:t>sole discretion</w:t>
      </w:r>
      <w:r w:rsidR="009E0C0C" w:rsidRPr="00812DAB">
        <w:rPr>
          <w:snapToGrid w:val="0"/>
          <w:sz w:val="20"/>
        </w:rPr>
        <w:t xml:space="preserve">. </w:t>
      </w:r>
    </w:p>
    <w:p w14:paraId="7BB0FA17" w14:textId="785EA79D" w:rsidR="007C2632" w:rsidRPr="00812DAB" w:rsidRDefault="007C2632" w:rsidP="000D39F7">
      <w:pPr>
        <w:pStyle w:val="ListParagraph"/>
        <w:widowControl/>
        <w:numPr>
          <w:ilvl w:val="1"/>
          <w:numId w:val="42"/>
        </w:numPr>
        <w:tabs>
          <w:tab w:val="clear" w:pos="720"/>
        </w:tabs>
        <w:ind w:hanging="360"/>
        <w:contextualSpacing w:val="0"/>
        <w:rPr>
          <w:snapToGrid w:val="0"/>
          <w:color w:val="000000"/>
          <w:sz w:val="20"/>
        </w:rPr>
      </w:pPr>
      <w:r w:rsidRPr="00812DAB">
        <w:rPr>
          <w:b/>
          <w:bCs/>
          <w:snapToGrid w:val="0"/>
          <w:color w:val="000000"/>
          <w:sz w:val="20"/>
        </w:rPr>
        <w:t>Event of Default.</w:t>
      </w:r>
      <w:r w:rsidRPr="00812DAB">
        <w:rPr>
          <w:snapToGrid w:val="0"/>
          <w:color w:val="000000"/>
          <w:sz w:val="20"/>
        </w:rPr>
        <w:t xml:space="preserve"> </w:t>
      </w:r>
      <w:r w:rsidRPr="00812DAB">
        <w:rPr>
          <w:color w:val="242424"/>
          <w:sz w:val="20"/>
          <w:shd w:val="clear" w:color="auto" w:fill="FFFFFF"/>
        </w:rPr>
        <w:t xml:space="preserve">The occurrence of an actual or perceived conflict of interest involving Contractor shall constitute an “event of default,” and upon such occurrence, NYSLRS may, in its sole discretion and for cause, immediately terminate this Agreement and every other contract NYSLRS has with the Contractor, if any. The occurrence of an event of default hereunder shall be deemed to be a default on every other contract Contractor and its affiliates have with </w:t>
      </w:r>
      <w:r w:rsidR="003E21D7" w:rsidRPr="00812DAB">
        <w:rPr>
          <w:color w:val="242424"/>
          <w:sz w:val="20"/>
          <w:shd w:val="clear" w:color="auto" w:fill="FFFFFF"/>
        </w:rPr>
        <w:t>NYSLRS</w:t>
      </w:r>
      <w:r w:rsidRPr="00812DAB">
        <w:rPr>
          <w:color w:val="242424"/>
          <w:sz w:val="20"/>
          <w:shd w:val="clear" w:color="auto" w:fill="FFFFFF"/>
        </w:rPr>
        <w:t xml:space="preserve">, if any, and </w:t>
      </w:r>
      <w:r w:rsidR="003E21D7" w:rsidRPr="00812DAB">
        <w:rPr>
          <w:color w:val="242424"/>
          <w:sz w:val="20"/>
          <w:shd w:val="clear" w:color="auto" w:fill="FFFFFF"/>
        </w:rPr>
        <w:t>NSYLRS</w:t>
      </w:r>
      <w:r w:rsidRPr="00812DAB">
        <w:rPr>
          <w:color w:val="242424"/>
          <w:sz w:val="20"/>
          <w:shd w:val="clear" w:color="auto" w:fill="FFFFFF"/>
        </w:rPr>
        <w:t xml:space="preserve"> may immediately terminate those contracts for cause.</w:t>
      </w:r>
    </w:p>
    <w:p w14:paraId="3BF6E626" w14:textId="4DAA2CF1" w:rsidR="00B80BA1" w:rsidRPr="00812DAB" w:rsidRDefault="00BF45BB" w:rsidP="000D39F7">
      <w:pPr>
        <w:pStyle w:val="ListParagraph"/>
        <w:widowControl/>
        <w:numPr>
          <w:ilvl w:val="1"/>
          <w:numId w:val="42"/>
        </w:numPr>
        <w:tabs>
          <w:tab w:val="clear" w:pos="720"/>
        </w:tabs>
        <w:ind w:hanging="360"/>
        <w:contextualSpacing w:val="0"/>
        <w:rPr>
          <w:sz w:val="20"/>
        </w:rPr>
      </w:pPr>
      <w:r w:rsidRPr="00812DAB">
        <w:rPr>
          <w:b/>
          <w:bCs/>
          <w:snapToGrid w:val="0"/>
          <w:sz w:val="20"/>
        </w:rPr>
        <w:t>Effect of Termination</w:t>
      </w:r>
      <w:r w:rsidR="003E21D7" w:rsidRPr="00812DAB">
        <w:rPr>
          <w:b/>
          <w:bCs/>
          <w:snapToGrid w:val="0"/>
          <w:sz w:val="20"/>
        </w:rPr>
        <w:t xml:space="preserve"> or Suspension</w:t>
      </w:r>
      <w:r w:rsidRPr="00812DAB">
        <w:rPr>
          <w:snapToGrid w:val="0"/>
          <w:sz w:val="20"/>
        </w:rPr>
        <w:t xml:space="preserve">. If the Agreement is terminated or suspended for any reason </w:t>
      </w:r>
      <w:r w:rsidRPr="00E05352">
        <w:rPr>
          <w:snapToGrid w:val="0"/>
          <w:sz w:val="20"/>
        </w:rPr>
        <w:t xml:space="preserve">prior to its stated </w:t>
      </w:r>
      <w:r w:rsidR="00B80BA1" w:rsidRPr="00E05352">
        <w:rPr>
          <w:snapToGrid w:val="0"/>
          <w:sz w:val="20"/>
        </w:rPr>
        <w:t>T</w:t>
      </w:r>
      <w:r w:rsidRPr="00E05352">
        <w:rPr>
          <w:snapToGrid w:val="0"/>
          <w:sz w:val="20"/>
        </w:rPr>
        <w:t xml:space="preserve">erm, </w:t>
      </w:r>
      <w:r w:rsidR="003E21D7" w:rsidRPr="00E05352">
        <w:rPr>
          <w:snapToGrid w:val="0"/>
          <w:sz w:val="20"/>
        </w:rPr>
        <w:t>including such other contracts terminated pursuant to X</w:t>
      </w:r>
      <w:r w:rsidR="00E05352" w:rsidRPr="00E05352">
        <w:rPr>
          <w:snapToGrid w:val="0"/>
          <w:sz w:val="20"/>
        </w:rPr>
        <w:t>IX</w:t>
      </w:r>
      <w:r w:rsidR="003E21D7" w:rsidRPr="00E05352">
        <w:rPr>
          <w:snapToGrid w:val="0"/>
          <w:sz w:val="20"/>
        </w:rPr>
        <w:t>.C (Event of Default),</w:t>
      </w:r>
      <w:r w:rsidR="003E21D7" w:rsidRPr="00812DAB">
        <w:rPr>
          <w:snapToGrid w:val="0"/>
          <w:sz w:val="20"/>
        </w:rPr>
        <w:t xml:space="preserve"> the compensation to be paid to the Contractor will be prorated to the effective date of such termination or suspension based on the Services satisfactorily delivered to such termination or suspension date. </w:t>
      </w:r>
    </w:p>
    <w:p w14:paraId="229C1CA5" w14:textId="77777777" w:rsidR="00550393" w:rsidRPr="00550393" w:rsidRDefault="008174FB" w:rsidP="000D39F7">
      <w:pPr>
        <w:pStyle w:val="ListParagraph"/>
        <w:widowControl/>
        <w:numPr>
          <w:ilvl w:val="1"/>
          <w:numId w:val="42"/>
        </w:numPr>
        <w:tabs>
          <w:tab w:val="clear" w:pos="720"/>
        </w:tabs>
        <w:ind w:hanging="360"/>
        <w:contextualSpacing w:val="0"/>
        <w:rPr>
          <w:snapToGrid w:val="0"/>
          <w:color w:val="000000"/>
          <w:sz w:val="20"/>
        </w:rPr>
      </w:pPr>
      <w:r w:rsidRPr="008174FB">
        <w:rPr>
          <w:b/>
          <w:bCs/>
          <w:snapToGrid w:val="0"/>
          <w:color w:val="000000"/>
          <w:sz w:val="20"/>
        </w:rPr>
        <w:t>Transition</w:t>
      </w:r>
      <w:r w:rsidRPr="008174FB">
        <w:rPr>
          <w:snapToGrid w:val="0"/>
          <w:color w:val="000000"/>
          <w:sz w:val="20"/>
        </w:rPr>
        <w:t xml:space="preserve">. </w:t>
      </w:r>
      <w:bookmarkStart w:id="1222" w:name="_Toc793242"/>
      <w:bookmarkStart w:id="1223" w:name="_Toc2677343"/>
      <w:bookmarkStart w:id="1224" w:name="_Toc3910391"/>
      <w:bookmarkStart w:id="1225" w:name="_Toc10128880"/>
      <w:bookmarkStart w:id="1226" w:name="_Toc34666482"/>
      <w:bookmarkStart w:id="1227" w:name="_Toc34740350"/>
      <w:bookmarkStart w:id="1228" w:name="_Toc35244841"/>
      <w:bookmarkStart w:id="1229" w:name="_Toc102990305"/>
      <w:bookmarkStart w:id="1230" w:name="_Toc102991935"/>
      <w:bookmarkStart w:id="1231" w:name="_Toc155157893"/>
      <w:bookmarkStart w:id="1232" w:name="_Toc180669849"/>
      <w:bookmarkStart w:id="1233" w:name="_Toc187215011"/>
      <w:bookmarkStart w:id="1234" w:name="_Toc187221771"/>
      <w:bookmarkStart w:id="1235" w:name="_Toc187316650"/>
      <w:bookmarkStart w:id="1236" w:name="_Toc187831887"/>
      <w:bookmarkStart w:id="1237" w:name="_Toc189717408"/>
      <w:bookmarkStart w:id="1238" w:name="_Toc190927481"/>
      <w:bookmarkStart w:id="1239" w:name="_Toc191377165"/>
      <w:bookmarkStart w:id="1240" w:name="_Toc192143491"/>
      <w:bookmarkStart w:id="1241" w:name="_Toc192166544"/>
      <w:bookmarkStart w:id="1242" w:name="_Toc193964646"/>
      <w:bookmarkStart w:id="1243" w:name="_Toc195000390"/>
      <w:r w:rsidR="008F3E11" w:rsidRPr="00550393">
        <w:rPr>
          <w:bCs/>
          <w:kern w:val="32"/>
          <w:sz w:val="20"/>
          <w:lang w:bidi="en-US"/>
        </w:rPr>
        <w:t xml:space="preserve">In the event of expiration or termination of this Agreement for any reason, the </w:t>
      </w:r>
      <w:r w:rsidR="008C1A93" w:rsidRPr="00550393">
        <w:rPr>
          <w:bCs/>
          <w:kern w:val="32"/>
          <w:sz w:val="20"/>
          <w:lang w:bidi="en-US"/>
        </w:rPr>
        <w:t>Contractor</w:t>
      </w:r>
      <w:r w:rsidR="008F3E11" w:rsidRPr="00550393">
        <w:rPr>
          <w:bCs/>
          <w:kern w:val="32"/>
          <w:sz w:val="20"/>
          <w:lang w:bidi="en-US"/>
        </w:rPr>
        <w:t xml:space="preserve"> shall continue to perform the Services required hereunder under these same terms and conditions for a period not to exceed one (1) year (per Section I above) in order to complete any transactions pending on the effective termination date and to facilitate an orderly transition to a successor bank (“Transition Period”), including but not limited to (i) maintaining accounts to receive any income accruing on accounts after transition to a successor bank, and processing </w:t>
      </w:r>
      <w:r w:rsidR="008C1A93" w:rsidRPr="00550393">
        <w:rPr>
          <w:bCs/>
          <w:kern w:val="32"/>
          <w:sz w:val="20"/>
          <w:lang w:bidi="en-US"/>
        </w:rPr>
        <w:t>NYSLRS’</w:t>
      </w:r>
      <w:r w:rsidR="008F3E11" w:rsidRPr="00550393">
        <w:rPr>
          <w:bCs/>
          <w:kern w:val="32"/>
          <w:sz w:val="20"/>
          <w:lang w:bidi="en-US"/>
        </w:rPr>
        <w:t xml:space="preserve"> checks for a period of one year, at the same rates charged during the </w:t>
      </w:r>
      <w:r w:rsidR="00E01013" w:rsidRPr="00550393">
        <w:rPr>
          <w:bCs/>
          <w:kern w:val="32"/>
          <w:sz w:val="20"/>
          <w:lang w:bidi="en-US"/>
        </w:rPr>
        <w:t>original T</w:t>
      </w:r>
      <w:r w:rsidR="008F3E11" w:rsidRPr="00550393">
        <w:rPr>
          <w:bCs/>
          <w:kern w:val="32"/>
          <w:sz w:val="20"/>
          <w:lang w:bidi="en-US"/>
        </w:rPr>
        <w:t xml:space="preserve">erm of this Agreement, </w:t>
      </w:r>
      <w:r w:rsidR="008F3E11" w:rsidRPr="00550393">
        <w:rPr>
          <w:sz w:val="20"/>
        </w:rPr>
        <w:t>and on the same terms that are set forth in this Agreement</w:t>
      </w:r>
      <w:r w:rsidR="00BF601B" w:rsidRPr="00550393">
        <w:rPr>
          <w:sz w:val="20"/>
        </w:rPr>
        <w:t>,</w:t>
      </w:r>
      <w:r w:rsidR="008F3E11" w:rsidRPr="00550393">
        <w:rPr>
          <w:bCs/>
          <w:kern w:val="32"/>
          <w:sz w:val="20"/>
          <w:lang w:bidi="en-US"/>
        </w:rPr>
        <w:t xml:space="preserve"> (ii) cooperating with auditors of </w:t>
      </w:r>
      <w:r w:rsidR="009212B5" w:rsidRPr="00550393">
        <w:rPr>
          <w:bCs/>
          <w:kern w:val="32"/>
          <w:sz w:val="20"/>
          <w:lang w:bidi="en-US"/>
        </w:rPr>
        <w:t>NYSLRS</w:t>
      </w:r>
      <w:r w:rsidR="008F3E11" w:rsidRPr="00550393">
        <w:rPr>
          <w:bCs/>
          <w:kern w:val="32"/>
          <w:sz w:val="20"/>
          <w:lang w:bidi="en-US"/>
        </w:rPr>
        <w:t xml:space="preserve"> to ensure an accurate final accounting of all activity occurring with respect to the Services</w:t>
      </w:r>
      <w:r w:rsidR="00BF601B" w:rsidRPr="00550393">
        <w:rPr>
          <w:bCs/>
          <w:kern w:val="32"/>
          <w:sz w:val="20"/>
          <w:lang w:bidi="en-US"/>
        </w:rPr>
        <w:t>,</w:t>
      </w:r>
      <w:r w:rsidR="008F3E11" w:rsidRPr="00550393">
        <w:rPr>
          <w:bCs/>
          <w:kern w:val="32"/>
          <w:sz w:val="20"/>
          <w:lang w:bidi="en-US"/>
        </w:rPr>
        <w:t xml:space="preserve"> (iii) providing access to all necessary records, transferring all necessary </w:t>
      </w:r>
      <w:r w:rsidR="00E218FD" w:rsidRPr="00550393">
        <w:rPr>
          <w:bCs/>
          <w:kern w:val="32"/>
          <w:sz w:val="20"/>
          <w:lang w:bidi="en-US"/>
        </w:rPr>
        <w:t xml:space="preserve">records, </w:t>
      </w:r>
      <w:r w:rsidR="008F3E11" w:rsidRPr="00550393">
        <w:rPr>
          <w:bCs/>
          <w:kern w:val="32"/>
          <w:sz w:val="20"/>
          <w:lang w:bidi="en-US"/>
        </w:rPr>
        <w:t xml:space="preserve">data, information, and other files related to the Services to </w:t>
      </w:r>
      <w:r w:rsidR="009212B5" w:rsidRPr="00550393">
        <w:rPr>
          <w:bCs/>
          <w:kern w:val="32"/>
          <w:sz w:val="20"/>
          <w:lang w:bidi="en-US"/>
        </w:rPr>
        <w:t>NYSLRS</w:t>
      </w:r>
      <w:r w:rsidR="00BF601B" w:rsidRPr="00550393">
        <w:rPr>
          <w:bCs/>
          <w:kern w:val="32"/>
          <w:sz w:val="20"/>
          <w:lang w:bidi="en-US"/>
        </w:rPr>
        <w:t>,</w:t>
      </w:r>
      <w:r w:rsidR="008F3E11" w:rsidRPr="00550393">
        <w:rPr>
          <w:bCs/>
          <w:kern w:val="32"/>
          <w:sz w:val="20"/>
          <w:lang w:bidi="en-US"/>
        </w:rPr>
        <w:t xml:space="preserve"> (iv) making appropriate members of its staff reasonably available to answer reasonable questions that </w:t>
      </w:r>
      <w:r w:rsidR="009212B5" w:rsidRPr="00550393">
        <w:rPr>
          <w:bCs/>
          <w:kern w:val="32"/>
          <w:sz w:val="20"/>
          <w:lang w:bidi="en-US"/>
        </w:rPr>
        <w:t>NYSLRS</w:t>
      </w:r>
      <w:r w:rsidR="008F3E11" w:rsidRPr="00550393">
        <w:rPr>
          <w:bCs/>
          <w:kern w:val="32"/>
          <w:sz w:val="20"/>
          <w:lang w:bidi="en-US"/>
        </w:rPr>
        <w:t xml:space="preserve"> and its staff</w:t>
      </w:r>
      <w:r w:rsidR="00E218FD" w:rsidRPr="00550393">
        <w:rPr>
          <w:bCs/>
          <w:kern w:val="32"/>
          <w:sz w:val="20"/>
          <w:lang w:bidi="en-US"/>
        </w:rPr>
        <w:t>, agents, and designees</w:t>
      </w:r>
      <w:r w:rsidR="008F3E11" w:rsidRPr="00550393">
        <w:rPr>
          <w:bCs/>
          <w:kern w:val="32"/>
          <w:sz w:val="20"/>
          <w:lang w:bidi="en-US"/>
        </w:rPr>
        <w:t xml:space="preserve"> may have with respect to the records and information being accessed and transferred, as applicable</w:t>
      </w:r>
      <w:r w:rsidR="00BF601B" w:rsidRPr="00550393">
        <w:rPr>
          <w:bCs/>
          <w:kern w:val="32"/>
          <w:sz w:val="20"/>
          <w:lang w:bidi="en-US"/>
        </w:rPr>
        <w:t>,</w:t>
      </w:r>
      <w:r w:rsidR="008F3E11" w:rsidRPr="00550393">
        <w:rPr>
          <w:bCs/>
          <w:kern w:val="32"/>
          <w:sz w:val="20"/>
          <w:lang w:bidi="en-US"/>
        </w:rPr>
        <w:t xml:space="preserve"> and (v) otherwise providing reasonable assistance with such transition, and cooperating with </w:t>
      </w:r>
      <w:r w:rsidR="000B5B0E" w:rsidRPr="00550393">
        <w:rPr>
          <w:bCs/>
          <w:kern w:val="32"/>
          <w:sz w:val="20"/>
          <w:lang w:bidi="en-US"/>
        </w:rPr>
        <w:t>NYSLRS</w:t>
      </w:r>
      <w:r w:rsidR="008F3E11" w:rsidRPr="00550393">
        <w:rPr>
          <w:bCs/>
          <w:kern w:val="32"/>
          <w:sz w:val="20"/>
          <w:lang w:bidi="en-US"/>
        </w:rPr>
        <w:t xml:space="preserve"> and any successor bank in order to accomplish a smooth and orderly transition, so that the Services are uninterrupted and are not adversely impacted. If a successor bank shall be appointed by </w:t>
      </w:r>
      <w:r w:rsidR="000B5B0E" w:rsidRPr="00550393">
        <w:rPr>
          <w:bCs/>
          <w:kern w:val="32"/>
          <w:sz w:val="20"/>
          <w:lang w:bidi="en-US"/>
        </w:rPr>
        <w:t>NYSLRS</w:t>
      </w:r>
      <w:r w:rsidR="008F3E11" w:rsidRPr="00550393">
        <w:rPr>
          <w:bCs/>
          <w:kern w:val="32"/>
          <w:sz w:val="20"/>
          <w:lang w:bidi="en-US"/>
        </w:rPr>
        <w:t xml:space="preserve">, the </w:t>
      </w:r>
      <w:r w:rsidR="000B5B0E" w:rsidRPr="00550393">
        <w:rPr>
          <w:bCs/>
          <w:kern w:val="32"/>
          <w:sz w:val="20"/>
          <w:lang w:bidi="en-US"/>
        </w:rPr>
        <w:t>Contractor</w:t>
      </w:r>
      <w:r w:rsidR="008F3E11" w:rsidRPr="00550393">
        <w:rPr>
          <w:bCs/>
          <w:kern w:val="32"/>
          <w:sz w:val="20"/>
          <w:lang w:bidi="en-US"/>
        </w:rPr>
        <w:t xml:space="preserve"> shall deliver to such successor bank at the office of the successor bank or as otherwise directed by </w:t>
      </w:r>
      <w:r w:rsidR="000B5B0E" w:rsidRPr="00550393">
        <w:rPr>
          <w:bCs/>
          <w:kern w:val="32"/>
          <w:sz w:val="20"/>
          <w:lang w:bidi="en-US"/>
        </w:rPr>
        <w:t>NYSLRS</w:t>
      </w:r>
      <w:r w:rsidR="008F3E11" w:rsidRPr="00550393">
        <w:rPr>
          <w:bCs/>
          <w:kern w:val="32"/>
          <w:sz w:val="20"/>
          <w:lang w:bidi="en-US"/>
        </w:rPr>
        <w:t xml:space="preserve">, duly endorsed and in the form for transfer, all Property then held by it hereunder and shall transfer to an account of the successor bank all of </w:t>
      </w:r>
      <w:r w:rsidR="000B5B0E" w:rsidRPr="00550393">
        <w:rPr>
          <w:bCs/>
          <w:kern w:val="32"/>
          <w:sz w:val="20"/>
          <w:lang w:bidi="en-US"/>
        </w:rPr>
        <w:t>NYSLRS’</w:t>
      </w:r>
      <w:r w:rsidR="008F3E11" w:rsidRPr="00550393">
        <w:rPr>
          <w:bCs/>
          <w:kern w:val="32"/>
          <w:sz w:val="20"/>
          <w:lang w:bidi="en-US"/>
        </w:rPr>
        <w:t xml:space="preserve"> Property.</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r w:rsidR="008F3E11" w:rsidRPr="00550393">
        <w:rPr>
          <w:bCs/>
          <w:kern w:val="32"/>
          <w:sz w:val="20"/>
          <w:lang w:bidi="en-US"/>
        </w:rPr>
        <w:t xml:space="preserve"> </w:t>
      </w:r>
      <w:bookmarkStart w:id="1244" w:name="_Toc505082673"/>
      <w:bookmarkStart w:id="1245" w:name="_Toc505082771"/>
      <w:bookmarkStart w:id="1246" w:name="_Toc34666483"/>
      <w:bookmarkStart w:id="1247" w:name="_Toc34740351"/>
      <w:bookmarkStart w:id="1248" w:name="_Toc35244842"/>
      <w:bookmarkStart w:id="1249" w:name="_Toc102990306"/>
      <w:bookmarkStart w:id="1250" w:name="_Toc102991936"/>
      <w:bookmarkStart w:id="1251" w:name="_Toc155157894"/>
      <w:bookmarkStart w:id="1252" w:name="_Toc180669850"/>
      <w:bookmarkStart w:id="1253" w:name="_Toc187215012"/>
      <w:bookmarkStart w:id="1254" w:name="_Toc187221772"/>
      <w:bookmarkStart w:id="1255" w:name="_Toc187316651"/>
      <w:bookmarkStart w:id="1256" w:name="_Toc187831888"/>
      <w:bookmarkStart w:id="1257" w:name="_Toc189717409"/>
      <w:bookmarkStart w:id="1258" w:name="_Toc190927482"/>
      <w:bookmarkStart w:id="1259" w:name="_Toc191377166"/>
      <w:bookmarkStart w:id="1260" w:name="_Toc192143492"/>
      <w:bookmarkStart w:id="1261" w:name="_Toc192166545"/>
      <w:bookmarkStart w:id="1262" w:name="_Toc193964647"/>
      <w:bookmarkStart w:id="1263" w:name="_Toc195000391"/>
      <w:bookmarkEnd w:id="1244"/>
      <w:bookmarkEnd w:id="1245"/>
    </w:p>
    <w:p w14:paraId="4CAA515C" w14:textId="750A2E38" w:rsidR="008F3E11" w:rsidRPr="00550393" w:rsidRDefault="008F3E11" w:rsidP="00550393">
      <w:pPr>
        <w:pStyle w:val="ListParagraph"/>
        <w:widowControl/>
        <w:contextualSpacing w:val="0"/>
        <w:rPr>
          <w:snapToGrid w:val="0"/>
          <w:color w:val="000000"/>
          <w:sz w:val="20"/>
        </w:rPr>
      </w:pPr>
      <w:r w:rsidRPr="00550393">
        <w:rPr>
          <w:bCs/>
          <w:kern w:val="32"/>
          <w:sz w:val="20"/>
          <w:lang w:bidi="en-US"/>
        </w:rPr>
        <w:t xml:space="preserve">The Transition Period is distinct from the Closeout Period, and </w:t>
      </w:r>
      <w:r w:rsidR="000B5B0E" w:rsidRPr="00550393">
        <w:rPr>
          <w:bCs/>
          <w:kern w:val="32"/>
          <w:sz w:val="20"/>
          <w:lang w:bidi="en-US"/>
        </w:rPr>
        <w:t xml:space="preserve">Contractor </w:t>
      </w:r>
      <w:r w:rsidRPr="00550393">
        <w:rPr>
          <w:bCs/>
          <w:kern w:val="32"/>
          <w:sz w:val="20"/>
          <w:lang w:bidi="en-US"/>
        </w:rPr>
        <w:t xml:space="preserve">understands and agrees that it will continue to provide the required Services during such Closeout Period as set forth in Section I of this Agreement to the extent directed by </w:t>
      </w:r>
      <w:r w:rsidR="000B5B0E" w:rsidRPr="00550393">
        <w:rPr>
          <w:bCs/>
          <w:kern w:val="32"/>
          <w:sz w:val="20"/>
          <w:lang w:bidi="en-US"/>
        </w:rPr>
        <w:t>NYSLRS</w:t>
      </w:r>
      <w:r w:rsidRPr="00550393">
        <w:rPr>
          <w:bCs/>
          <w:kern w:val="32"/>
          <w:sz w:val="20"/>
          <w:lang w:bidi="en-US"/>
        </w:rPr>
        <w:t>.</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5366B77D" w14:textId="77777777" w:rsidR="00D01688" w:rsidRPr="009A4416" w:rsidRDefault="00D01688" w:rsidP="00A61C23">
      <w:pPr>
        <w:pStyle w:val="Heading1"/>
        <w:numPr>
          <w:ilvl w:val="0"/>
          <w:numId w:val="14"/>
        </w:numPr>
        <w:tabs>
          <w:tab w:val="clear" w:pos="360"/>
        </w:tabs>
        <w:spacing w:before="240"/>
        <w:ind w:hanging="720"/>
        <w:rPr>
          <w:color w:val="auto"/>
        </w:rPr>
      </w:pPr>
      <w:bookmarkStart w:id="1264" w:name="_Toc150265875"/>
      <w:bookmarkStart w:id="1265" w:name="_Toc150323699"/>
      <w:bookmarkStart w:id="1266" w:name="_Toc153375393"/>
      <w:bookmarkStart w:id="1267" w:name="_Toc154749252"/>
      <w:bookmarkStart w:id="1268" w:name="_Toc154751176"/>
      <w:bookmarkStart w:id="1269" w:name="_Toc155157895"/>
      <w:bookmarkStart w:id="1270" w:name="_Toc180669851"/>
      <w:bookmarkStart w:id="1271" w:name="_Toc187215013"/>
      <w:bookmarkStart w:id="1272" w:name="_Toc187221773"/>
      <w:bookmarkStart w:id="1273" w:name="_Toc187316652"/>
      <w:bookmarkStart w:id="1274" w:name="_Toc187831889"/>
      <w:bookmarkStart w:id="1275" w:name="_Toc189717410"/>
      <w:bookmarkStart w:id="1276" w:name="_Toc190927483"/>
      <w:bookmarkStart w:id="1277" w:name="_Toc191377167"/>
      <w:bookmarkStart w:id="1278" w:name="_Toc192143493"/>
      <w:bookmarkStart w:id="1279" w:name="_Toc192166546"/>
      <w:bookmarkStart w:id="1280" w:name="_Toc193964648"/>
      <w:bookmarkStart w:id="1281" w:name="_Toc195000392"/>
      <w:bookmarkStart w:id="1282" w:name="_Toc201822385"/>
      <w:r w:rsidRPr="009A4416">
        <w:rPr>
          <w:color w:val="auto"/>
        </w:rPr>
        <w:t>MISCELLANEOUS PROVISIONS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03DC19DF" w14:textId="357D27C1" w:rsidR="00D01688" w:rsidRPr="00025168" w:rsidRDefault="00D01688" w:rsidP="000D39F7">
      <w:pPr>
        <w:pStyle w:val="ListParagraph"/>
        <w:widowControl/>
        <w:numPr>
          <w:ilvl w:val="1"/>
          <w:numId w:val="43"/>
        </w:numPr>
        <w:tabs>
          <w:tab w:val="clear" w:pos="720"/>
        </w:tabs>
        <w:ind w:hanging="360"/>
        <w:contextualSpacing w:val="0"/>
        <w:rPr>
          <w:color w:val="000000"/>
          <w:sz w:val="20"/>
        </w:rPr>
      </w:pPr>
      <w:r w:rsidRPr="00025168">
        <w:rPr>
          <w:b/>
          <w:bCs/>
          <w:snapToGrid w:val="0"/>
          <w:sz w:val="20"/>
        </w:rPr>
        <w:t>Business</w:t>
      </w:r>
      <w:r w:rsidRPr="00025168">
        <w:rPr>
          <w:b/>
          <w:bCs/>
          <w:color w:val="000000"/>
          <w:sz w:val="20"/>
        </w:rPr>
        <w:t xml:space="preserve"> Continuation and Disaster Recovery</w:t>
      </w:r>
      <w:r w:rsidR="00771F43" w:rsidRPr="00025168">
        <w:rPr>
          <w:b/>
          <w:bCs/>
          <w:color w:val="000000"/>
          <w:sz w:val="20"/>
        </w:rPr>
        <w:t>.</w:t>
      </w:r>
      <w:r w:rsidRPr="00025168">
        <w:rPr>
          <w:b/>
          <w:bCs/>
          <w:color w:val="000000"/>
          <w:sz w:val="20"/>
        </w:rPr>
        <w:t xml:space="preserve"> </w:t>
      </w:r>
      <w:r w:rsidRPr="00025168">
        <w:rPr>
          <w:color w:val="000000"/>
          <w:sz w:val="20"/>
        </w:rPr>
        <w:t xml:space="preserve">The Contractor will maintain and update from </w:t>
      </w:r>
      <w:r w:rsidR="00163962" w:rsidRPr="00025168">
        <w:rPr>
          <w:color w:val="000000"/>
          <w:sz w:val="20"/>
        </w:rPr>
        <w:t>time-to-time</w:t>
      </w:r>
      <w:r w:rsidRPr="00025168">
        <w:rPr>
          <w:color w:val="000000"/>
          <w:sz w:val="20"/>
        </w:rPr>
        <w:t xml:space="preserve"> business continuation and disaster recovery procedures with respect to its securities lending business that reflect the best practices for the industry. The Contractor will provide </w:t>
      </w:r>
      <w:r w:rsidR="00025168" w:rsidRPr="00025168">
        <w:rPr>
          <w:bCs/>
          <w:kern w:val="32"/>
          <w:sz w:val="20"/>
          <w:lang w:bidi="en-US"/>
        </w:rPr>
        <w:t>NYSLRS</w:t>
      </w:r>
      <w:r w:rsidRPr="00025168">
        <w:rPr>
          <w:color w:val="000000"/>
          <w:sz w:val="20"/>
        </w:rPr>
        <w:t xml:space="preserve"> with a summary of its business continuation and discovery recovery procedures upon request.</w:t>
      </w:r>
    </w:p>
    <w:p w14:paraId="2B317DC1" w14:textId="7A0E2463" w:rsidR="00D01688" w:rsidRPr="009A4416" w:rsidRDefault="00D01688" w:rsidP="000D39F7">
      <w:pPr>
        <w:pStyle w:val="ListParagraph"/>
        <w:widowControl/>
        <w:numPr>
          <w:ilvl w:val="1"/>
          <w:numId w:val="43"/>
        </w:numPr>
        <w:tabs>
          <w:tab w:val="clear" w:pos="720"/>
        </w:tabs>
        <w:ind w:hanging="360"/>
        <w:contextualSpacing w:val="0"/>
        <w:rPr>
          <w:color w:val="000000"/>
          <w:sz w:val="20"/>
        </w:rPr>
      </w:pPr>
      <w:r w:rsidRPr="009A4416">
        <w:rPr>
          <w:b/>
          <w:bCs/>
          <w:color w:val="000000"/>
          <w:sz w:val="20"/>
        </w:rPr>
        <w:t xml:space="preserve">Entire </w:t>
      </w:r>
      <w:r w:rsidRPr="009A4416">
        <w:rPr>
          <w:b/>
          <w:bCs/>
          <w:snapToGrid w:val="0"/>
          <w:sz w:val="20"/>
        </w:rPr>
        <w:t>Agreement</w:t>
      </w:r>
      <w:r w:rsidRPr="009A4416">
        <w:rPr>
          <w:b/>
          <w:bCs/>
          <w:color w:val="000000"/>
          <w:sz w:val="20"/>
        </w:rPr>
        <w:t>; Amendments, Modifications</w:t>
      </w:r>
      <w:r w:rsidR="00771F43">
        <w:rPr>
          <w:b/>
          <w:bCs/>
          <w:color w:val="000000"/>
          <w:sz w:val="20"/>
        </w:rPr>
        <w:t>.</w:t>
      </w:r>
      <w:r w:rsidRPr="009A4416">
        <w:rPr>
          <w:b/>
          <w:bCs/>
          <w:color w:val="000000"/>
          <w:sz w:val="20"/>
        </w:rPr>
        <w:t xml:space="preserve"> </w:t>
      </w:r>
      <w:r w:rsidRPr="009A4416">
        <w:rPr>
          <w:color w:val="000000"/>
          <w:sz w:val="20"/>
        </w:rPr>
        <w:t>This Agreement, including all Schedules, Appendices, and Exhibits attached hereto, each of which is incorporated by reference herein,</w:t>
      </w:r>
      <w:r w:rsidR="00025168">
        <w:rPr>
          <w:color w:val="000000"/>
          <w:sz w:val="20"/>
        </w:rPr>
        <w:t xml:space="preserve"> subject to the order of precedence as set forth in </w:t>
      </w:r>
      <w:r w:rsidR="00E048A5" w:rsidRPr="00E05352">
        <w:rPr>
          <w:color w:val="000000"/>
          <w:sz w:val="20"/>
        </w:rPr>
        <w:t>Article II</w:t>
      </w:r>
      <w:r w:rsidR="00E048A5">
        <w:rPr>
          <w:color w:val="000000"/>
          <w:sz w:val="20"/>
        </w:rPr>
        <w:t xml:space="preserve"> (Entirety of Agreement; Conflict of Documents and Clauses)</w:t>
      </w:r>
      <w:r w:rsidRPr="009A4416">
        <w:rPr>
          <w:color w:val="000000"/>
          <w:sz w:val="20"/>
        </w:rPr>
        <w:t xml:space="preserve"> constitutes the entire understanding of the </w:t>
      </w:r>
      <w:r w:rsidR="004D45B5">
        <w:rPr>
          <w:color w:val="000000"/>
          <w:sz w:val="20"/>
        </w:rPr>
        <w:t>p</w:t>
      </w:r>
      <w:r w:rsidRPr="009A4416">
        <w:rPr>
          <w:color w:val="000000"/>
          <w:sz w:val="20"/>
        </w:rPr>
        <w:t xml:space="preserve">arties with respect to the subject matter hereof and supersedes any and all previous agreements, understandings and communications, oral or written, with respect to the subject matter hereof. The Agreement </w:t>
      </w:r>
      <w:r w:rsidR="00163962">
        <w:rPr>
          <w:color w:val="000000"/>
          <w:sz w:val="20"/>
        </w:rPr>
        <w:t>cann</w:t>
      </w:r>
      <w:r w:rsidR="00163962" w:rsidRPr="009A4416">
        <w:rPr>
          <w:color w:val="000000"/>
          <w:sz w:val="20"/>
        </w:rPr>
        <w:t>ot</w:t>
      </w:r>
      <w:r w:rsidRPr="009A4416">
        <w:rPr>
          <w:color w:val="000000"/>
          <w:sz w:val="20"/>
        </w:rPr>
        <w:t xml:space="preserve"> be changed, modified, or altered in any manner except by an instrument in writing executed by the </w:t>
      </w:r>
      <w:r w:rsidR="004D45B5">
        <w:rPr>
          <w:color w:val="000000"/>
          <w:sz w:val="20"/>
        </w:rPr>
        <w:t>p</w:t>
      </w:r>
      <w:r w:rsidRPr="009A4416">
        <w:rPr>
          <w:color w:val="000000"/>
          <w:sz w:val="20"/>
        </w:rPr>
        <w:t>arties.</w:t>
      </w:r>
    </w:p>
    <w:p w14:paraId="6A4ED36A" w14:textId="734AB087" w:rsidR="00D01688" w:rsidRPr="00551534" w:rsidRDefault="00D01688" w:rsidP="000D39F7">
      <w:pPr>
        <w:pStyle w:val="ListParagraph"/>
        <w:widowControl/>
        <w:numPr>
          <w:ilvl w:val="1"/>
          <w:numId w:val="43"/>
        </w:numPr>
        <w:tabs>
          <w:tab w:val="clear" w:pos="720"/>
        </w:tabs>
        <w:ind w:hanging="360"/>
        <w:contextualSpacing w:val="0"/>
        <w:rPr>
          <w:color w:val="000000"/>
          <w:sz w:val="20"/>
        </w:rPr>
      </w:pPr>
      <w:r w:rsidRPr="009A4416">
        <w:rPr>
          <w:b/>
          <w:bCs/>
          <w:snapToGrid w:val="0"/>
          <w:sz w:val="20"/>
        </w:rPr>
        <w:t>Waiver</w:t>
      </w:r>
      <w:r w:rsidR="00771F43">
        <w:rPr>
          <w:b/>
          <w:bCs/>
          <w:snapToGrid w:val="0"/>
          <w:sz w:val="20"/>
        </w:rPr>
        <w:t>.</w:t>
      </w:r>
      <w:r w:rsidRPr="009A4416">
        <w:rPr>
          <w:b/>
          <w:bCs/>
          <w:color w:val="000000"/>
          <w:sz w:val="20"/>
        </w:rPr>
        <w:t xml:space="preserve"> </w:t>
      </w:r>
      <w:r w:rsidR="00551534" w:rsidRPr="00551534">
        <w:rPr>
          <w:color w:val="000000"/>
          <w:sz w:val="20"/>
        </w:rPr>
        <w:t xml:space="preserve">The waiver by either party of any default or breach of this Agreement does not constitute a waiver of any other subsequent default or breach, and no such waiver will be valid or effective </w:t>
      </w:r>
      <w:r w:rsidR="00551534" w:rsidRPr="00551534">
        <w:rPr>
          <w:sz w:val="20"/>
        </w:rPr>
        <w:t>unless such waiver is in writing, expressly refers to this Agreement, and is signed by the party to be bound thereby.</w:t>
      </w:r>
    </w:p>
    <w:p w14:paraId="4D70265E" w14:textId="74DEBE50" w:rsidR="00D01688" w:rsidRPr="00B61202" w:rsidRDefault="00D01688" w:rsidP="000D39F7">
      <w:pPr>
        <w:pStyle w:val="ListParagraph"/>
        <w:widowControl/>
        <w:numPr>
          <w:ilvl w:val="1"/>
          <w:numId w:val="43"/>
        </w:numPr>
        <w:tabs>
          <w:tab w:val="clear" w:pos="720"/>
        </w:tabs>
        <w:ind w:hanging="360"/>
        <w:contextualSpacing w:val="0"/>
        <w:rPr>
          <w:color w:val="000000"/>
          <w:sz w:val="20"/>
        </w:rPr>
      </w:pPr>
      <w:r w:rsidRPr="009A4416">
        <w:rPr>
          <w:b/>
          <w:bCs/>
          <w:snapToGrid w:val="0"/>
          <w:sz w:val="20"/>
        </w:rPr>
        <w:t>Severability</w:t>
      </w:r>
      <w:r w:rsidR="00771F43">
        <w:rPr>
          <w:b/>
          <w:bCs/>
          <w:snapToGrid w:val="0"/>
          <w:sz w:val="20"/>
        </w:rPr>
        <w:t>.</w:t>
      </w:r>
      <w:r w:rsidRPr="009A4416">
        <w:rPr>
          <w:b/>
          <w:bCs/>
          <w:color w:val="000000"/>
          <w:sz w:val="20"/>
        </w:rPr>
        <w:t xml:space="preserve"> </w:t>
      </w:r>
      <w:r w:rsidRPr="009A4416">
        <w:rPr>
          <w:color w:val="000000"/>
          <w:sz w:val="20"/>
        </w:rPr>
        <w:t xml:space="preserve">If any term or provision of this Agreement </w:t>
      </w:r>
      <w:r w:rsidR="000F04D3">
        <w:rPr>
          <w:color w:val="000000"/>
          <w:sz w:val="20"/>
        </w:rPr>
        <w:t>is</w:t>
      </w:r>
      <w:r w:rsidRPr="009A4416">
        <w:rPr>
          <w:color w:val="000000"/>
          <w:sz w:val="20"/>
        </w:rPr>
        <w:t xml:space="preserve"> held invalid or unenforceable, the remainder of this Agreement </w:t>
      </w:r>
      <w:r w:rsidR="000F04D3">
        <w:rPr>
          <w:color w:val="000000"/>
          <w:sz w:val="20"/>
        </w:rPr>
        <w:t>will</w:t>
      </w:r>
      <w:r w:rsidR="000F04D3" w:rsidRPr="009A4416">
        <w:rPr>
          <w:color w:val="000000"/>
          <w:sz w:val="20"/>
        </w:rPr>
        <w:t xml:space="preserve"> </w:t>
      </w:r>
      <w:r w:rsidRPr="009A4416">
        <w:rPr>
          <w:color w:val="000000"/>
          <w:sz w:val="20"/>
        </w:rPr>
        <w:t>not be affected thereby and every other term and provision of this Agreement shall be valid and enforced to the fullest extent permitted by law</w:t>
      </w:r>
      <w:r w:rsidR="000F04D3">
        <w:rPr>
          <w:color w:val="000000"/>
          <w:sz w:val="20"/>
        </w:rPr>
        <w:t xml:space="preserve"> to effectuate the intent of the parties</w:t>
      </w:r>
      <w:r w:rsidRPr="009A4416">
        <w:rPr>
          <w:color w:val="000000"/>
          <w:sz w:val="20"/>
        </w:rPr>
        <w:t>.</w:t>
      </w:r>
    </w:p>
    <w:p w14:paraId="3F05A4B2" w14:textId="092124A6" w:rsidR="00D01688" w:rsidRPr="00B61202" w:rsidRDefault="00D01688" w:rsidP="000D39F7">
      <w:pPr>
        <w:pStyle w:val="ListParagraph"/>
        <w:widowControl/>
        <w:numPr>
          <w:ilvl w:val="1"/>
          <w:numId w:val="43"/>
        </w:numPr>
        <w:tabs>
          <w:tab w:val="clear" w:pos="720"/>
        </w:tabs>
        <w:ind w:hanging="360"/>
        <w:contextualSpacing w:val="0"/>
        <w:rPr>
          <w:color w:val="000000"/>
          <w:sz w:val="20"/>
        </w:rPr>
      </w:pPr>
      <w:r w:rsidRPr="00B61202">
        <w:rPr>
          <w:b/>
          <w:bCs/>
          <w:snapToGrid w:val="0"/>
          <w:sz w:val="20"/>
        </w:rPr>
        <w:t>Survival</w:t>
      </w:r>
      <w:r w:rsidR="00771F43" w:rsidRPr="00B61202">
        <w:rPr>
          <w:b/>
          <w:bCs/>
          <w:snapToGrid w:val="0"/>
          <w:sz w:val="20"/>
        </w:rPr>
        <w:t>.</w:t>
      </w:r>
      <w:r w:rsidRPr="00B61202">
        <w:rPr>
          <w:b/>
          <w:bCs/>
          <w:color w:val="000000"/>
          <w:sz w:val="20"/>
        </w:rPr>
        <w:t xml:space="preserve"> </w:t>
      </w:r>
      <w:r w:rsidRPr="00B61202">
        <w:rPr>
          <w:color w:val="000000"/>
          <w:sz w:val="20"/>
        </w:rPr>
        <w:t xml:space="preserve">All representations, warranties, and covenants contained herein or made pursuant hereto including, but </w:t>
      </w:r>
      <w:r w:rsidRPr="00E05352">
        <w:rPr>
          <w:color w:val="000000"/>
          <w:sz w:val="20"/>
        </w:rPr>
        <w:t>not limited to, the provisions of Appendix A; Section V</w:t>
      </w:r>
      <w:r w:rsidR="00E05352" w:rsidRPr="00E05352">
        <w:rPr>
          <w:color w:val="000000"/>
          <w:sz w:val="20"/>
        </w:rPr>
        <w:t>I</w:t>
      </w:r>
      <w:r w:rsidR="00D256C8" w:rsidRPr="00E05352">
        <w:rPr>
          <w:color w:val="000000"/>
          <w:sz w:val="20"/>
        </w:rPr>
        <w:t>I</w:t>
      </w:r>
      <w:r w:rsidRPr="00E05352">
        <w:rPr>
          <w:color w:val="000000"/>
          <w:sz w:val="20"/>
        </w:rPr>
        <w:t xml:space="preserve"> </w:t>
      </w:r>
      <w:r w:rsidR="006F562B" w:rsidRPr="00E05352">
        <w:rPr>
          <w:color w:val="000000"/>
          <w:sz w:val="20"/>
        </w:rPr>
        <w:t>(</w:t>
      </w:r>
      <w:r w:rsidRPr="00E05352">
        <w:rPr>
          <w:color w:val="000000"/>
          <w:sz w:val="20"/>
        </w:rPr>
        <w:t xml:space="preserve">Representations, Warranties, and Covenants of </w:t>
      </w:r>
      <w:r w:rsidR="009250CD" w:rsidRPr="00E05352">
        <w:rPr>
          <w:color w:val="000000"/>
          <w:sz w:val="20"/>
        </w:rPr>
        <w:t xml:space="preserve">the </w:t>
      </w:r>
      <w:r w:rsidRPr="00E05352">
        <w:rPr>
          <w:color w:val="000000"/>
          <w:sz w:val="20"/>
        </w:rPr>
        <w:t>Contractor</w:t>
      </w:r>
      <w:r w:rsidR="006F562B" w:rsidRPr="00E05352">
        <w:rPr>
          <w:color w:val="000000"/>
          <w:sz w:val="20"/>
        </w:rPr>
        <w:t>)</w:t>
      </w:r>
      <w:r w:rsidRPr="00E05352">
        <w:rPr>
          <w:color w:val="000000"/>
          <w:sz w:val="20"/>
        </w:rPr>
        <w:t xml:space="preserve">; </w:t>
      </w:r>
      <w:r w:rsidR="002079D9" w:rsidRPr="00E05352">
        <w:rPr>
          <w:color w:val="000000"/>
          <w:sz w:val="20"/>
        </w:rPr>
        <w:t xml:space="preserve">Section </w:t>
      </w:r>
      <w:r w:rsidRPr="00E05352">
        <w:rPr>
          <w:color w:val="000000"/>
          <w:sz w:val="20"/>
        </w:rPr>
        <w:t>XII</w:t>
      </w:r>
      <w:r w:rsidR="006F562B" w:rsidRPr="00E05352">
        <w:rPr>
          <w:color w:val="000000"/>
          <w:sz w:val="20"/>
        </w:rPr>
        <w:t>I</w:t>
      </w:r>
      <w:r w:rsidRPr="00E05352">
        <w:rPr>
          <w:color w:val="000000"/>
          <w:sz w:val="20"/>
        </w:rPr>
        <w:t xml:space="preserve"> </w:t>
      </w:r>
      <w:r w:rsidR="006F562B" w:rsidRPr="00E05352">
        <w:rPr>
          <w:color w:val="000000"/>
          <w:sz w:val="20"/>
        </w:rPr>
        <w:t>(</w:t>
      </w:r>
      <w:r w:rsidRPr="00E05352">
        <w:rPr>
          <w:color w:val="000000"/>
          <w:sz w:val="20"/>
        </w:rPr>
        <w:t>Confidentiality and Security</w:t>
      </w:r>
      <w:r w:rsidR="006F562B" w:rsidRPr="00E05352">
        <w:rPr>
          <w:color w:val="000000"/>
          <w:sz w:val="20"/>
        </w:rPr>
        <w:t>)</w:t>
      </w:r>
      <w:r w:rsidRPr="00E05352">
        <w:rPr>
          <w:color w:val="000000"/>
          <w:sz w:val="20"/>
        </w:rPr>
        <w:t xml:space="preserve">; </w:t>
      </w:r>
      <w:r w:rsidR="000B447E" w:rsidRPr="00E05352">
        <w:rPr>
          <w:sz w:val="20"/>
        </w:rPr>
        <w:t>Section X</w:t>
      </w:r>
      <w:r w:rsidR="0014353B" w:rsidRPr="00E05352">
        <w:rPr>
          <w:sz w:val="20"/>
        </w:rPr>
        <w:t>V</w:t>
      </w:r>
      <w:r w:rsidR="005961E5">
        <w:rPr>
          <w:sz w:val="20"/>
        </w:rPr>
        <w:t>.A</w:t>
      </w:r>
      <w:r w:rsidR="000B447E" w:rsidRPr="00E05352">
        <w:rPr>
          <w:sz w:val="20"/>
        </w:rPr>
        <w:t xml:space="preserve"> </w:t>
      </w:r>
      <w:r w:rsidR="00E05352" w:rsidRPr="00E05352">
        <w:rPr>
          <w:sz w:val="20"/>
        </w:rPr>
        <w:t>(</w:t>
      </w:r>
      <w:r w:rsidR="000B447E" w:rsidRPr="00E05352">
        <w:rPr>
          <w:sz w:val="20"/>
        </w:rPr>
        <w:t>Work for Hire</w:t>
      </w:r>
      <w:r w:rsidR="00E05352" w:rsidRPr="00E05352">
        <w:rPr>
          <w:sz w:val="20"/>
        </w:rPr>
        <w:t>)</w:t>
      </w:r>
      <w:r w:rsidR="000B447E" w:rsidRPr="00E05352">
        <w:rPr>
          <w:sz w:val="20"/>
        </w:rPr>
        <w:t>; Section X</w:t>
      </w:r>
      <w:r w:rsidR="0014353B" w:rsidRPr="00E05352">
        <w:rPr>
          <w:sz w:val="20"/>
        </w:rPr>
        <w:t>VII</w:t>
      </w:r>
      <w:r w:rsidR="000B447E" w:rsidRPr="00E05352">
        <w:rPr>
          <w:sz w:val="20"/>
        </w:rPr>
        <w:t xml:space="preserve"> </w:t>
      </w:r>
      <w:r w:rsidR="00E05352" w:rsidRPr="00E05352">
        <w:rPr>
          <w:sz w:val="20"/>
        </w:rPr>
        <w:t>(</w:t>
      </w:r>
      <w:r w:rsidR="000B447E" w:rsidRPr="00E05352">
        <w:rPr>
          <w:sz w:val="20"/>
        </w:rPr>
        <w:t>Dispute Resolution</w:t>
      </w:r>
      <w:r w:rsidR="00E05352" w:rsidRPr="00E05352">
        <w:rPr>
          <w:sz w:val="20"/>
        </w:rPr>
        <w:t>)</w:t>
      </w:r>
      <w:r w:rsidR="000B447E" w:rsidRPr="00E05352">
        <w:rPr>
          <w:sz w:val="20"/>
        </w:rPr>
        <w:t xml:space="preserve">; Section </w:t>
      </w:r>
      <w:r w:rsidR="0014353B" w:rsidRPr="00E05352">
        <w:rPr>
          <w:sz w:val="20"/>
        </w:rPr>
        <w:t>X</w:t>
      </w:r>
      <w:r w:rsidR="00E05352" w:rsidRPr="00E05352">
        <w:rPr>
          <w:sz w:val="20"/>
        </w:rPr>
        <w:t>I</w:t>
      </w:r>
      <w:r w:rsidR="000B447E" w:rsidRPr="00E05352">
        <w:rPr>
          <w:sz w:val="20"/>
        </w:rPr>
        <w:t>X</w:t>
      </w:r>
      <w:r w:rsidR="00E05352" w:rsidRPr="00E05352">
        <w:rPr>
          <w:sz w:val="20"/>
        </w:rPr>
        <w:t>.E</w:t>
      </w:r>
      <w:r w:rsidR="000B447E" w:rsidRPr="00E05352">
        <w:rPr>
          <w:sz w:val="20"/>
        </w:rPr>
        <w:t xml:space="preserve"> </w:t>
      </w:r>
      <w:r w:rsidR="00E05352" w:rsidRPr="00E05352">
        <w:rPr>
          <w:sz w:val="20"/>
        </w:rPr>
        <w:t>(</w:t>
      </w:r>
      <w:r w:rsidR="000B447E" w:rsidRPr="00E05352">
        <w:rPr>
          <w:sz w:val="20"/>
        </w:rPr>
        <w:t>Transition</w:t>
      </w:r>
      <w:r w:rsidR="00E05352" w:rsidRPr="00E05352">
        <w:rPr>
          <w:sz w:val="20"/>
        </w:rPr>
        <w:t>)</w:t>
      </w:r>
      <w:r w:rsidR="007C6AB4" w:rsidRPr="00E05352">
        <w:rPr>
          <w:sz w:val="20"/>
        </w:rPr>
        <w:t>;</w:t>
      </w:r>
      <w:r w:rsidR="000B447E" w:rsidRPr="00E05352">
        <w:rPr>
          <w:sz w:val="20"/>
        </w:rPr>
        <w:t xml:space="preserve"> Section </w:t>
      </w:r>
      <w:r w:rsidR="0014353B" w:rsidRPr="00E05352">
        <w:rPr>
          <w:sz w:val="20"/>
        </w:rPr>
        <w:t>X</w:t>
      </w:r>
      <w:r w:rsidR="000B447E" w:rsidRPr="00E05352">
        <w:rPr>
          <w:sz w:val="20"/>
        </w:rPr>
        <w:t xml:space="preserve">X </w:t>
      </w:r>
      <w:r w:rsidR="00E05352" w:rsidRPr="00E05352">
        <w:rPr>
          <w:sz w:val="20"/>
        </w:rPr>
        <w:t>(</w:t>
      </w:r>
      <w:r w:rsidR="000B447E" w:rsidRPr="00E05352">
        <w:rPr>
          <w:sz w:val="20"/>
        </w:rPr>
        <w:t>Miscellaneous Provisions</w:t>
      </w:r>
      <w:r w:rsidR="00E05352" w:rsidRPr="00E05352">
        <w:rPr>
          <w:sz w:val="20"/>
        </w:rPr>
        <w:t>)</w:t>
      </w:r>
      <w:r w:rsidR="007C6AB4" w:rsidRPr="00E05352">
        <w:rPr>
          <w:sz w:val="20"/>
        </w:rPr>
        <w:t xml:space="preserve">; </w:t>
      </w:r>
      <w:r w:rsidRPr="00E05352">
        <w:rPr>
          <w:color w:val="000000"/>
          <w:sz w:val="20"/>
        </w:rPr>
        <w:t xml:space="preserve">and </w:t>
      </w:r>
      <w:r w:rsidR="002079D9" w:rsidRPr="00E05352">
        <w:rPr>
          <w:color w:val="000000"/>
          <w:sz w:val="20"/>
        </w:rPr>
        <w:t xml:space="preserve">Section </w:t>
      </w:r>
      <w:r w:rsidRPr="00E05352">
        <w:rPr>
          <w:color w:val="000000"/>
          <w:sz w:val="20"/>
        </w:rPr>
        <w:t>XVII</w:t>
      </w:r>
      <w:r w:rsidR="006F562B" w:rsidRPr="00E05352">
        <w:rPr>
          <w:color w:val="000000"/>
          <w:sz w:val="20"/>
        </w:rPr>
        <w:t>I</w:t>
      </w:r>
      <w:r w:rsidRPr="00E05352">
        <w:rPr>
          <w:color w:val="000000"/>
          <w:sz w:val="20"/>
        </w:rPr>
        <w:t xml:space="preserve"> </w:t>
      </w:r>
      <w:r w:rsidR="006F562B" w:rsidRPr="00E05352">
        <w:rPr>
          <w:color w:val="000000"/>
          <w:sz w:val="20"/>
        </w:rPr>
        <w:t>(</w:t>
      </w:r>
      <w:r w:rsidRPr="00E05352">
        <w:rPr>
          <w:color w:val="000000"/>
          <w:sz w:val="20"/>
        </w:rPr>
        <w:t>Liability and Indemnification</w:t>
      </w:r>
      <w:r w:rsidR="00FA07D2" w:rsidRPr="00E05352">
        <w:rPr>
          <w:color w:val="000000"/>
          <w:sz w:val="20"/>
        </w:rPr>
        <w:t>)</w:t>
      </w:r>
      <w:r w:rsidRPr="00E05352">
        <w:rPr>
          <w:color w:val="000000"/>
          <w:sz w:val="20"/>
        </w:rPr>
        <w:t>; will survive the expiration or termination of this Agreement.</w:t>
      </w:r>
    </w:p>
    <w:p w14:paraId="734121D3" w14:textId="6380C74B" w:rsidR="00D01688" w:rsidRPr="009A4416" w:rsidRDefault="00D01688" w:rsidP="000D39F7">
      <w:pPr>
        <w:pStyle w:val="ListParagraph"/>
        <w:widowControl/>
        <w:numPr>
          <w:ilvl w:val="1"/>
          <w:numId w:val="43"/>
        </w:numPr>
        <w:tabs>
          <w:tab w:val="clear" w:pos="720"/>
        </w:tabs>
        <w:ind w:hanging="360"/>
        <w:contextualSpacing w:val="0"/>
        <w:rPr>
          <w:color w:val="000000"/>
          <w:sz w:val="20"/>
        </w:rPr>
      </w:pPr>
      <w:r w:rsidRPr="009A4416">
        <w:rPr>
          <w:b/>
          <w:bCs/>
          <w:snapToGrid w:val="0"/>
          <w:sz w:val="20"/>
        </w:rPr>
        <w:t>Public</w:t>
      </w:r>
      <w:r w:rsidRPr="009A4416">
        <w:rPr>
          <w:b/>
          <w:bCs/>
          <w:color w:val="000000"/>
          <w:sz w:val="20"/>
        </w:rPr>
        <w:t xml:space="preserve"> Communication</w:t>
      </w:r>
      <w:r w:rsidR="00771F43">
        <w:rPr>
          <w:b/>
          <w:bCs/>
          <w:color w:val="000000"/>
          <w:sz w:val="20"/>
        </w:rPr>
        <w:t>.</w:t>
      </w:r>
      <w:r w:rsidRPr="009A4416">
        <w:rPr>
          <w:b/>
          <w:bCs/>
          <w:color w:val="000000"/>
          <w:sz w:val="20"/>
        </w:rPr>
        <w:t xml:space="preserve"> </w:t>
      </w:r>
      <w:r w:rsidRPr="009A4416">
        <w:rPr>
          <w:color w:val="000000"/>
          <w:sz w:val="20"/>
        </w:rPr>
        <w:t xml:space="preserve">Neither the Contractor nor any of its </w:t>
      </w:r>
      <w:r w:rsidR="00BD765F">
        <w:rPr>
          <w:color w:val="000000"/>
          <w:sz w:val="20"/>
        </w:rPr>
        <w:t>S</w:t>
      </w:r>
      <w:r w:rsidRPr="009A4416">
        <w:rPr>
          <w:color w:val="000000"/>
          <w:sz w:val="20"/>
        </w:rPr>
        <w:t xml:space="preserve">taff will at any time, either during the </w:t>
      </w:r>
      <w:r w:rsidR="0080754A">
        <w:rPr>
          <w:color w:val="000000"/>
          <w:sz w:val="20"/>
        </w:rPr>
        <w:t>T</w:t>
      </w:r>
      <w:r w:rsidR="0080754A" w:rsidRPr="009A4416">
        <w:rPr>
          <w:color w:val="000000"/>
          <w:sz w:val="20"/>
        </w:rPr>
        <w:t xml:space="preserve">erm </w:t>
      </w:r>
      <w:r w:rsidRPr="009A4416">
        <w:rPr>
          <w:color w:val="000000"/>
          <w:sz w:val="20"/>
        </w:rPr>
        <w:t xml:space="preserve">of or after completion or termination of this Agreement, make any statement to the press or issue any material for publication through any media of communication bearing on the Services or data collected under this Agreement, without prior written approval of </w:t>
      </w:r>
      <w:r w:rsidR="00B73F96">
        <w:rPr>
          <w:color w:val="000000"/>
          <w:sz w:val="20"/>
        </w:rPr>
        <w:t>NYSLRS</w:t>
      </w:r>
      <w:r w:rsidRPr="009A4416">
        <w:rPr>
          <w:color w:val="000000"/>
          <w:sz w:val="20"/>
        </w:rPr>
        <w:t xml:space="preserve">, unless otherwise required by law, in which instance, </w:t>
      </w:r>
      <w:r w:rsidRPr="002A780E">
        <w:rPr>
          <w:color w:val="000000"/>
          <w:sz w:val="20"/>
        </w:rPr>
        <w:t xml:space="preserve">notice must be provided to </w:t>
      </w:r>
      <w:r w:rsidR="00B73F96" w:rsidRPr="002A780E">
        <w:rPr>
          <w:color w:val="000000"/>
          <w:sz w:val="20"/>
        </w:rPr>
        <w:t>NYSLRS</w:t>
      </w:r>
      <w:r w:rsidRPr="002A780E">
        <w:rPr>
          <w:color w:val="000000"/>
          <w:sz w:val="20"/>
        </w:rPr>
        <w:t xml:space="preserve"> in advance of any such communication provided by Contractor unless such notice is prohibited as a matter of law.</w:t>
      </w:r>
      <w:r w:rsidRPr="009A4416">
        <w:rPr>
          <w:color w:val="000000"/>
          <w:sz w:val="20"/>
        </w:rPr>
        <w:t xml:space="preserve"> Neither the Contractor nor any of its </w:t>
      </w:r>
      <w:r w:rsidR="00BD765F">
        <w:rPr>
          <w:color w:val="000000"/>
          <w:sz w:val="20"/>
        </w:rPr>
        <w:t>S</w:t>
      </w:r>
      <w:r w:rsidRPr="009A4416">
        <w:rPr>
          <w:color w:val="000000"/>
          <w:sz w:val="20"/>
        </w:rPr>
        <w:t xml:space="preserve">taff shall use the name or seal of the Comptroller, </w:t>
      </w:r>
      <w:r w:rsidR="004D2E5C">
        <w:rPr>
          <w:color w:val="000000"/>
          <w:sz w:val="20"/>
        </w:rPr>
        <w:t>NYSLRS</w:t>
      </w:r>
      <w:r w:rsidRPr="009A4416">
        <w:rPr>
          <w:color w:val="000000"/>
          <w:sz w:val="20"/>
        </w:rPr>
        <w:t>,</w:t>
      </w:r>
      <w:r w:rsidR="004D2E5C">
        <w:rPr>
          <w:color w:val="000000"/>
          <w:sz w:val="20"/>
        </w:rPr>
        <w:t xml:space="preserve"> the CRF,</w:t>
      </w:r>
      <w:r w:rsidRPr="009A4416">
        <w:rPr>
          <w:color w:val="000000"/>
          <w:sz w:val="20"/>
        </w:rPr>
        <w:t xml:space="preserve"> the State, </w:t>
      </w:r>
      <w:r w:rsidR="004D2E5C">
        <w:rPr>
          <w:color w:val="000000"/>
          <w:sz w:val="20"/>
        </w:rPr>
        <w:t>or their</w:t>
      </w:r>
      <w:r w:rsidR="004D2E5C" w:rsidRPr="009A4416">
        <w:rPr>
          <w:color w:val="000000"/>
          <w:sz w:val="20"/>
        </w:rPr>
        <w:t xml:space="preserve"> </w:t>
      </w:r>
      <w:r w:rsidRPr="009A4416">
        <w:rPr>
          <w:color w:val="000000"/>
          <w:sz w:val="20"/>
        </w:rPr>
        <w:t xml:space="preserve">officials or employees in </w:t>
      </w:r>
      <w:r w:rsidR="000E582A">
        <w:rPr>
          <w:color w:val="000000"/>
          <w:sz w:val="20"/>
        </w:rPr>
        <w:t xml:space="preserve">(i) </w:t>
      </w:r>
      <w:r w:rsidRPr="009A4416">
        <w:rPr>
          <w:color w:val="000000"/>
          <w:sz w:val="20"/>
        </w:rPr>
        <w:t>any advertising, pub</w:t>
      </w:r>
      <w:r w:rsidR="000E582A">
        <w:rPr>
          <w:color w:val="000000"/>
          <w:sz w:val="20"/>
        </w:rPr>
        <w:t>lication, press release</w:t>
      </w:r>
      <w:r w:rsidRPr="009A4416">
        <w:rPr>
          <w:color w:val="000000"/>
          <w:sz w:val="20"/>
        </w:rPr>
        <w:t xml:space="preserve">, or </w:t>
      </w:r>
      <w:r w:rsidR="006C4B9B">
        <w:rPr>
          <w:color w:val="000000"/>
          <w:sz w:val="20"/>
        </w:rPr>
        <w:t>(ii)</w:t>
      </w:r>
      <w:r w:rsidRPr="009A4416">
        <w:rPr>
          <w:color w:val="000000"/>
          <w:sz w:val="20"/>
        </w:rPr>
        <w:t xml:space="preserve"> as an express or implied endorsement of any products or services</w:t>
      </w:r>
      <w:r w:rsidR="006C4B9B">
        <w:rPr>
          <w:color w:val="000000"/>
          <w:sz w:val="20"/>
        </w:rPr>
        <w:t>, except as necessary to perform the Services</w:t>
      </w:r>
      <w:r w:rsidRPr="009A4416">
        <w:rPr>
          <w:color w:val="000000"/>
          <w:sz w:val="20"/>
        </w:rPr>
        <w:t>.</w:t>
      </w:r>
    </w:p>
    <w:p w14:paraId="29356CFC" w14:textId="1A4A3DE2" w:rsidR="00D01688" w:rsidRPr="009A4416" w:rsidRDefault="00D01688" w:rsidP="000D39F7">
      <w:pPr>
        <w:pStyle w:val="ListParagraph"/>
        <w:widowControl/>
        <w:numPr>
          <w:ilvl w:val="1"/>
          <w:numId w:val="43"/>
        </w:numPr>
        <w:tabs>
          <w:tab w:val="clear" w:pos="720"/>
        </w:tabs>
        <w:ind w:hanging="360"/>
        <w:contextualSpacing w:val="0"/>
        <w:rPr>
          <w:color w:val="000000"/>
          <w:sz w:val="20"/>
        </w:rPr>
      </w:pPr>
      <w:r w:rsidRPr="009A4416">
        <w:rPr>
          <w:b/>
          <w:bCs/>
          <w:snapToGrid w:val="0"/>
          <w:sz w:val="20"/>
        </w:rPr>
        <w:t>Counterparts</w:t>
      </w:r>
      <w:r w:rsidRPr="009A4416">
        <w:rPr>
          <w:b/>
          <w:bCs/>
          <w:color w:val="000000"/>
          <w:sz w:val="20"/>
        </w:rPr>
        <w:t xml:space="preserve">; Electronic Signatures. </w:t>
      </w:r>
      <w:r w:rsidRPr="009A4416">
        <w:rPr>
          <w:color w:val="000000"/>
          <w:sz w:val="20"/>
        </w:rPr>
        <w:t xml:space="preserve">This Agreement may be executed in counterparts, each of which when executed shall </w:t>
      </w:r>
      <w:r w:rsidR="006C4B9B">
        <w:rPr>
          <w:color w:val="000000"/>
          <w:sz w:val="20"/>
        </w:rPr>
        <w:t>be deemed</w:t>
      </w:r>
      <w:r w:rsidR="006C4B9B" w:rsidRPr="009A4416">
        <w:rPr>
          <w:color w:val="000000"/>
          <w:sz w:val="20"/>
        </w:rPr>
        <w:t xml:space="preserve"> </w:t>
      </w:r>
      <w:r w:rsidRPr="009A4416">
        <w:rPr>
          <w:color w:val="000000"/>
          <w:sz w:val="20"/>
        </w:rPr>
        <w:t xml:space="preserve">an original, and all of which taken together shall constitute one instrument. This Agreement </w:t>
      </w:r>
      <w:r w:rsidR="00C40007">
        <w:rPr>
          <w:color w:val="000000"/>
          <w:sz w:val="20"/>
        </w:rPr>
        <w:t xml:space="preserve">and corresponding attachments </w:t>
      </w:r>
      <w:r w:rsidRPr="009A4416">
        <w:rPr>
          <w:color w:val="000000"/>
          <w:sz w:val="20"/>
        </w:rPr>
        <w:t>may be executed by electronic signature process in accordance with</w:t>
      </w:r>
      <w:r w:rsidR="009A6DE1">
        <w:rPr>
          <w:color w:val="000000"/>
          <w:sz w:val="20"/>
        </w:rPr>
        <w:t xml:space="preserve"> </w:t>
      </w:r>
      <w:r w:rsidRPr="009A4416">
        <w:rPr>
          <w:color w:val="000000"/>
          <w:sz w:val="20"/>
        </w:rPr>
        <w:t>State law.</w:t>
      </w:r>
    </w:p>
    <w:p w14:paraId="4DBF5BEB" w14:textId="2D34D720" w:rsidR="00D01688" w:rsidRPr="009A4416" w:rsidRDefault="00D01688" w:rsidP="000D39F7">
      <w:pPr>
        <w:pStyle w:val="ListParagraph"/>
        <w:widowControl/>
        <w:numPr>
          <w:ilvl w:val="1"/>
          <w:numId w:val="43"/>
        </w:numPr>
        <w:tabs>
          <w:tab w:val="clear" w:pos="720"/>
        </w:tabs>
        <w:ind w:hanging="360"/>
        <w:contextualSpacing w:val="0"/>
        <w:rPr>
          <w:color w:val="000000"/>
          <w:sz w:val="20"/>
        </w:rPr>
      </w:pPr>
      <w:r w:rsidRPr="009A4416">
        <w:rPr>
          <w:b/>
          <w:bCs/>
          <w:color w:val="000000"/>
          <w:sz w:val="20"/>
        </w:rPr>
        <w:t>Incorporation of Amendments to Applicable Laws</w:t>
      </w:r>
      <w:r w:rsidR="005075D9">
        <w:rPr>
          <w:b/>
          <w:bCs/>
          <w:color w:val="000000"/>
          <w:sz w:val="20"/>
        </w:rPr>
        <w:t>.</w:t>
      </w:r>
      <w:r w:rsidRPr="009A4416">
        <w:rPr>
          <w:b/>
          <w:bCs/>
          <w:color w:val="000000"/>
          <w:sz w:val="20"/>
        </w:rPr>
        <w:t xml:space="preserve"> </w:t>
      </w:r>
      <w:r w:rsidRPr="009A4416">
        <w:rPr>
          <w:color w:val="000000"/>
          <w:sz w:val="20"/>
        </w:rPr>
        <w:t xml:space="preserve">Any references to sections of federal or </w:t>
      </w:r>
      <w:r w:rsidR="00C40007">
        <w:rPr>
          <w:color w:val="000000"/>
          <w:sz w:val="20"/>
        </w:rPr>
        <w:t>s</w:t>
      </w:r>
      <w:r w:rsidR="009250CD" w:rsidRPr="009A4416">
        <w:rPr>
          <w:color w:val="000000"/>
          <w:sz w:val="20"/>
        </w:rPr>
        <w:t xml:space="preserve">tate </w:t>
      </w:r>
      <w:r w:rsidRPr="009A4416">
        <w:rPr>
          <w:color w:val="000000"/>
          <w:sz w:val="20"/>
        </w:rPr>
        <w:t>statutes or regulations shall be deemed to include a reference to any amendments thereof and any successor provisions thereto.</w:t>
      </w:r>
    </w:p>
    <w:p w14:paraId="2D6CA016" w14:textId="4C71A600" w:rsidR="00D01688" w:rsidRPr="009A4416" w:rsidRDefault="00D01688" w:rsidP="000D39F7">
      <w:pPr>
        <w:pStyle w:val="ListParagraph"/>
        <w:widowControl/>
        <w:numPr>
          <w:ilvl w:val="1"/>
          <w:numId w:val="43"/>
        </w:numPr>
        <w:tabs>
          <w:tab w:val="clear" w:pos="720"/>
        </w:tabs>
        <w:ind w:hanging="360"/>
        <w:contextualSpacing w:val="0"/>
        <w:rPr>
          <w:color w:val="000000"/>
          <w:sz w:val="20"/>
        </w:rPr>
      </w:pPr>
      <w:r w:rsidRPr="009A4416">
        <w:rPr>
          <w:b/>
          <w:bCs/>
          <w:color w:val="000000"/>
          <w:sz w:val="20"/>
        </w:rPr>
        <w:t xml:space="preserve">Governing </w:t>
      </w:r>
      <w:r w:rsidRPr="009A4416">
        <w:rPr>
          <w:b/>
          <w:bCs/>
          <w:snapToGrid w:val="0"/>
          <w:sz w:val="20"/>
        </w:rPr>
        <w:t>Law</w:t>
      </w:r>
      <w:r w:rsidR="00771F43">
        <w:rPr>
          <w:b/>
          <w:bCs/>
          <w:snapToGrid w:val="0"/>
          <w:sz w:val="20"/>
        </w:rPr>
        <w:t>.</w:t>
      </w:r>
      <w:r w:rsidRPr="009A4416">
        <w:rPr>
          <w:b/>
          <w:bCs/>
          <w:color w:val="000000"/>
          <w:sz w:val="20"/>
        </w:rPr>
        <w:t xml:space="preserve"> </w:t>
      </w:r>
      <w:r w:rsidRPr="009A4416">
        <w:rPr>
          <w:color w:val="000000"/>
          <w:sz w:val="20"/>
        </w:rPr>
        <w:t xml:space="preserve">In addition to the governing law provisions set forth in Appendix A, each </w:t>
      </w:r>
      <w:r w:rsidR="009250CD">
        <w:rPr>
          <w:color w:val="000000"/>
          <w:sz w:val="20"/>
        </w:rPr>
        <w:t>P</w:t>
      </w:r>
      <w:r w:rsidR="009250CD" w:rsidRPr="009A4416">
        <w:rPr>
          <w:color w:val="000000"/>
          <w:sz w:val="20"/>
        </w:rPr>
        <w:t xml:space="preserve">arty </w:t>
      </w:r>
      <w:r w:rsidRPr="009A4416">
        <w:rPr>
          <w:color w:val="000000"/>
          <w:sz w:val="20"/>
        </w:rPr>
        <w:t xml:space="preserve">agrees that any such court shall have </w:t>
      </w:r>
      <w:r w:rsidRPr="009A6DE1">
        <w:rPr>
          <w:i/>
          <w:iCs/>
          <w:color w:val="000000"/>
          <w:sz w:val="20"/>
        </w:rPr>
        <w:t>in personam</w:t>
      </w:r>
      <w:r w:rsidRPr="009A4416">
        <w:rPr>
          <w:color w:val="000000"/>
          <w:sz w:val="20"/>
        </w:rPr>
        <w:t xml:space="preserve"> jurisdiction over it and consents to service of process in any manner authorized by New York law.</w:t>
      </w:r>
    </w:p>
    <w:p w14:paraId="794F83F1" w14:textId="1C1AFDFE" w:rsidR="00D01688" w:rsidRPr="009A4416" w:rsidRDefault="00D01688" w:rsidP="000D39F7">
      <w:pPr>
        <w:pStyle w:val="ListParagraph"/>
        <w:widowControl/>
        <w:numPr>
          <w:ilvl w:val="1"/>
          <w:numId w:val="43"/>
        </w:numPr>
        <w:tabs>
          <w:tab w:val="clear" w:pos="720"/>
        </w:tabs>
        <w:ind w:hanging="360"/>
        <w:contextualSpacing w:val="0"/>
        <w:rPr>
          <w:color w:val="000000"/>
          <w:sz w:val="20"/>
        </w:rPr>
      </w:pPr>
      <w:r w:rsidRPr="009A4416">
        <w:rPr>
          <w:b/>
          <w:bCs/>
          <w:color w:val="000000"/>
          <w:sz w:val="20"/>
        </w:rPr>
        <w:t>No Third-Party Benefits</w:t>
      </w:r>
      <w:r w:rsidR="00771F43">
        <w:rPr>
          <w:b/>
          <w:bCs/>
          <w:color w:val="000000"/>
          <w:sz w:val="20"/>
        </w:rPr>
        <w:t>.</w:t>
      </w:r>
      <w:r w:rsidRPr="009A4416">
        <w:rPr>
          <w:b/>
          <w:bCs/>
          <w:color w:val="000000"/>
          <w:sz w:val="20"/>
        </w:rPr>
        <w:t xml:space="preserve"> </w:t>
      </w:r>
      <w:r w:rsidRPr="009A4416">
        <w:rPr>
          <w:color w:val="000000"/>
          <w:sz w:val="20"/>
        </w:rPr>
        <w:t>Nothing herein shall be construed as creating any third</w:t>
      </w:r>
      <w:r w:rsidR="0027090F">
        <w:rPr>
          <w:color w:val="000000"/>
          <w:sz w:val="20"/>
        </w:rPr>
        <w:t>-</w:t>
      </w:r>
      <w:r w:rsidRPr="009A4416">
        <w:rPr>
          <w:color w:val="000000"/>
          <w:sz w:val="20"/>
        </w:rPr>
        <w:t xml:space="preserve">party rights, benefits, or privileges, or standing to maintain any action or proceeding against </w:t>
      </w:r>
      <w:r w:rsidR="002D6C00">
        <w:rPr>
          <w:color w:val="000000"/>
          <w:sz w:val="20"/>
        </w:rPr>
        <w:t>NYSLRS</w:t>
      </w:r>
      <w:r w:rsidRPr="009A4416">
        <w:rPr>
          <w:color w:val="000000"/>
          <w:sz w:val="20"/>
        </w:rPr>
        <w:t xml:space="preserve"> in any court or other forum.</w:t>
      </w:r>
    </w:p>
    <w:p w14:paraId="74CDCF96" w14:textId="38E2C7DE" w:rsidR="00B56519" w:rsidRPr="003C72B0" w:rsidRDefault="00B56519" w:rsidP="000D39F7">
      <w:pPr>
        <w:pStyle w:val="ListParagraph"/>
        <w:widowControl/>
        <w:numPr>
          <w:ilvl w:val="1"/>
          <w:numId w:val="43"/>
        </w:numPr>
        <w:tabs>
          <w:tab w:val="clear" w:pos="720"/>
        </w:tabs>
        <w:ind w:hanging="360"/>
        <w:contextualSpacing w:val="0"/>
        <w:rPr>
          <w:color w:val="000000"/>
          <w:sz w:val="20"/>
        </w:rPr>
      </w:pPr>
      <w:r w:rsidRPr="003C72B0">
        <w:rPr>
          <w:b/>
          <w:bCs/>
          <w:snapToGrid w:val="0"/>
          <w:color w:val="000000"/>
          <w:sz w:val="20"/>
        </w:rPr>
        <w:t>Titles</w:t>
      </w:r>
      <w:r w:rsidRPr="003C72B0">
        <w:rPr>
          <w:b/>
          <w:bCs/>
          <w:sz w:val="20"/>
        </w:rPr>
        <w:t>/Section Headings</w:t>
      </w:r>
      <w:r w:rsidRPr="003C72B0">
        <w:rPr>
          <w:sz w:val="20"/>
        </w:rPr>
        <w:t>. The titles and headings of the sections of this Agreement are for convenience of reference only and do not affect the meaning or operation of this Agreement.</w:t>
      </w:r>
    </w:p>
    <w:bookmarkEnd w:id="16"/>
    <w:bookmarkEnd w:id="17"/>
    <w:bookmarkEnd w:id="18"/>
    <w:bookmarkEnd w:id="19"/>
    <w:bookmarkEnd w:id="20"/>
    <w:bookmarkEnd w:id="21"/>
    <w:bookmarkEnd w:id="22"/>
    <w:p w14:paraId="24FEB48E" w14:textId="77777777" w:rsidR="0073427D" w:rsidRPr="0073427D" w:rsidRDefault="0073427D" w:rsidP="008B7E33">
      <w:pPr>
        <w:widowControl/>
        <w:spacing w:before="0" w:after="120"/>
        <w:jc w:val="left"/>
        <w:rPr>
          <w:rFonts w:eastAsiaTheme="minorEastAsia"/>
          <w:b/>
          <w:bCs/>
        </w:rPr>
      </w:pPr>
    </w:p>
    <w:p w14:paraId="16D9E857" w14:textId="77777777" w:rsidR="00C12B05" w:rsidRDefault="00C12B05" w:rsidP="008B7E33"/>
    <w:p w14:paraId="63086DB1" w14:textId="77777777" w:rsidR="00163CBA" w:rsidRDefault="00163CBA" w:rsidP="008B7E33"/>
    <w:p w14:paraId="6AB51355" w14:textId="1B95A672" w:rsidR="00163CBA" w:rsidRPr="00163CBA" w:rsidRDefault="00163CBA" w:rsidP="00163CBA">
      <w:pPr>
        <w:jc w:val="center"/>
        <w:rPr>
          <w:b/>
          <w:bCs/>
        </w:rPr>
        <w:sectPr w:rsidR="00163CBA" w:rsidRPr="00163CBA" w:rsidSect="004D623E">
          <w:footerReference w:type="default" r:id="rId23"/>
          <w:pgSz w:w="12240" w:h="15840"/>
          <w:pgMar w:top="1440" w:right="1440" w:bottom="1440" w:left="1440" w:header="720" w:footer="720" w:gutter="0"/>
          <w:cols w:space="720"/>
          <w:titlePg/>
          <w:docGrid w:linePitch="360"/>
        </w:sectPr>
      </w:pPr>
      <w:r w:rsidRPr="00163CBA">
        <w:rPr>
          <w:b/>
          <w:bCs/>
        </w:rPr>
        <w:t>REMAINDER OF PAGE LEFT INTENTIONALLY BLANK</w:t>
      </w:r>
    </w:p>
    <w:p w14:paraId="474537CC" w14:textId="77777777" w:rsidR="00C12B05" w:rsidRPr="00C12B05" w:rsidRDefault="00C12B05" w:rsidP="00C12B05">
      <w:pPr>
        <w:widowControl/>
        <w:autoSpaceDE/>
        <w:autoSpaceDN/>
        <w:adjustRightInd/>
        <w:spacing w:before="0"/>
        <w:rPr>
          <w:bCs/>
        </w:rPr>
      </w:pPr>
      <w:r w:rsidRPr="00C12B05">
        <w:rPr>
          <w:b/>
          <w:bCs/>
        </w:rPr>
        <w:t>IN WITNESS WHEREOF</w:t>
      </w:r>
      <w:r w:rsidRPr="00C12B05">
        <w:rPr>
          <w:bCs/>
        </w:rPr>
        <w:t>, the parties hereto have executed this Agreement.</w:t>
      </w:r>
    </w:p>
    <w:p w14:paraId="1FFD8026" w14:textId="77777777" w:rsidR="0030019C" w:rsidRPr="008C2D0B" w:rsidRDefault="0030019C" w:rsidP="0030019C">
      <w:pPr>
        <w:spacing w:before="200" w:after="200"/>
        <w:rPr>
          <w:bCs/>
        </w:rPr>
      </w:pPr>
      <w:r w:rsidRPr="008C2D0B">
        <w:rPr>
          <w:bCs/>
        </w:rPr>
        <w:t>In addition to the acceptance of this Agreement, the OSC and Contractor signatures on this page also certify that originals of this signature page will be attached to all other originals of this Agreement.</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5358"/>
      </w:tblGrid>
      <w:tr w:rsidR="0030019C" w:rsidRPr="008C2D0B" w14:paraId="73BAB0E4" w14:textId="77777777" w:rsidTr="004208B9">
        <w:tc>
          <w:tcPr>
            <w:tcW w:w="10080" w:type="dxa"/>
            <w:gridSpan w:val="2"/>
            <w:vAlign w:val="center"/>
          </w:tcPr>
          <w:p w14:paraId="5B29F577"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rPr>
              <w:t xml:space="preserve">Contract Number: </w:t>
            </w:r>
            <w:r w:rsidRPr="0030019C">
              <w:rPr>
                <w:rFonts w:ascii="Arial" w:hAnsi="Arial" w:cs="Arial"/>
                <w:b/>
                <w:bCs/>
                <w:smallCaps/>
                <w:highlight w:val="yellow"/>
              </w:rPr>
              <w:t>[                 ]</w:t>
            </w:r>
          </w:p>
        </w:tc>
      </w:tr>
      <w:tr w:rsidR="0030019C" w:rsidRPr="008C2D0B" w14:paraId="0D810E0E" w14:textId="77777777" w:rsidTr="004208B9">
        <w:tc>
          <w:tcPr>
            <w:tcW w:w="4722" w:type="dxa"/>
            <w:vAlign w:val="center"/>
          </w:tcPr>
          <w:p w14:paraId="5C2112C9" w14:textId="797EFB7D" w:rsidR="0030019C" w:rsidRPr="0030019C" w:rsidRDefault="0030019C" w:rsidP="00E752FF">
            <w:pPr>
              <w:pStyle w:val="FootnoteText"/>
              <w:spacing w:before="40" w:after="40"/>
              <w:rPr>
                <w:rFonts w:ascii="Arial" w:hAnsi="Arial" w:cs="Arial"/>
                <w:b/>
                <w:bCs/>
                <w:smallCaps/>
              </w:rPr>
            </w:pPr>
            <w:r w:rsidRPr="0030019C">
              <w:rPr>
                <w:rFonts w:ascii="Arial" w:hAnsi="Arial" w:cs="Arial"/>
                <w:b/>
                <w:bCs/>
                <w:smallCaps/>
                <w:highlight w:val="yellow"/>
              </w:rPr>
              <w:t>[Contractor</w:t>
            </w:r>
            <w:r w:rsidRPr="0030019C">
              <w:rPr>
                <w:rFonts w:ascii="Arial" w:hAnsi="Arial" w:cs="Arial"/>
                <w:b/>
                <w:bCs/>
                <w:smallCaps/>
              </w:rPr>
              <w:t>]</w:t>
            </w:r>
          </w:p>
        </w:tc>
        <w:tc>
          <w:tcPr>
            <w:tcW w:w="5358" w:type="dxa"/>
            <w:vAlign w:val="center"/>
          </w:tcPr>
          <w:p w14:paraId="7BDAA1E0"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rPr>
              <w:t>Office of the State Comptroller</w:t>
            </w:r>
          </w:p>
        </w:tc>
      </w:tr>
      <w:tr w:rsidR="0030019C" w:rsidRPr="008C2D0B" w14:paraId="3CE4A14A" w14:textId="77777777" w:rsidTr="004208B9">
        <w:tc>
          <w:tcPr>
            <w:tcW w:w="4722" w:type="dxa"/>
            <w:vAlign w:val="center"/>
          </w:tcPr>
          <w:p w14:paraId="2B04F658" w14:textId="77777777" w:rsidR="0030019C" w:rsidRPr="0030019C" w:rsidRDefault="0030019C" w:rsidP="00E752FF">
            <w:pPr>
              <w:spacing w:before="40" w:after="40"/>
              <w:jc w:val="left"/>
              <w:rPr>
                <w:rFonts w:ascii="Arial" w:hAnsi="Arial" w:cs="Arial"/>
                <w:b/>
                <w:bCs/>
                <w:smallCaps/>
                <w:u w:val="single"/>
              </w:rPr>
            </w:pPr>
          </w:p>
          <w:p w14:paraId="786B5DD7" w14:textId="77777777" w:rsidR="0030019C" w:rsidRPr="0030019C" w:rsidRDefault="0030019C" w:rsidP="00E752FF">
            <w:pPr>
              <w:spacing w:before="40" w:after="40"/>
              <w:jc w:val="left"/>
              <w:rPr>
                <w:rFonts w:ascii="Arial" w:hAnsi="Arial" w:cs="Arial"/>
                <w:b/>
                <w:bCs/>
                <w:smallCaps/>
                <w:u w:val="single"/>
              </w:rPr>
            </w:pPr>
          </w:p>
          <w:p w14:paraId="49FBF312" w14:textId="77777777" w:rsidR="0030019C" w:rsidRPr="0030019C" w:rsidRDefault="0030019C" w:rsidP="00E752FF">
            <w:pPr>
              <w:spacing w:before="40" w:after="40"/>
              <w:jc w:val="left"/>
              <w:rPr>
                <w:rFonts w:ascii="Arial" w:hAnsi="Arial" w:cs="Arial"/>
                <w:b/>
                <w:bCs/>
                <w:smallCaps/>
                <w:u w:val="single"/>
              </w:rPr>
            </w:pP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p>
        </w:tc>
        <w:tc>
          <w:tcPr>
            <w:tcW w:w="5358" w:type="dxa"/>
            <w:vAlign w:val="center"/>
          </w:tcPr>
          <w:p w14:paraId="61A8DE04" w14:textId="77777777" w:rsidR="0030019C" w:rsidRPr="0030019C" w:rsidRDefault="0030019C" w:rsidP="00E752FF">
            <w:pPr>
              <w:spacing w:before="40" w:after="40"/>
              <w:jc w:val="left"/>
              <w:rPr>
                <w:rFonts w:ascii="Arial" w:hAnsi="Arial" w:cs="Arial"/>
                <w:b/>
                <w:bCs/>
                <w:smallCaps/>
                <w:u w:val="single"/>
              </w:rPr>
            </w:pPr>
          </w:p>
          <w:p w14:paraId="265A2F8C" w14:textId="77777777" w:rsidR="0030019C" w:rsidRPr="0030019C" w:rsidRDefault="0030019C" w:rsidP="00E752FF">
            <w:pPr>
              <w:spacing w:before="40" w:after="40"/>
              <w:jc w:val="left"/>
              <w:rPr>
                <w:rFonts w:ascii="Arial" w:hAnsi="Arial" w:cs="Arial"/>
                <w:b/>
                <w:bCs/>
                <w:smallCaps/>
                <w:u w:val="single"/>
              </w:rPr>
            </w:pPr>
          </w:p>
          <w:p w14:paraId="6CDEDD81"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p>
        </w:tc>
      </w:tr>
      <w:tr w:rsidR="0030019C" w:rsidRPr="008C2D0B" w14:paraId="2082E66F" w14:textId="77777777" w:rsidTr="004208B9">
        <w:tc>
          <w:tcPr>
            <w:tcW w:w="4722" w:type="dxa"/>
            <w:vAlign w:val="center"/>
          </w:tcPr>
          <w:p w14:paraId="2A0C5E70"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rPr>
              <w:t>Signature</w:t>
            </w:r>
          </w:p>
        </w:tc>
        <w:tc>
          <w:tcPr>
            <w:tcW w:w="5358" w:type="dxa"/>
            <w:vAlign w:val="center"/>
          </w:tcPr>
          <w:p w14:paraId="378FBE43"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rPr>
              <w:t>Signature</w:t>
            </w:r>
          </w:p>
        </w:tc>
      </w:tr>
      <w:tr w:rsidR="0030019C" w:rsidRPr="008C2D0B" w14:paraId="4FD37845" w14:textId="77777777" w:rsidTr="004208B9">
        <w:tc>
          <w:tcPr>
            <w:tcW w:w="4722" w:type="dxa"/>
            <w:vAlign w:val="center"/>
          </w:tcPr>
          <w:p w14:paraId="58CEFED9" w14:textId="77777777" w:rsidR="0030019C" w:rsidRPr="0030019C" w:rsidRDefault="0030019C" w:rsidP="00E752FF">
            <w:pPr>
              <w:spacing w:before="40" w:after="40"/>
              <w:jc w:val="left"/>
              <w:rPr>
                <w:rFonts w:ascii="Arial" w:hAnsi="Arial" w:cs="Arial"/>
                <w:b/>
                <w:bCs/>
                <w:smallCaps/>
                <w:u w:val="single"/>
              </w:rPr>
            </w:pPr>
          </w:p>
          <w:p w14:paraId="1813B276"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p>
        </w:tc>
        <w:tc>
          <w:tcPr>
            <w:tcW w:w="5358" w:type="dxa"/>
            <w:vAlign w:val="center"/>
          </w:tcPr>
          <w:p w14:paraId="46B2145C" w14:textId="77777777" w:rsidR="0030019C" w:rsidRPr="0030019C" w:rsidRDefault="0030019C" w:rsidP="00E752FF">
            <w:pPr>
              <w:spacing w:before="40" w:after="40"/>
              <w:jc w:val="left"/>
              <w:rPr>
                <w:rFonts w:ascii="Arial" w:hAnsi="Arial" w:cs="Arial"/>
                <w:b/>
                <w:bCs/>
                <w:smallCaps/>
                <w:u w:val="single"/>
              </w:rPr>
            </w:pPr>
          </w:p>
          <w:p w14:paraId="38C3EFCE"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u w:val="single"/>
              </w:rPr>
              <w:t>Colleen Gardner</w:t>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p>
        </w:tc>
      </w:tr>
      <w:tr w:rsidR="0030019C" w:rsidRPr="008C2D0B" w14:paraId="0FCFF99E" w14:textId="77777777" w:rsidTr="004208B9">
        <w:tc>
          <w:tcPr>
            <w:tcW w:w="4722" w:type="dxa"/>
            <w:vAlign w:val="center"/>
          </w:tcPr>
          <w:p w14:paraId="7EB9BF03"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rPr>
              <w:t>Printed Name</w:t>
            </w:r>
          </w:p>
        </w:tc>
        <w:tc>
          <w:tcPr>
            <w:tcW w:w="5358" w:type="dxa"/>
            <w:vAlign w:val="center"/>
          </w:tcPr>
          <w:p w14:paraId="36E1CF06"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rPr>
              <w:t>Printed Name</w:t>
            </w:r>
          </w:p>
        </w:tc>
      </w:tr>
      <w:tr w:rsidR="0030019C" w:rsidRPr="008C2D0B" w14:paraId="0CE49C67" w14:textId="77777777" w:rsidTr="004208B9">
        <w:tc>
          <w:tcPr>
            <w:tcW w:w="4722" w:type="dxa"/>
            <w:vAlign w:val="center"/>
          </w:tcPr>
          <w:p w14:paraId="38A7CD1C" w14:textId="77777777" w:rsidR="0030019C" w:rsidRPr="0030019C" w:rsidRDefault="0030019C" w:rsidP="00E752FF">
            <w:pPr>
              <w:spacing w:before="40" w:after="40"/>
              <w:jc w:val="left"/>
              <w:rPr>
                <w:rFonts w:ascii="Arial" w:hAnsi="Arial" w:cs="Arial"/>
                <w:b/>
                <w:bCs/>
                <w:smallCaps/>
                <w:u w:val="single"/>
              </w:rPr>
            </w:pPr>
          </w:p>
          <w:p w14:paraId="1874732E"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p>
        </w:tc>
        <w:tc>
          <w:tcPr>
            <w:tcW w:w="5358" w:type="dxa"/>
            <w:vAlign w:val="center"/>
          </w:tcPr>
          <w:p w14:paraId="4673748B" w14:textId="77777777" w:rsidR="0030019C" w:rsidRPr="0030019C" w:rsidRDefault="0030019C" w:rsidP="00E752FF">
            <w:pPr>
              <w:spacing w:before="40" w:after="40"/>
              <w:jc w:val="left"/>
              <w:rPr>
                <w:rFonts w:ascii="Arial" w:hAnsi="Arial" w:cs="Arial"/>
                <w:b/>
                <w:bCs/>
                <w:smallCaps/>
                <w:u w:val="single"/>
              </w:rPr>
            </w:pPr>
          </w:p>
          <w:p w14:paraId="564AC140"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u w:val="single"/>
              </w:rPr>
              <w:t>Executive Deputy Comptroller, NYSLRS</w:t>
            </w:r>
            <w:r w:rsidRPr="0030019C">
              <w:rPr>
                <w:rFonts w:ascii="Arial" w:hAnsi="Arial" w:cs="Arial"/>
                <w:b/>
                <w:bCs/>
                <w:smallCaps/>
                <w:u w:val="single"/>
              </w:rPr>
              <w:tab/>
            </w:r>
          </w:p>
        </w:tc>
      </w:tr>
      <w:tr w:rsidR="0030019C" w:rsidRPr="008C2D0B" w14:paraId="4C8AD0C7" w14:textId="77777777" w:rsidTr="004208B9">
        <w:tc>
          <w:tcPr>
            <w:tcW w:w="4722" w:type="dxa"/>
            <w:vAlign w:val="center"/>
          </w:tcPr>
          <w:p w14:paraId="3950E154"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rPr>
              <w:t>Title</w:t>
            </w:r>
          </w:p>
        </w:tc>
        <w:tc>
          <w:tcPr>
            <w:tcW w:w="5358" w:type="dxa"/>
            <w:vAlign w:val="center"/>
          </w:tcPr>
          <w:p w14:paraId="6EE1190C" w14:textId="77777777" w:rsidR="0030019C" w:rsidRPr="0030019C" w:rsidRDefault="0030019C" w:rsidP="00E752FF">
            <w:pPr>
              <w:spacing w:before="40" w:after="40"/>
              <w:jc w:val="left"/>
              <w:rPr>
                <w:rFonts w:ascii="Arial" w:hAnsi="Arial" w:cs="Arial"/>
                <w:b/>
                <w:bCs/>
                <w:smallCaps/>
                <w:u w:val="single"/>
              </w:rPr>
            </w:pPr>
            <w:r w:rsidRPr="0030019C">
              <w:rPr>
                <w:rFonts w:ascii="Arial" w:hAnsi="Arial" w:cs="Arial"/>
                <w:b/>
                <w:bCs/>
                <w:smallCaps/>
              </w:rPr>
              <w:t>Title</w:t>
            </w:r>
          </w:p>
        </w:tc>
      </w:tr>
      <w:tr w:rsidR="0030019C" w:rsidRPr="008C2D0B" w14:paraId="449AD3A5" w14:textId="77777777" w:rsidTr="004208B9">
        <w:tc>
          <w:tcPr>
            <w:tcW w:w="4722" w:type="dxa"/>
            <w:vAlign w:val="center"/>
          </w:tcPr>
          <w:p w14:paraId="04784008" w14:textId="77777777" w:rsidR="0030019C" w:rsidRPr="0030019C" w:rsidRDefault="0030019C" w:rsidP="00E752FF">
            <w:pPr>
              <w:spacing w:before="40" w:after="40"/>
              <w:jc w:val="left"/>
              <w:rPr>
                <w:rFonts w:ascii="Arial" w:hAnsi="Arial" w:cs="Arial"/>
                <w:b/>
                <w:bCs/>
                <w:smallCaps/>
                <w:u w:val="single"/>
              </w:rPr>
            </w:pPr>
          </w:p>
          <w:p w14:paraId="143D2F4D"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p>
        </w:tc>
        <w:tc>
          <w:tcPr>
            <w:tcW w:w="5358" w:type="dxa"/>
            <w:vAlign w:val="center"/>
          </w:tcPr>
          <w:p w14:paraId="0A4C5FE3" w14:textId="77777777" w:rsidR="0030019C" w:rsidRPr="0030019C" w:rsidRDefault="0030019C" w:rsidP="00E752FF">
            <w:pPr>
              <w:spacing w:before="40" w:after="40"/>
              <w:jc w:val="left"/>
              <w:rPr>
                <w:rFonts w:ascii="Arial" w:hAnsi="Arial" w:cs="Arial"/>
                <w:b/>
                <w:bCs/>
                <w:smallCaps/>
                <w:u w:val="single"/>
              </w:rPr>
            </w:pPr>
          </w:p>
          <w:p w14:paraId="2F0742CF"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r w:rsidRPr="0030019C">
              <w:rPr>
                <w:rFonts w:ascii="Arial" w:hAnsi="Arial" w:cs="Arial"/>
                <w:b/>
                <w:bCs/>
                <w:smallCaps/>
                <w:u w:val="single"/>
              </w:rPr>
              <w:tab/>
            </w:r>
          </w:p>
        </w:tc>
      </w:tr>
      <w:tr w:rsidR="0030019C" w:rsidRPr="008C2D0B" w14:paraId="148ABA34" w14:textId="77777777" w:rsidTr="004208B9">
        <w:tc>
          <w:tcPr>
            <w:tcW w:w="4722" w:type="dxa"/>
            <w:vAlign w:val="center"/>
          </w:tcPr>
          <w:p w14:paraId="02B62F9F"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rPr>
              <w:t>Date</w:t>
            </w:r>
          </w:p>
        </w:tc>
        <w:tc>
          <w:tcPr>
            <w:tcW w:w="5358" w:type="dxa"/>
            <w:vAlign w:val="center"/>
          </w:tcPr>
          <w:p w14:paraId="224D8F9A" w14:textId="77777777" w:rsidR="0030019C" w:rsidRPr="0030019C" w:rsidRDefault="0030019C" w:rsidP="00E752FF">
            <w:pPr>
              <w:spacing w:before="40" w:after="40"/>
              <w:jc w:val="left"/>
              <w:rPr>
                <w:rFonts w:ascii="Arial" w:hAnsi="Arial" w:cs="Arial"/>
                <w:b/>
                <w:bCs/>
                <w:smallCaps/>
              </w:rPr>
            </w:pPr>
            <w:r w:rsidRPr="0030019C">
              <w:rPr>
                <w:rFonts w:ascii="Arial" w:hAnsi="Arial" w:cs="Arial"/>
                <w:b/>
                <w:bCs/>
                <w:smallCaps/>
              </w:rPr>
              <w:t>Date</w:t>
            </w:r>
          </w:p>
        </w:tc>
      </w:tr>
      <w:tr w:rsidR="0030019C" w:rsidRPr="008C2D0B" w14:paraId="2E4A13CF" w14:textId="77777777" w:rsidTr="004208B9">
        <w:tc>
          <w:tcPr>
            <w:tcW w:w="10080" w:type="dxa"/>
            <w:gridSpan w:val="2"/>
            <w:vAlign w:val="center"/>
          </w:tcPr>
          <w:p w14:paraId="4D95E24C" w14:textId="1782EEBC" w:rsidR="0030019C" w:rsidRPr="0030019C" w:rsidRDefault="0030019C" w:rsidP="0030019C">
            <w:pPr>
              <w:spacing w:before="120" w:line="480" w:lineRule="auto"/>
              <w:jc w:val="left"/>
              <w:rPr>
                <w:rFonts w:ascii="Arial" w:hAnsi="Arial" w:cs="Arial"/>
                <w:b/>
                <w:bCs/>
              </w:rPr>
            </w:pPr>
            <w:r w:rsidRPr="0030019C">
              <w:rPr>
                <w:rFonts w:ascii="Arial" w:hAnsi="Arial" w:cs="Arial"/>
                <w:b/>
                <w:bCs/>
              </w:rPr>
              <w:t>CORPORATE ACKNOWLEDGEMENT</w:t>
            </w:r>
          </w:p>
          <w:p w14:paraId="4A84B885" w14:textId="77777777" w:rsidR="0030019C" w:rsidRDefault="0030019C" w:rsidP="004208B9">
            <w:pPr>
              <w:rPr>
                <w:rFonts w:ascii="Arial" w:eastAsia="Calibri" w:hAnsi="Arial" w:cs="Arial"/>
              </w:rPr>
            </w:pPr>
            <w:bookmarkStart w:id="1283" w:name="_Hlk112832877"/>
            <w:r w:rsidRPr="0030019C">
              <w:rPr>
                <w:rFonts w:ascii="Arial" w:eastAsia="Calibri" w:hAnsi="Arial" w:cs="Arial"/>
              </w:rPr>
              <w:t xml:space="preserve">On the </w:t>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rPr>
              <w:t xml:space="preserve"> day of </w:t>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rPr>
              <w:t xml:space="preserve"> in the year 20</w:t>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rPr>
              <w:t xml:space="preserve">, before me personally appeared </w:t>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rPr>
              <w:t xml:space="preserve">, known to me to be the person who executed the foregoing instrument, who, acknowledged to me that he/she/they maintains an office at </w:t>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rPr>
              <w:t xml:space="preserve">, is the </w:t>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rPr>
              <w:t xml:space="preserve"> of </w:t>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u w:val="single"/>
              </w:rPr>
              <w:tab/>
            </w:r>
            <w:r w:rsidRPr="0030019C">
              <w:rPr>
                <w:rFonts w:ascii="Arial" w:eastAsia="Calibri" w:hAnsi="Arial" w:cs="Arial"/>
              </w:rPr>
              <w:t>, the corporation described in foregoing instrument; and, by authority of the Board of Directors of the corporation, is authorized to execute the foregoing instrument on behalf of the corporation for purposes set forth therein; and, pursuant to that authority, has executed the foregoing instrument in the name of and on behalf of the corporation as the act and deed of the corporation.</w:t>
            </w:r>
            <w:bookmarkEnd w:id="1283"/>
          </w:p>
          <w:p w14:paraId="7DC9588C" w14:textId="3F08AA94" w:rsidR="0030019C" w:rsidRPr="0030019C" w:rsidRDefault="0030019C" w:rsidP="0030019C">
            <w:pPr>
              <w:spacing w:before="0" w:after="0" w:line="480" w:lineRule="auto"/>
              <w:rPr>
                <w:rFonts w:ascii="Arial" w:eastAsia="Calibri" w:hAnsi="Arial" w:cs="Arial"/>
              </w:rPr>
            </w:pPr>
            <w:r w:rsidRPr="0030019C">
              <w:rPr>
                <w:rFonts w:ascii="Arial" w:eastAsia="Calibri" w:hAnsi="Arial" w:cs="Arial"/>
                <w:u w:val="single"/>
              </w:rPr>
              <w:t>___________________________________________</w:t>
            </w:r>
          </w:p>
          <w:p w14:paraId="3056F89C" w14:textId="77777777" w:rsidR="0030019C" w:rsidRPr="0030019C" w:rsidRDefault="0030019C" w:rsidP="0030019C">
            <w:pPr>
              <w:tabs>
                <w:tab w:val="left" w:pos="360"/>
                <w:tab w:val="left" w:pos="720"/>
                <w:tab w:val="right" w:pos="10260"/>
              </w:tabs>
              <w:spacing w:before="0" w:after="0"/>
              <w:jc w:val="left"/>
              <w:rPr>
                <w:rFonts w:ascii="Arial" w:eastAsia="Calibri" w:hAnsi="Arial" w:cs="Arial"/>
                <w:b/>
              </w:rPr>
            </w:pPr>
            <w:r w:rsidRPr="0030019C">
              <w:rPr>
                <w:rFonts w:ascii="Arial" w:eastAsia="Calibri" w:hAnsi="Arial" w:cs="Arial"/>
                <w:b/>
              </w:rPr>
              <w:t>Notary Public</w:t>
            </w:r>
          </w:p>
          <w:p w14:paraId="04D9B038" w14:textId="4A3F08C4" w:rsidR="0030019C" w:rsidRPr="0030019C" w:rsidRDefault="0030019C" w:rsidP="0030019C">
            <w:pPr>
              <w:spacing w:before="0" w:after="0"/>
              <w:jc w:val="left"/>
              <w:rPr>
                <w:rFonts w:ascii="Arial" w:eastAsia="Calibri" w:hAnsi="Arial" w:cs="Arial"/>
              </w:rPr>
            </w:pPr>
            <w:r w:rsidRPr="0030019C">
              <w:rPr>
                <w:rFonts w:ascii="Arial" w:eastAsia="Calibri" w:hAnsi="Arial" w:cs="Arial"/>
                <w:b/>
              </w:rPr>
              <w:t>Registration No.</w:t>
            </w:r>
          </w:p>
        </w:tc>
      </w:tr>
      <w:bookmarkEnd w:id="0"/>
    </w:tbl>
    <w:p w14:paraId="40B698DB" w14:textId="77777777" w:rsidR="00195A5F" w:rsidRDefault="00195A5F" w:rsidP="004208B9">
      <w:pPr>
        <w:rPr>
          <w:bCs/>
        </w:rPr>
        <w:sectPr w:rsidR="00195A5F" w:rsidSect="004D623E">
          <w:pgSz w:w="12240" w:h="15840"/>
          <w:pgMar w:top="1440" w:right="1440" w:bottom="1440" w:left="1440" w:header="720" w:footer="720" w:gutter="0"/>
          <w:cols w:space="720"/>
          <w:titlePg/>
          <w:docGrid w:linePitch="360"/>
        </w:sectPr>
      </w:pPr>
    </w:p>
    <w:p w14:paraId="0CBD4357" w14:textId="77777777" w:rsidR="00923227" w:rsidRPr="00923227" w:rsidRDefault="00923227" w:rsidP="00923227">
      <w:pPr>
        <w:adjustRightInd/>
        <w:spacing w:before="0" w:after="120"/>
        <w:jc w:val="center"/>
        <w:rPr>
          <w:rFonts w:eastAsia="Times New Roman"/>
          <w:b/>
          <w:bCs/>
          <w:lang w:bidi="en-US"/>
        </w:rPr>
      </w:pPr>
      <w:bookmarkStart w:id="1284" w:name="_Hlk186460206"/>
      <w:r w:rsidRPr="00923227">
        <w:rPr>
          <w:rFonts w:eastAsia="Times New Roman"/>
          <w:b/>
          <w:bCs/>
          <w:lang w:bidi="en-US"/>
        </w:rPr>
        <w:t>APPENDIX A</w:t>
      </w:r>
    </w:p>
    <w:p w14:paraId="53CD131B" w14:textId="77777777" w:rsidR="00923227" w:rsidRPr="00923227" w:rsidRDefault="00923227" w:rsidP="00923227">
      <w:pPr>
        <w:adjustRightInd/>
        <w:spacing w:before="0" w:after="0"/>
        <w:jc w:val="center"/>
        <w:rPr>
          <w:rFonts w:eastAsia="Times New Roman"/>
          <w:b/>
          <w:bCs/>
          <w:lang w:bidi="en-US"/>
        </w:rPr>
      </w:pPr>
      <w:r w:rsidRPr="00923227">
        <w:rPr>
          <w:rFonts w:eastAsia="Times New Roman"/>
          <w:b/>
          <w:bCs/>
          <w:lang w:bidi="en-US"/>
        </w:rPr>
        <w:t>STANDARD CLAUSES FOR CONTRACTS ENTERED INTO BY THE COMPTROLLER OF THE STATE OF NEW YORK AS TRUSTEE OF THE</w:t>
      </w:r>
    </w:p>
    <w:p w14:paraId="7D62DCFB" w14:textId="77777777" w:rsidR="00923227" w:rsidRPr="00923227" w:rsidRDefault="00923227" w:rsidP="00923227">
      <w:pPr>
        <w:adjustRightInd/>
        <w:spacing w:before="0"/>
        <w:jc w:val="center"/>
        <w:rPr>
          <w:rFonts w:eastAsia="Times New Roman"/>
          <w:b/>
          <w:bCs/>
          <w:lang w:bidi="en-US"/>
        </w:rPr>
      </w:pPr>
      <w:r w:rsidRPr="00923227">
        <w:rPr>
          <w:rFonts w:eastAsia="Times New Roman"/>
          <w:b/>
          <w:bCs/>
          <w:lang w:bidi="en-US"/>
        </w:rPr>
        <w:t>NEW YORK STATE COMMON RETIREMENT FUND</w:t>
      </w:r>
    </w:p>
    <w:p w14:paraId="54C471C8" w14:textId="77777777" w:rsidR="00923227" w:rsidRPr="00923227" w:rsidRDefault="00923227" w:rsidP="00923227">
      <w:pPr>
        <w:adjustRightInd/>
        <w:spacing w:before="120" w:after="120"/>
        <w:rPr>
          <w:rFonts w:eastAsia="Times New Roman"/>
          <w:lang w:bidi="en-US"/>
        </w:rPr>
      </w:pPr>
      <w:r w:rsidRPr="00923227">
        <w:rPr>
          <w:rFonts w:eastAsia="Times New Roman"/>
          <w:lang w:bidi="en-US"/>
        </w:rPr>
        <w:t>The parties to the attached contract, license, lease, amendment, or other agreement of any kind (the “</w:t>
      </w:r>
      <w:r w:rsidRPr="00923227">
        <w:rPr>
          <w:rFonts w:eastAsia="Times New Roman"/>
          <w:b/>
          <w:bCs/>
          <w:lang w:bidi="en-US"/>
        </w:rPr>
        <w:t>Contract</w:t>
      </w:r>
      <w:r w:rsidRPr="00923227">
        <w:rPr>
          <w:rFonts w:eastAsia="Times New Roman"/>
          <w:lang w:bidi="en-US"/>
        </w:rPr>
        <w:t>”) agree to be bound by the following clauses, which are hereby made a part of the Contract. As used in this Appendix A, the term “</w:t>
      </w:r>
      <w:r w:rsidRPr="00923227">
        <w:rPr>
          <w:rFonts w:eastAsia="Times New Roman"/>
          <w:b/>
          <w:bCs/>
          <w:lang w:bidi="en-US"/>
        </w:rPr>
        <w:t>Contracting Party</w:t>
      </w:r>
      <w:r w:rsidRPr="00923227">
        <w:rPr>
          <w:rFonts w:eastAsia="Times New Roman"/>
          <w:lang w:bidi="en-US"/>
        </w:rPr>
        <w:t>” refers to any party to the Contract other than the Comptroller of the State of New York (the “</w:t>
      </w:r>
      <w:r w:rsidRPr="00923227">
        <w:rPr>
          <w:rFonts w:eastAsia="Times New Roman"/>
          <w:b/>
          <w:bCs/>
          <w:lang w:bidi="en-US"/>
        </w:rPr>
        <w:t>Comptroller</w:t>
      </w:r>
      <w:r w:rsidRPr="00923227">
        <w:rPr>
          <w:rFonts w:eastAsia="Times New Roman"/>
          <w:lang w:bidi="en-US"/>
        </w:rPr>
        <w:t>”) as Trustee of the New York State Common Retirement Fund (the “</w:t>
      </w:r>
      <w:r w:rsidRPr="00923227">
        <w:rPr>
          <w:rFonts w:eastAsia="Times New Roman"/>
          <w:b/>
          <w:bCs/>
          <w:lang w:bidi="en-US"/>
        </w:rPr>
        <w:t>Fund</w:t>
      </w:r>
      <w:r w:rsidRPr="00923227">
        <w:rPr>
          <w:rFonts w:eastAsia="Times New Roman"/>
          <w:lang w:bidi="en-US"/>
        </w:rPr>
        <w:t>”), or the Fund itself.</w:t>
      </w:r>
    </w:p>
    <w:p w14:paraId="0F4DF561"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1.</w:t>
      </w:r>
      <w:r w:rsidRPr="00923227">
        <w:rPr>
          <w:rFonts w:eastAsia="Times New Roman"/>
          <w:b/>
          <w:bCs/>
          <w:lang w:bidi="en-US"/>
        </w:rPr>
        <w:tab/>
      </w:r>
      <w:r w:rsidRPr="00923227">
        <w:rPr>
          <w:rFonts w:eastAsia="Times New Roman"/>
          <w:b/>
          <w:bCs/>
          <w:u w:val="single"/>
          <w:lang w:bidi="en-US"/>
        </w:rPr>
        <w:t>NON-ASSIGNMENT CLAUSE.</w:t>
      </w:r>
      <w:r w:rsidRPr="00923227">
        <w:rPr>
          <w:rFonts w:eastAsia="Times New Roman"/>
          <w:b/>
          <w:bCs/>
          <w:lang w:bidi="en-US"/>
        </w:rPr>
        <w:t xml:space="preserve"> </w:t>
      </w:r>
      <w:r w:rsidRPr="00923227">
        <w:rPr>
          <w:rFonts w:eastAsia="Times New Roman"/>
          <w:lang w:bidi="en-US"/>
        </w:rPr>
        <w:t>Neither the Contract nor any of the Contracting Party’s right, title, or interest herein may be assigned, transferred, subcontracted, conveyed, sublet, or otherwise disposed of without the prior written consent of the Fund, and any attempts to assign the Contract without the Fund’s written consent shall be null and void.</w:t>
      </w:r>
    </w:p>
    <w:p w14:paraId="3CCB370C"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2.</w:t>
      </w:r>
      <w:r w:rsidRPr="00923227">
        <w:rPr>
          <w:rFonts w:eastAsia="Times New Roman"/>
          <w:b/>
          <w:bCs/>
          <w:lang w:bidi="en-US"/>
        </w:rPr>
        <w:tab/>
      </w:r>
      <w:r w:rsidRPr="00923227">
        <w:rPr>
          <w:rFonts w:eastAsia="Times New Roman"/>
          <w:b/>
          <w:bCs/>
          <w:u w:val="single"/>
          <w:lang w:bidi="en-US"/>
        </w:rPr>
        <w:t>NON-DISCRIMINATION REQUIREMENTS.</w:t>
      </w:r>
      <w:r w:rsidRPr="00923227">
        <w:rPr>
          <w:rFonts w:eastAsia="Times New Roman"/>
          <w:b/>
          <w:bCs/>
          <w:lang w:bidi="en-US"/>
        </w:rPr>
        <w:t xml:space="preserve"> </w:t>
      </w:r>
      <w:r w:rsidRPr="00923227">
        <w:rPr>
          <w:rFonts w:eastAsia="Times New Roman"/>
          <w:lang w:bidi="en-US"/>
        </w:rPr>
        <w:t>The Contracting Party will comply with all applicable State and Federal statutory and constitutional anti-discrimination provisions relating to employment.</w:t>
      </w:r>
    </w:p>
    <w:p w14:paraId="5B0B92A9"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3.</w:t>
      </w:r>
      <w:r w:rsidRPr="00923227">
        <w:rPr>
          <w:rFonts w:eastAsia="Times New Roman"/>
          <w:b/>
          <w:bCs/>
          <w:lang w:bidi="en-US"/>
        </w:rPr>
        <w:tab/>
      </w:r>
      <w:r w:rsidRPr="00923227">
        <w:rPr>
          <w:rFonts w:eastAsia="Times New Roman"/>
          <w:b/>
          <w:bCs/>
          <w:u w:val="single"/>
          <w:lang w:bidi="en-US"/>
        </w:rPr>
        <w:t>WAGE AND HOURS PROVISIONS.</w:t>
      </w:r>
      <w:r w:rsidRPr="00923227">
        <w:rPr>
          <w:rFonts w:eastAsia="Times New Roman"/>
          <w:b/>
          <w:bCs/>
          <w:lang w:bidi="en-US"/>
        </w:rPr>
        <w:t xml:space="preserve"> </w:t>
      </w:r>
      <w:r w:rsidRPr="00923227">
        <w:rPr>
          <w:rFonts w:eastAsia="Times New Roman"/>
          <w:lang w:bidi="en-US"/>
        </w:rPr>
        <w:t>If this is a public work contract covered by Article 8 of the New York State Labor Law, or a building service contract covered by Article 9 thereof, neither the Contracting Party’s employees nor the employees of its subcontractors may be required or permitted to work more than the number of hours or days stated in said statutes, except as otherwise provided in the Labor Law and as set forth in prevailing wage and supplement schedules issued by the State Department of Labor. Furthermore, the Contracting Party and its subcontractors must pay at least the prevailing wage rate and pay or provide the prevailing supplements, including the premium rate for overtime pay, as determined by the State Department of Labor in accordance with the Labor Law.</w:t>
      </w:r>
    </w:p>
    <w:p w14:paraId="66064C49"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4.</w:t>
      </w:r>
      <w:r w:rsidRPr="00923227">
        <w:rPr>
          <w:rFonts w:eastAsia="Times New Roman"/>
          <w:b/>
          <w:bCs/>
          <w:lang w:bidi="en-US"/>
        </w:rPr>
        <w:tab/>
      </w:r>
      <w:r w:rsidRPr="00923227">
        <w:rPr>
          <w:rFonts w:eastAsia="Times New Roman"/>
          <w:b/>
          <w:bCs/>
          <w:u w:val="single"/>
          <w:lang w:bidi="en-US"/>
        </w:rPr>
        <w:t>INTERNATIONAL BOYCOTT PROVISIONS.</w:t>
      </w:r>
      <w:r w:rsidRPr="00923227">
        <w:rPr>
          <w:rFonts w:eastAsia="Times New Roman"/>
          <w:b/>
          <w:bCs/>
          <w:lang w:bidi="en-US"/>
        </w:rPr>
        <w:t xml:space="preserve"> </w:t>
      </w:r>
      <w:r w:rsidRPr="00923227">
        <w:rPr>
          <w:rFonts w:eastAsia="Times New Roman"/>
          <w:lang w:bidi="en-US"/>
        </w:rPr>
        <w:t>The Contracting Party agrees, if the Contract exceeds $5,000, as a material condition of the Contract, that neither the Contracting Party nor any substantially owned or affiliated person, firm, partnership, or corporation has participated, is participating, or shall participate in an international boycott in violation of the Federal Export Administration Act of 1979 (50 USC App. Sections 2401, et seq.) or any successor act thereto, as amended from time to time, or regulations promulgated thereunder. If such Contracting Party, or any of the aforesaid affiliates of the Contracting Party, is convicted or is otherwise found to have violated said laws or regulations upon the final determination of the United States Commerce Department or any other appropriate agency of the United States subsequent to the Contract’s execution, the Contract shall be rendered forfeit and void. The Contracting Party shall so notify the Comptroller within five (5) business days of such conviction, determination or disposition of appeal.</w:t>
      </w:r>
    </w:p>
    <w:p w14:paraId="1AA98621"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5.</w:t>
      </w:r>
      <w:r w:rsidRPr="00923227">
        <w:rPr>
          <w:rFonts w:eastAsia="Times New Roman"/>
          <w:b/>
          <w:bCs/>
          <w:lang w:bidi="en-US"/>
        </w:rPr>
        <w:tab/>
      </w:r>
      <w:r w:rsidRPr="00923227">
        <w:rPr>
          <w:rFonts w:eastAsia="Times New Roman"/>
          <w:b/>
          <w:bCs/>
          <w:u w:val="single"/>
          <w:lang w:bidi="en-US"/>
        </w:rPr>
        <w:t>RECORDS.</w:t>
      </w:r>
      <w:r w:rsidRPr="00923227">
        <w:rPr>
          <w:rFonts w:eastAsia="Times New Roman"/>
          <w:b/>
          <w:bCs/>
          <w:lang w:bidi="en-US"/>
        </w:rPr>
        <w:t xml:space="preserve"> </w:t>
      </w:r>
      <w:r w:rsidRPr="00923227">
        <w:rPr>
          <w:rFonts w:eastAsia="Times New Roman"/>
          <w:lang w:bidi="en-US"/>
        </w:rPr>
        <w:t>The Contracting Party shall establish and maintain complete and accurate books, records, documents, accounts, and other evidence directly pertinent to performance under the Contract (collectively, the “Records”). The Records must be kept for the balance of the calendar year in which they are created and for six (6) additional calendar years thereafter. The Fund, or, at the sole discretion of the Comptroller, the Attorney General or any other person or entity authorized by the Comptroller to conduct an examination, shall have access to the Records during normal business hours at an office of the Contracting Party within the State of New York, or, if no such office is available, at a mutually agreeable and reasonable venue within the State, for the term specified above for the purposes of inspection, auditing, and copying. The Fund shall take reasonable steps to protect from public disclosure any of the Records that are exempt from disclosure under Section 87 of the Public Officers Law (the “Statute”), provided that: (i) the Contracting Party timely informs an appropriate official, in writing, that the Records should not be disclosed; (ii) the Records are sufficiently identified; and (iii) designation of the Records as exempt under the Statute is appropriate as determined by the Comptroller. The Contracting Party hereby consents to: (i) submit to a review by the Superintendent of the New York State Department of Financial Services of fees paid by the Fund to the Contracting Party and services rendered by the Contracting Party to the Fund; and (ii) respond in writing to any inquiry or request for information by the Superintendent of the New York State Department of Financial Services concerning fees paid by the Fund to the Contracting Party and services rendered by the Contracting Party to the Fund, in each case, pursuant to the terms of the Contract. Nothing contained herein shall diminish, or in any way adversely affect, the Fund’s right to discovery in any pending or future litigation.</w:t>
      </w:r>
    </w:p>
    <w:p w14:paraId="748B7242"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6.</w:t>
      </w:r>
      <w:r w:rsidRPr="00923227">
        <w:rPr>
          <w:rFonts w:eastAsia="Times New Roman"/>
          <w:b/>
          <w:bCs/>
          <w:lang w:bidi="en-US"/>
        </w:rPr>
        <w:tab/>
      </w:r>
      <w:r w:rsidRPr="00923227">
        <w:rPr>
          <w:rFonts w:eastAsia="Times New Roman"/>
          <w:b/>
          <w:bCs/>
          <w:u w:val="single"/>
          <w:lang w:bidi="en-US"/>
        </w:rPr>
        <w:t>NON-DISCRIMINATION IN EMPLOYMENT IN NORTHERN IRELAND.</w:t>
      </w:r>
      <w:r w:rsidRPr="00923227">
        <w:rPr>
          <w:rFonts w:eastAsia="Times New Roman"/>
          <w:b/>
          <w:bCs/>
          <w:lang w:bidi="en-US"/>
        </w:rPr>
        <w:t xml:space="preserve"> </w:t>
      </w:r>
      <w:r w:rsidRPr="00923227">
        <w:rPr>
          <w:rFonts w:eastAsia="Times New Roman"/>
          <w:lang w:bidi="en-US"/>
        </w:rPr>
        <w:t xml:space="preserve">If the Contracting Party has business operations in Northern Ireland, it shall take lawful steps in good faith to conduct those business operations in accordance with the MacBride Fair Employment Principles relating to non-discrimination in employment and freedom of workplace opportunity regarding such operations in Northern Ireland and, upon the request of the Comptroller, shall permit independent monitoring of the Contracting Party’s compliance with such principles. </w:t>
      </w:r>
    </w:p>
    <w:p w14:paraId="24AB38C0"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7.</w:t>
      </w:r>
      <w:r w:rsidRPr="00923227">
        <w:rPr>
          <w:rFonts w:eastAsia="Times New Roman"/>
          <w:b/>
          <w:bCs/>
          <w:lang w:bidi="en-US"/>
        </w:rPr>
        <w:tab/>
      </w:r>
      <w:r w:rsidRPr="00923227">
        <w:rPr>
          <w:rFonts w:eastAsia="Times New Roman"/>
          <w:b/>
          <w:bCs/>
          <w:u w:val="single"/>
          <w:lang w:bidi="en-US"/>
        </w:rPr>
        <w:t>CONFLICTING TERMS.</w:t>
      </w:r>
      <w:r w:rsidRPr="00923227">
        <w:rPr>
          <w:rFonts w:eastAsia="Times New Roman"/>
          <w:b/>
          <w:bCs/>
          <w:lang w:bidi="en-US"/>
        </w:rPr>
        <w:t xml:space="preserve"> </w:t>
      </w:r>
      <w:r w:rsidRPr="00923227">
        <w:rPr>
          <w:rFonts w:eastAsia="Times New Roman"/>
          <w:lang w:bidi="en-US"/>
        </w:rPr>
        <w:t>In the event of a conflict between the terms of the Contract (including any and all attachments thereof) and the terms of this Appendix A, the terms of Appendix A shall control.</w:t>
      </w:r>
    </w:p>
    <w:p w14:paraId="57ACF172" w14:textId="119AB613" w:rsidR="00923227" w:rsidRPr="00923227" w:rsidRDefault="00923227" w:rsidP="00923227">
      <w:pPr>
        <w:adjustRightInd/>
        <w:spacing w:before="120" w:after="120"/>
        <w:rPr>
          <w:rFonts w:eastAsia="Times New Roman"/>
          <w:lang w:bidi="en-US"/>
        </w:rPr>
      </w:pPr>
      <w:r w:rsidRPr="00923227">
        <w:rPr>
          <w:rFonts w:eastAsia="Times New Roman"/>
          <w:b/>
          <w:bCs/>
          <w:lang w:bidi="en-US"/>
        </w:rPr>
        <w:t>8.</w:t>
      </w:r>
      <w:r w:rsidRPr="00923227">
        <w:rPr>
          <w:rFonts w:eastAsia="Times New Roman"/>
          <w:b/>
          <w:bCs/>
          <w:lang w:bidi="en-US"/>
        </w:rPr>
        <w:tab/>
      </w:r>
      <w:r w:rsidRPr="00923227">
        <w:rPr>
          <w:rFonts w:eastAsia="Times New Roman"/>
          <w:b/>
          <w:bCs/>
          <w:u w:val="single"/>
          <w:lang w:bidi="en-US"/>
        </w:rPr>
        <w:t>GOVERNING LAW.</w:t>
      </w:r>
      <w:r w:rsidRPr="00923227">
        <w:rPr>
          <w:rFonts w:eastAsia="Times New Roman"/>
          <w:b/>
          <w:bCs/>
          <w:lang w:bidi="en-US"/>
        </w:rPr>
        <w:t xml:space="preserve"> </w:t>
      </w:r>
      <w:r w:rsidRPr="00923227">
        <w:rPr>
          <w:rFonts w:eastAsia="Times New Roman"/>
          <w:lang w:bidi="en-US"/>
        </w:rPr>
        <w:t>Unless otherwise expressly agreed to by the Parties, the Contract shall be administered, construed, and enforced according to the laws of the State of New York (without regard to any conflict of laws provisions) to the extent such laws have not been preempted by applicable federal law. Any action at law, suit in equity, or other judicial proceeding for the enforcement of the Contract or any provisions thereof shall be instituted only in the courts of the State of New York. Any suit for money damages against the Fund must comply with the New York State Court of Claims Act.</w:t>
      </w:r>
    </w:p>
    <w:p w14:paraId="20B77822"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9.</w:t>
      </w:r>
      <w:r w:rsidRPr="00923227">
        <w:rPr>
          <w:rFonts w:eastAsia="Times New Roman"/>
          <w:b/>
          <w:bCs/>
          <w:lang w:bidi="en-US"/>
        </w:rPr>
        <w:tab/>
      </w:r>
      <w:r w:rsidRPr="00923227">
        <w:rPr>
          <w:rFonts w:eastAsia="Times New Roman"/>
          <w:b/>
          <w:bCs/>
          <w:u w:val="single"/>
          <w:lang w:bidi="en-US"/>
        </w:rPr>
        <w:t>NO ARBITRATION.</w:t>
      </w:r>
      <w:r w:rsidRPr="00923227">
        <w:rPr>
          <w:rFonts w:eastAsia="Times New Roman"/>
          <w:b/>
          <w:bCs/>
          <w:lang w:bidi="en-US"/>
        </w:rPr>
        <w:t xml:space="preserve"> </w:t>
      </w:r>
      <w:r w:rsidRPr="00923227">
        <w:rPr>
          <w:rFonts w:eastAsia="Times New Roman"/>
          <w:lang w:bidi="en-US"/>
        </w:rPr>
        <w:t>Disputes involving the Contract, including the breach or alleged breach thereof, shall not be submitted to binding arbitration.</w:t>
      </w:r>
    </w:p>
    <w:p w14:paraId="39888266"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10.</w:t>
      </w:r>
      <w:r w:rsidRPr="00923227">
        <w:rPr>
          <w:rFonts w:eastAsia="Times New Roman"/>
          <w:b/>
          <w:bCs/>
          <w:lang w:bidi="en-US"/>
        </w:rPr>
        <w:tab/>
      </w:r>
      <w:r w:rsidRPr="00923227">
        <w:rPr>
          <w:rFonts w:eastAsia="Times New Roman"/>
          <w:b/>
          <w:bCs/>
          <w:u w:val="single"/>
          <w:lang w:bidi="en-US"/>
        </w:rPr>
        <w:t>SERVICE OF PROCESS.</w:t>
      </w:r>
      <w:r w:rsidRPr="00923227">
        <w:rPr>
          <w:rFonts w:eastAsia="Times New Roman"/>
          <w:b/>
          <w:bCs/>
          <w:lang w:bidi="en-US"/>
        </w:rPr>
        <w:t xml:space="preserve"> </w:t>
      </w:r>
      <w:r w:rsidRPr="00923227">
        <w:rPr>
          <w:rFonts w:eastAsia="Times New Roman"/>
          <w:lang w:bidi="en-US"/>
        </w:rPr>
        <w:t>In addition to the methods of service allowed by the State Civil Practice Law &amp; Rules, the Contracting Party hereby consents to service of process upon it by registered or certified mail, return receipt requested. Service hereunder shall be complete upon the Contracting Party’s actual receipt of process or upon the Fund’s receipt of the return thereof by the United States Postal Service as refused or undeliverable. The Contracting Party must promptly notify the Fund, in writing, of each and every change of address to which service of process can be made. Service by the Fund to the last known address shall be sufficient. The Contracting Party will have thirty (30) calendar days after service hereunder is completed in which to respond.</w:t>
      </w:r>
    </w:p>
    <w:p w14:paraId="44FF58EC"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11.</w:t>
      </w:r>
      <w:r w:rsidRPr="00923227">
        <w:rPr>
          <w:rFonts w:eastAsia="Times New Roman"/>
          <w:b/>
          <w:bCs/>
          <w:lang w:bidi="en-US"/>
        </w:rPr>
        <w:tab/>
      </w:r>
      <w:r w:rsidRPr="00923227">
        <w:rPr>
          <w:rFonts w:eastAsia="Times New Roman"/>
          <w:b/>
          <w:bCs/>
          <w:u w:val="single"/>
          <w:lang w:bidi="en-US"/>
        </w:rPr>
        <w:t>CONFLICTS DISCLOSURE.</w:t>
      </w:r>
      <w:r w:rsidRPr="00923227">
        <w:rPr>
          <w:rFonts w:eastAsia="Times New Roman"/>
          <w:b/>
          <w:bCs/>
          <w:lang w:bidi="en-US"/>
        </w:rPr>
        <w:t xml:space="preserve"> </w:t>
      </w:r>
      <w:r w:rsidRPr="00923227">
        <w:rPr>
          <w:rFonts w:eastAsia="Times New Roman"/>
          <w:lang w:bidi="en-US"/>
        </w:rPr>
        <w:t>If this is a Contract for investment management services, investment advisory services, or any related service or product, the Contracting Party represents and covenants that it (i) does not have any conflict of interest not previously disclosed to the Fund in writing that could reasonably be expected to impair its ability to provide unbiased and objective investment advice or decisions, (ii) will promptly disclose in writing to the Fund any such conflict that it may have hereafter, and (iii) will annually file a statement with the Fund that it is in compliance with these requirements, which statement shall include the following language:</w:t>
      </w:r>
    </w:p>
    <w:p w14:paraId="130335B8" w14:textId="77777777" w:rsidR="00923227" w:rsidRPr="00923227" w:rsidRDefault="00923227" w:rsidP="00923227">
      <w:pPr>
        <w:adjustRightInd/>
        <w:spacing w:before="120" w:after="120"/>
        <w:ind w:left="630"/>
        <w:rPr>
          <w:rFonts w:eastAsia="Times New Roman"/>
          <w:lang w:bidi="en-US"/>
        </w:rPr>
      </w:pPr>
      <w:r w:rsidRPr="00923227">
        <w:rPr>
          <w:rFonts w:eastAsia="Times New Roman"/>
          <w:lang w:bidi="en-US"/>
        </w:rPr>
        <w:t>“[THE CONTRACTING PARTY] ACKNOWLEDGES THAT IT OWES THE COMPTROLLER AND THE COMMON RETIREMENT FUND A FIDUCIARY DUTY. THIS MEANS THAT, AMONG OTHER THINGS, [THE CONTRACTING PARTY] MUST DISCLOSE TO THE COMPTROLLER INFORMATION ABOUT MATERIAL CONFLICTS OF INTEREST. [THE CONTRACTING PARTY] ACKNOWLEDGES THAT FAILURE TO TRUTHFULLY COMPLETE THIS STATEMENT MAY RESULT IN CRIMINAL OR CIVIL LIABILITY.”</w:t>
      </w:r>
    </w:p>
    <w:p w14:paraId="7D30A177"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12.</w:t>
      </w:r>
      <w:r w:rsidRPr="00923227">
        <w:rPr>
          <w:rFonts w:eastAsia="Times New Roman"/>
          <w:b/>
          <w:bCs/>
          <w:lang w:bidi="en-US"/>
        </w:rPr>
        <w:tab/>
      </w:r>
      <w:r w:rsidRPr="00923227">
        <w:rPr>
          <w:rFonts w:eastAsia="Times New Roman"/>
          <w:b/>
          <w:bCs/>
          <w:u w:val="single"/>
          <w:lang w:bidi="en-US"/>
        </w:rPr>
        <w:t>POLITICAL CONTRIBUTIONS.</w:t>
      </w:r>
      <w:r w:rsidRPr="00923227">
        <w:rPr>
          <w:rFonts w:eastAsia="Times New Roman"/>
          <w:lang w:bidi="en-US"/>
        </w:rPr>
        <w:t xml:space="preserve"> If this is a Contract for investment management or investment advisory services, the Contracting Party represents that neither it nor any of its Covered Associates (as defined in the Investment Advisers Act of 1940, as amended (the “Advisers Act”)) has made any political contributions that would be in violation of Rule 206(4)-5 or Rule 204-2 under the Advisers Act with respect to the Contract.</w:t>
      </w:r>
    </w:p>
    <w:p w14:paraId="4DAF5953"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13.</w:t>
      </w:r>
      <w:r w:rsidRPr="00923227">
        <w:rPr>
          <w:rFonts w:eastAsia="Times New Roman"/>
          <w:b/>
          <w:bCs/>
          <w:lang w:bidi="en-US"/>
        </w:rPr>
        <w:tab/>
      </w:r>
      <w:r w:rsidRPr="00923227">
        <w:rPr>
          <w:rFonts w:eastAsia="Times New Roman"/>
          <w:b/>
          <w:bCs/>
          <w:u w:val="single"/>
          <w:lang w:bidi="en-US"/>
        </w:rPr>
        <w:t>CERTAIN REQUIREMENTS.</w:t>
      </w:r>
      <w:r w:rsidRPr="00923227">
        <w:rPr>
          <w:rFonts w:eastAsia="Times New Roman"/>
          <w:b/>
          <w:bCs/>
          <w:lang w:bidi="en-US"/>
        </w:rPr>
        <w:t xml:space="preserve"> </w:t>
      </w:r>
      <w:r w:rsidRPr="00923227">
        <w:rPr>
          <w:rFonts w:eastAsia="Times New Roman"/>
          <w:lang w:bidi="en-US"/>
        </w:rPr>
        <w:t>The Contracting Party will take no action (or fail to take a required action) (a) in violation of any relevant anti-money laundering legislation, rule, regulation, or order administered by the Office of Foreign Assets Control of the U.S. Department of the Treasury, including Subtitle B, Chapter V of Title 31 of the U.S. Code of Federal Regulations, in each case as amended from time to time, or (b) enter into any transaction or activity with (i) any Person appearing on the Specially Designated Nationals and Blocked Persons List of the Office of Foreign Assets Control in the United States Department of the Treasury, (ii) any other Person with whom a transaction is prohibited by Executive Order 13224, the USA PATRIOT Act, the Trading with the Enemy Act, or the foreign asset control regulations of the United States Treasury Department, in each case as amended from time to time, (iii) any Person known by the Contracting Party (after reasonable inquiry) to be controlled by any Person described in the foregoing items (i) or (ii), or (iv) any Person having its principal place of business, or the majority of its business operations (measured by revenues), located in any country described in the foregoing item (ii). The Contracting Party also agrees that it will not make any payment to any Person in violation of the U.S. Foreign Corrupt Practices Act (as amended from time to time), or any other applicable anti-money laundering or anti-terrorism statute or regulation. For the purposes of this provision, the term “Person” includes any individual, partnership, firm, corporation, limited-liability company, joint venture, association, trust, unincorporated organization, nation, government, territory, or other political or governmental agency, authority, or unit.</w:t>
      </w:r>
    </w:p>
    <w:p w14:paraId="5B02B22C"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14.</w:t>
      </w:r>
      <w:r w:rsidRPr="00923227">
        <w:rPr>
          <w:rFonts w:eastAsia="Times New Roman"/>
          <w:b/>
          <w:bCs/>
          <w:lang w:bidi="en-US"/>
        </w:rPr>
        <w:tab/>
      </w:r>
      <w:r w:rsidRPr="00923227">
        <w:rPr>
          <w:rFonts w:eastAsia="Times New Roman"/>
          <w:b/>
          <w:bCs/>
          <w:u w:val="single"/>
          <w:lang w:bidi="en-US"/>
        </w:rPr>
        <w:t>MWBE STRATEGY.</w:t>
      </w:r>
      <w:r w:rsidRPr="00923227">
        <w:rPr>
          <w:rFonts w:eastAsia="Times New Roman"/>
          <w:b/>
          <w:bCs/>
          <w:lang w:bidi="en-US"/>
        </w:rPr>
        <w:t xml:space="preserve"> </w:t>
      </w:r>
      <w:r w:rsidRPr="00923227">
        <w:rPr>
          <w:rFonts w:eastAsia="Times New Roman"/>
          <w:lang w:bidi="en-US"/>
        </w:rPr>
        <w:t>Pursuant to Retirement and Social Security Law Section 423-C, the Comptroller has established a Minority- and Women-Owned Business Enterprise (“MWBE”) asset management and financial institution strategy (“strategy”) which includes tracking and reporting on the identity and participation of MWBE entities that do business with the Fund. In accordance with the strategy, the Contracting Party will cooperate with the Comptroller or his representatives who seek information needed to determine the minority and women composition of the Contracting Party’s owners and managers.</w:t>
      </w:r>
    </w:p>
    <w:p w14:paraId="117A26D7"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15.</w:t>
      </w:r>
      <w:r w:rsidRPr="00923227">
        <w:rPr>
          <w:rFonts w:eastAsia="Times New Roman"/>
          <w:b/>
          <w:bCs/>
          <w:lang w:bidi="en-US"/>
        </w:rPr>
        <w:tab/>
      </w:r>
      <w:r w:rsidRPr="00923227">
        <w:rPr>
          <w:rFonts w:eastAsia="Times New Roman"/>
          <w:b/>
          <w:bCs/>
          <w:u w:val="single"/>
          <w:lang w:bidi="en-US"/>
        </w:rPr>
        <w:t>NO INDEMNIFICATION.</w:t>
      </w:r>
      <w:r w:rsidRPr="00923227">
        <w:rPr>
          <w:rFonts w:eastAsia="Times New Roman"/>
          <w:b/>
          <w:bCs/>
          <w:lang w:bidi="en-US"/>
        </w:rPr>
        <w:t xml:space="preserve"> </w:t>
      </w:r>
      <w:r w:rsidRPr="00923227">
        <w:rPr>
          <w:rFonts w:eastAsia="Times New Roman"/>
          <w:lang w:bidi="en-US"/>
        </w:rPr>
        <w:t>The Fund will not indemnify nor hold harmless the Contracting Party from suits, damages, costs, or attorney fees in actions brought by third parties against the Contracting Party.</w:t>
      </w:r>
    </w:p>
    <w:p w14:paraId="1630CC51"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16.</w:t>
      </w:r>
      <w:r w:rsidRPr="00923227">
        <w:rPr>
          <w:rFonts w:eastAsia="Times New Roman"/>
          <w:b/>
          <w:bCs/>
          <w:lang w:bidi="en-US"/>
        </w:rPr>
        <w:tab/>
      </w:r>
      <w:r w:rsidRPr="00923227">
        <w:rPr>
          <w:rFonts w:eastAsia="Times New Roman"/>
          <w:b/>
          <w:bCs/>
          <w:u w:val="single"/>
          <w:lang w:bidi="en-US"/>
        </w:rPr>
        <w:t>PRIOR NON-RESPONSIBILITY DETERMINATIONS.</w:t>
      </w:r>
      <w:r w:rsidRPr="00923227">
        <w:rPr>
          <w:rFonts w:eastAsia="Times New Roman"/>
          <w:b/>
          <w:bCs/>
          <w:lang w:bidi="en-US"/>
        </w:rPr>
        <w:t xml:space="preserve"> </w:t>
      </w:r>
      <w:r w:rsidRPr="00923227">
        <w:rPr>
          <w:rFonts w:eastAsia="Times New Roman"/>
          <w:lang w:bidi="en-US"/>
        </w:rPr>
        <w:t>By signing the Contract, the Contracting Party certifies that within the past four years it has not been found to be non-responsible based on [i] impermissible Contacts or other violations of New York State law, or [ii] the intentional provision of false or incomplete information to a governmental entity. If this certification is intentionally false or intentionally incomplete, the Comptroller may exercise his right to terminate the Contract; in that event the Contract shall be deemed terminated and of no further force and effect within five (5) days from the date the Comptroller provides written notification to the Contracting Party of such termination. If the Contracting Party cannot certify as to the above, prior to signing the Contract it must disclose such finding(s) of non-responsibility and explain the circumstances that led to such findings. If such disclosure and/or explanation is/are intentionally false or intentionally incomplete, the Comptroller may exercise his right to terminate the Contract as stated above.</w:t>
      </w:r>
    </w:p>
    <w:p w14:paraId="691AFA78"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17.</w:t>
      </w:r>
      <w:r w:rsidRPr="00923227">
        <w:rPr>
          <w:rFonts w:eastAsia="Times New Roman"/>
          <w:b/>
          <w:bCs/>
          <w:lang w:bidi="en-US"/>
        </w:rPr>
        <w:tab/>
      </w:r>
      <w:r w:rsidRPr="00923227">
        <w:rPr>
          <w:rFonts w:eastAsia="Times New Roman"/>
          <w:b/>
          <w:bCs/>
          <w:u w:val="single"/>
          <w:lang w:bidi="en-US"/>
        </w:rPr>
        <w:t>COMPLIANCE WITH BREACH NOTIFICATION AND DATA SECURITY LAWS</w:t>
      </w:r>
      <w:r w:rsidRPr="00923227">
        <w:rPr>
          <w:rFonts w:eastAsia="Times New Roman"/>
          <w:lang w:bidi="en-US"/>
        </w:rPr>
        <w:t>. To the extent applicable to the Contract, the Contracting Party shall comply with the provisions of General Business Law Sections 899-aa and 899-bb (Stop Hacks and Improve Electronic Data Security Act); State Technology Law Section 208, as each such provision may hereafter be amended.</w:t>
      </w:r>
    </w:p>
    <w:p w14:paraId="4B07AC87" w14:textId="77777777" w:rsidR="00923227" w:rsidRPr="00923227" w:rsidRDefault="00923227" w:rsidP="00923227">
      <w:pPr>
        <w:adjustRightInd/>
        <w:spacing w:before="120" w:after="120"/>
        <w:rPr>
          <w:rFonts w:eastAsia="Times New Roman"/>
          <w:lang w:bidi="en-US"/>
        </w:rPr>
      </w:pPr>
      <w:r w:rsidRPr="00923227">
        <w:rPr>
          <w:rFonts w:eastAsia="Times New Roman"/>
          <w:b/>
          <w:bCs/>
          <w:lang w:bidi="en-US"/>
        </w:rPr>
        <w:t>18.</w:t>
      </w:r>
      <w:r w:rsidRPr="00923227">
        <w:rPr>
          <w:rFonts w:eastAsia="Times New Roman"/>
          <w:b/>
          <w:bCs/>
          <w:lang w:bidi="en-US"/>
        </w:rPr>
        <w:tab/>
      </w:r>
      <w:r w:rsidRPr="00923227">
        <w:rPr>
          <w:rFonts w:eastAsia="Times New Roman"/>
          <w:b/>
          <w:bCs/>
          <w:caps/>
          <w:u w:val="single"/>
          <w:lang w:bidi="en-US"/>
        </w:rPr>
        <w:t>Prohibited Benefits Relating to the Contract</w:t>
      </w:r>
      <w:r w:rsidRPr="00923227">
        <w:rPr>
          <w:rFonts w:eastAsia="Times New Roman"/>
          <w:lang w:bidi="en-US"/>
        </w:rPr>
        <w:t>. By signing the Contract, the Contracting Party certifies that neither it, nor any affiliate, any predecessor company or entity, nor any owner, any director, any officer, or any key person of it, nor any of its staff, has received or paid, or entered into an agreement to receive or pay, any compensation, fees, or any other benefit from or to any third party, including any subcontractor, to influence the outcome in connection with the direct or indirect procurement of this Contract.</w:t>
      </w:r>
    </w:p>
    <w:p w14:paraId="0EEAB18A" w14:textId="40AA1349" w:rsidR="00923227" w:rsidRPr="00923227" w:rsidRDefault="00923227" w:rsidP="00923227">
      <w:pPr>
        <w:adjustRightInd/>
        <w:spacing w:before="120" w:after="120"/>
        <w:rPr>
          <w:rFonts w:eastAsia="Times New Roman"/>
          <w:lang w:bidi="en-US"/>
        </w:rPr>
        <w:sectPr w:rsidR="00923227" w:rsidRPr="00923227" w:rsidSect="00923227">
          <w:footerReference w:type="default" r:id="rId24"/>
          <w:pgSz w:w="12240" w:h="15840"/>
          <w:pgMar w:top="1440" w:right="1440" w:bottom="1440" w:left="1440" w:header="720" w:footer="720" w:gutter="0"/>
          <w:pgNumType w:start="1" w:chapStyle="1"/>
          <w:cols w:space="720"/>
          <w:docGrid w:linePitch="299"/>
        </w:sectPr>
      </w:pPr>
      <w:r w:rsidRPr="00923227">
        <w:rPr>
          <w:rFonts w:eastAsia="Times New Roman"/>
          <w:lang w:bidi="en-US"/>
        </w:rPr>
        <w:t>February 15, 2022</w:t>
      </w:r>
      <w:bookmarkEnd w:id="1284"/>
    </w:p>
    <w:p w14:paraId="16584D2E" w14:textId="011C796B" w:rsidR="00923227" w:rsidRPr="00923227" w:rsidRDefault="00923227" w:rsidP="00923227">
      <w:pPr>
        <w:tabs>
          <w:tab w:val="center" w:pos="4680"/>
          <w:tab w:val="right" w:pos="9360"/>
        </w:tabs>
        <w:autoSpaceDE/>
        <w:autoSpaceDN/>
        <w:adjustRightInd/>
        <w:spacing w:before="0" w:after="120"/>
        <w:jc w:val="center"/>
        <w:rPr>
          <w:rFonts w:eastAsia="Calibri"/>
          <w:b/>
        </w:rPr>
      </w:pPr>
      <w:bookmarkStart w:id="1285" w:name="OSC_EXECUTIVE_POLICY_STATEMENT_ON_DISCRI"/>
      <w:bookmarkStart w:id="1286" w:name="APPENDIX_C"/>
      <w:bookmarkEnd w:id="1285"/>
      <w:bookmarkEnd w:id="1286"/>
      <w:r w:rsidRPr="00923227">
        <w:rPr>
          <w:rFonts w:eastAsia="Calibri"/>
          <w:b/>
        </w:rPr>
        <w:t>AP</w:t>
      </w:r>
      <w:r w:rsidRPr="00923227">
        <w:rPr>
          <w:rFonts w:eastAsia="Calibri" w:cs="Times New Roman"/>
          <w:b/>
          <w:szCs w:val="22"/>
        </w:rPr>
        <w:t>PEN</w:t>
      </w:r>
      <w:r w:rsidRPr="00923227">
        <w:rPr>
          <w:rFonts w:eastAsia="Calibri"/>
          <w:b/>
        </w:rPr>
        <w:t xml:space="preserve">DIX </w:t>
      </w:r>
      <w:r w:rsidR="00F6199E">
        <w:rPr>
          <w:rFonts w:eastAsia="Calibri"/>
          <w:b/>
        </w:rPr>
        <w:t>B</w:t>
      </w:r>
    </w:p>
    <w:p w14:paraId="5495A3FE" w14:textId="77777777" w:rsidR="00923227" w:rsidRPr="00923227" w:rsidRDefault="00923227" w:rsidP="00923227">
      <w:pPr>
        <w:autoSpaceDE/>
        <w:autoSpaceDN/>
        <w:adjustRightInd/>
        <w:spacing w:before="0" w:after="0"/>
        <w:jc w:val="center"/>
        <w:rPr>
          <w:rFonts w:eastAsia="Calibri"/>
          <w:b/>
        </w:rPr>
      </w:pPr>
      <w:r w:rsidRPr="00923227">
        <w:rPr>
          <w:rFonts w:eastAsia="Calibri" w:cs="Times New Roman"/>
          <w:b/>
          <w:szCs w:val="22"/>
        </w:rPr>
        <w:t>OSC POLICY STATEMENT ON DISCRIMINATION AND HARASSMENT,</w:t>
      </w:r>
    </w:p>
    <w:p w14:paraId="0BC12FA7" w14:textId="77777777" w:rsidR="00923227" w:rsidRPr="00923227" w:rsidRDefault="00923227" w:rsidP="00923227">
      <w:pPr>
        <w:autoSpaceDE/>
        <w:autoSpaceDN/>
        <w:adjustRightInd/>
        <w:spacing w:before="0" w:after="0"/>
        <w:jc w:val="center"/>
        <w:rPr>
          <w:rFonts w:eastAsia="Calibri" w:cs="Times New Roman"/>
          <w:b/>
          <w:szCs w:val="22"/>
        </w:rPr>
      </w:pPr>
      <w:r w:rsidRPr="00923227">
        <w:rPr>
          <w:rFonts w:eastAsia="Calibri" w:cs="Times New Roman"/>
          <w:b/>
          <w:szCs w:val="22"/>
        </w:rPr>
        <w:t>INCLUDING SEXUAL HARASSMENT</w:t>
      </w:r>
    </w:p>
    <w:p w14:paraId="0D4DCE1F" w14:textId="77777777" w:rsidR="00923227" w:rsidRPr="00923227" w:rsidRDefault="00923227" w:rsidP="00923227">
      <w:pPr>
        <w:autoSpaceDE/>
        <w:autoSpaceDN/>
        <w:adjustRightInd/>
        <w:spacing w:after="0"/>
        <w:rPr>
          <w:rFonts w:eastAsia="Arial"/>
          <w:b/>
        </w:rPr>
      </w:pPr>
      <w:r w:rsidRPr="00923227">
        <w:rPr>
          <w:rFonts w:eastAsia="Arial"/>
          <w:b/>
        </w:rPr>
        <w:t>DISCRIMINATION AND HARASSMENT</w:t>
      </w:r>
    </w:p>
    <w:p w14:paraId="7CE9346E" w14:textId="77777777" w:rsidR="00923227" w:rsidRPr="00923227" w:rsidRDefault="00923227" w:rsidP="00923227">
      <w:pPr>
        <w:autoSpaceDE/>
        <w:autoSpaceDN/>
        <w:adjustRightInd/>
        <w:spacing w:before="120" w:after="0"/>
        <w:rPr>
          <w:rFonts w:eastAsia="Arial"/>
        </w:rPr>
      </w:pPr>
      <w:r w:rsidRPr="00923227">
        <w:rPr>
          <w:rFonts w:eastAsia="Arial"/>
        </w:rPr>
        <w:t>It is the policy of the Office of the State Comptroller (“OSC”) to provide a workplace that is free of discrimination and harassment based on race, color, sex (including sexual orientation, self-identified or perceived sex, gender expression, gender identity and the status of being transgender), creed or religion, age, national origin, disability, marital status, military or veteran status, predisposing genetic characteristics, domestic violence victim status or any other classification protected by state or federal law, rule or regulation or executive order.</w:t>
      </w:r>
    </w:p>
    <w:p w14:paraId="198D5082" w14:textId="77777777" w:rsidR="00923227" w:rsidRPr="00923227" w:rsidRDefault="00923227" w:rsidP="00923227">
      <w:pPr>
        <w:autoSpaceDE/>
        <w:autoSpaceDN/>
        <w:adjustRightInd/>
        <w:spacing w:before="120" w:after="0"/>
        <w:rPr>
          <w:rFonts w:eastAsia="Arial"/>
        </w:rPr>
      </w:pPr>
      <w:r w:rsidRPr="00923227">
        <w:rPr>
          <w:rFonts w:eastAsia="Arial"/>
        </w:rPr>
        <w:t xml:space="preserve">Discrimination is defined as the failure or refusal to hire, promote, or train an individual or treat that individual equally with respect to compensation, terms, conditions or privileges of employment because of that individual’s membership in any one of the above classes. Harassment based upon a person’s membership in any of the above classes is included within the definition of discrimination. </w:t>
      </w:r>
    </w:p>
    <w:p w14:paraId="5D56381B" w14:textId="77777777" w:rsidR="00923227" w:rsidRPr="00923227" w:rsidRDefault="00923227" w:rsidP="00923227">
      <w:pPr>
        <w:autoSpaceDE/>
        <w:autoSpaceDN/>
        <w:adjustRightInd/>
        <w:spacing w:before="120" w:after="0"/>
        <w:rPr>
          <w:rFonts w:eastAsia="Arial"/>
        </w:rPr>
      </w:pPr>
      <w:r w:rsidRPr="00923227">
        <w:rPr>
          <w:rFonts w:eastAsia="Arial"/>
        </w:rPr>
        <w:t>In keeping with its policies, OSC reaffirms that it will not tolerate such discrimination or harassment in its workplace and that it will take appropriate action to prevent and stop the occurrence of such conduct in its workplace. OSC employees and any third parties who interact with OSC employees in the workplace are expected to avoid any behavior or conduct that could be interpreted as discrimination/harassment based on membership in any of the above classes.</w:t>
      </w:r>
    </w:p>
    <w:p w14:paraId="4FB35C71" w14:textId="77777777" w:rsidR="00923227" w:rsidRPr="00923227" w:rsidRDefault="00923227" w:rsidP="00923227">
      <w:pPr>
        <w:autoSpaceDE/>
        <w:autoSpaceDN/>
        <w:adjustRightInd/>
        <w:spacing w:before="120" w:after="0"/>
        <w:rPr>
          <w:rFonts w:eastAsia="Arial"/>
        </w:rPr>
      </w:pPr>
      <w:r w:rsidRPr="00923227">
        <w:rPr>
          <w:rFonts w:eastAsia="Arial"/>
        </w:rPr>
        <w:t xml:space="preserve">Examples of conduct that may constitute harassment based upon membership in one of the above classes include, but are not limited to: </w:t>
      </w:r>
    </w:p>
    <w:p w14:paraId="2EEE45D3" w14:textId="77777777" w:rsidR="00923227" w:rsidRPr="00923227" w:rsidRDefault="00923227" w:rsidP="000D39F7">
      <w:pPr>
        <w:numPr>
          <w:ilvl w:val="0"/>
          <w:numId w:val="100"/>
        </w:numPr>
        <w:autoSpaceDE/>
        <w:autoSpaceDN/>
        <w:adjustRightInd/>
        <w:spacing w:before="120" w:after="0"/>
        <w:jc w:val="left"/>
        <w:rPr>
          <w:rFonts w:eastAsia="Arial"/>
        </w:rPr>
      </w:pPr>
      <w:r w:rsidRPr="00923227">
        <w:rPr>
          <w:rFonts w:eastAsia="Arial"/>
        </w:rPr>
        <w:t xml:space="preserve">kidding or teasing related to membership in, or characteristic of one of the above classes, such as laughing at or mimicking someone’s physical or mental impairment, foreign accent, etc.; </w:t>
      </w:r>
    </w:p>
    <w:p w14:paraId="05F98347" w14:textId="77777777" w:rsidR="00923227" w:rsidRPr="00923227" w:rsidRDefault="00923227" w:rsidP="000D39F7">
      <w:pPr>
        <w:numPr>
          <w:ilvl w:val="0"/>
          <w:numId w:val="100"/>
        </w:numPr>
        <w:autoSpaceDE/>
        <w:autoSpaceDN/>
        <w:adjustRightInd/>
        <w:spacing w:before="120" w:after="0"/>
        <w:jc w:val="left"/>
        <w:rPr>
          <w:rFonts w:eastAsia="Arial"/>
        </w:rPr>
      </w:pPr>
      <w:r w:rsidRPr="00923227">
        <w:rPr>
          <w:rFonts w:eastAsia="Arial"/>
        </w:rPr>
        <w:t xml:space="preserve">using ethnic or racial slurs; </w:t>
      </w:r>
    </w:p>
    <w:p w14:paraId="502DE32E" w14:textId="77777777" w:rsidR="00923227" w:rsidRPr="00923227" w:rsidRDefault="00923227" w:rsidP="000D39F7">
      <w:pPr>
        <w:numPr>
          <w:ilvl w:val="0"/>
          <w:numId w:val="100"/>
        </w:numPr>
        <w:autoSpaceDE/>
        <w:autoSpaceDN/>
        <w:adjustRightInd/>
        <w:spacing w:before="120" w:after="0"/>
        <w:jc w:val="left"/>
        <w:rPr>
          <w:rFonts w:eastAsia="Arial"/>
        </w:rPr>
      </w:pPr>
      <w:r w:rsidRPr="00923227">
        <w:rPr>
          <w:rFonts w:eastAsia="Arial"/>
        </w:rPr>
        <w:t>conduct that denigrates or shows hostility toward an individual because of protected class status, and that has the purpose or effect of creating an intimidating, hostile or offensive environment; and</w:t>
      </w:r>
    </w:p>
    <w:p w14:paraId="0B7131E2" w14:textId="77777777" w:rsidR="00923227" w:rsidRPr="00923227" w:rsidRDefault="00923227" w:rsidP="000D39F7">
      <w:pPr>
        <w:numPr>
          <w:ilvl w:val="0"/>
          <w:numId w:val="100"/>
        </w:numPr>
        <w:autoSpaceDE/>
        <w:autoSpaceDN/>
        <w:adjustRightInd/>
        <w:spacing w:before="120" w:after="0"/>
        <w:jc w:val="left"/>
        <w:rPr>
          <w:rFonts w:eastAsia="Arial"/>
        </w:rPr>
      </w:pPr>
      <w:r w:rsidRPr="00923227">
        <w:rPr>
          <w:rFonts w:eastAsia="Arial"/>
        </w:rPr>
        <w:t>telling jokes that belittle a member or members of one of the above classes.</w:t>
      </w:r>
    </w:p>
    <w:p w14:paraId="10935A3C" w14:textId="77777777" w:rsidR="00923227" w:rsidRPr="00923227" w:rsidRDefault="00923227" w:rsidP="00923227">
      <w:pPr>
        <w:tabs>
          <w:tab w:val="left" w:pos="834"/>
        </w:tabs>
        <w:autoSpaceDE/>
        <w:autoSpaceDN/>
        <w:adjustRightInd/>
        <w:spacing w:before="117" w:after="0"/>
        <w:rPr>
          <w:rFonts w:eastAsia="Arial"/>
        </w:rPr>
      </w:pPr>
    </w:p>
    <w:p w14:paraId="7FF96CEF" w14:textId="77777777" w:rsidR="00923227" w:rsidRPr="00923227" w:rsidRDefault="00923227" w:rsidP="00923227">
      <w:pPr>
        <w:autoSpaceDE/>
        <w:autoSpaceDN/>
        <w:adjustRightInd/>
        <w:spacing w:before="120" w:after="0"/>
        <w:rPr>
          <w:rFonts w:eastAsia="Arial"/>
          <w:b/>
        </w:rPr>
      </w:pPr>
      <w:r w:rsidRPr="00923227">
        <w:rPr>
          <w:rFonts w:eastAsia="Arial"/>
          <w:b/>
        </w:rPr>
        <w:t>SEXUAL HARASSMENT</w:t>
      </w:r>
    </w:p>
    <w:p w14:paraId="1ED5156C" w14:textId="77777777" w:rsidR="00923227" w:rsidRPr="00923227" w:rsidRDefault="00923227" w:rsidP="00923227">
      <w:pPr>
        <w:autoSpaceDE/>
        <w:autoSpaceDN/>
        <w:adjustRightInd/>
        <w:spacing w:before="120" w:after="0"/>
        <w:rPr>
          <w:rFonts w:eastAsia="Arial"/>
        </w:rPr>
      </w:pPr>
      <w:r w:rsidRPr="00923227">
        <w:rPr>
          <w:rFonts w:eastAsia="Arial"/>
        </w:rPr>
        <w:t xml:space="preserve">Sexual harassment, a form of discrimination, is defined as unwelcome conduct which is either of a sexual nature, or which is directed at an individual because of that individual’s sex when: </w:t>
      </w:r>
    </w:p>
    <w:p w14:paraId="6FA388CD" w14:textId="77777777" w:rsidR="00923227" w:rsidRPr="00923227" w:rsidRDefault="00923227" w:rsidP="000D39F7">
      <w:pPr>
        <w:numPr>
          <w:ilvl w:val="0"/>
          <w:numId w:val="100"/>
        </w:numPr>
        <w:autoSpaceDE/>
        <w:autoSpaceDN/>
        <w:adjustRightInd/>
        <w:spacing w:before="120" w:after="0"/>
        <w:jc w:val="left"/>
        <w:rPr>
          <w:rFonts w:eastAsia="Arial"/>
        </w:rPr>
      </w:pPr>
      <w:r w:rsidRPr="00923227">
        <w:rPr>
          <w:rFonts w:eastAsia="Arial"/>
        </w:rPr>
        <w:t xml:space="preserve">such conduct is made either explicitly or implicitly a term or condition of employment; </w:t>
      </w:r>
    </w:p>
    <w:p w14:paraId="6FC425FE" w14:textId="77777777" w:rsidR="00923227" w:rsidRPr="00923227" w:rsidRDefault="00923227" w:rsidP="000D39F7">
      <w:pPr>
        <w:numPr>
          <w:ilvl w:val="0"/>
          <w:numId w:val="100"/>
        </w:numPr>
        <w:autoSpaceDE/>
        <w:autoSpaceDN/>
        <w:adjustRightInd/>
        <w:spacing w:before="120" w:after="0"/>
        <w:jc w:val="left"/>
        <w:rPr>
          <w:rFonts w:eastAsia="Arial"/>
        </w:rPr>
      </w:pPr>
      <w:r w:rsidRPr="00923227">
        <w:rPr>
          <w:rFonts w:eastAsia="Arial"/>
        </w:rPr>
        <w:t xml:space="preserve">submission to or rejection of such conduct is used as the basis for employment decisions affecting an individual’s employment; or </w:t>
      </w:r>
    </w:p>
    <w:p w14:paraId="52F2757D" w14:textId="77777777" w:rsidR="00923227" w:rsidRPr="00923227" w:rsidRDefault="00923227" w:rsidP="000D39F7">
      <w:pPr>
        <w:numPr>
          <w:ilvl w:val="0"/>
          <w:numId w:val="100"/>
        </w:numPr>
        <w:autoSpaceDE/>
        <w:autoSpaceDN/>
        <w:adjustRightInd/>
        <w:spacing w:before="120" w:after="0"/>
        <w:jc w:val="left"/>
        <w:rPr>
          <w:rFonts w:eastAsia="Arial"/>
        </w:rPr>
      </w:pPr>
      <w:r w:rsidRPr="00923227">
        <w:rPr>
          <w:rFonts w:eastAsia="Arial"/>
        </w:rPr>
        <w:t xml:space="preserve">such conduct has the purpose or effect of unreasonably interfering with an individual’s work performance or creating an intimidating, hostile, or offensive work environment, even if the complaining individual is not the intended target of the sexual harassment. </w:t>
      </w:r>
    </w:p>
    <w:p w14:paraId="3A920BC3" w14:textId="77777777" w:rsidR="00923227" w:rsidRPr="00923227" w:rsidRDefault="00923227" w:rsidP="00923227">
      <w:pPr>
        <w:autoSpaceDE/>
        <w:autoSpaceDN/>
        <w:adjustRightInd/>
        <w:spacing w:before="120" w:after="0"/>
        <w:rPr>
          <w:rFonts w:eastAsia="Arial"/>
        </w:rPr>
      </w:pPr>
      <w:r w:rsidRPr="00923227">
        <w:rPr>
          <w:rFonts w:eastAsia="Arial"/>
        </w:rPr>
        <w:t>Examples of sexual harassment include, but are not limited to, sexual innuendo; suggestive comments; sexually-oriented kidding, teasing or practical jokes; jokes about gender-specific traits; jokes about sexual orientation, or perceived masculinity or femininity of individuals; foul or obscene language or gestures; display of foul, obscene or sexually suggestive printed or visual material; physical conduct such as touching or patting; sexually-oriented email or phone mail messages; suggestive or obscene letters, notes, or invitations; inappropriate discussions of a person’s physical appearance; or unwelcome gifts and attention.</w:t>
      </w:r>
    </w:p>
    <w:p w14:paraId="0FD9F908" w14:textId="77777777" w:rsidR="00923227" w:rsidRPr="00923227" w:rsidRDefault="00923227" w:rsidP="00923227">
      <w:pPr>
        <w:autoSpaceDE/>
        <w:autoSpaceDN/>
        <w:adjustRightInd/>
        <w:spacing w:before="120" w:after="0"/>
        <w:rPr>
          <w:rFonts w:eastAsia="Arial"/>
        </w:rPr>
      </w:pPr>
      <w:r w:rsidRPr="00923227">
        <w:rPr>
          <w:rFonts w:eastAsia="Arial"/>
        </w:rPr>
        <w:t>A perpetrator of harassment can be a superior, subordinate, co-worker or anyone in the workplace, including an independent contractor, contract worker, vendor, client, customer or visitor.</w:t>
      </w:r>
    </w:p>
    <w:p w14:paraId="38335C6F" w14:textId="77777777" w:rsidR="00923227" w:rsidRPr="00923227" w:rsidRDefault="00923227" w:rsidP="00923227">
      <w:pPr>
        <w:autoSpaceDE/>
        <w:autoSpaceDN/>
        <w:adjustRightInd/>
        <w:spacing w:before="120" w:after="0"/>
        <w:rPr>
          <w:rFonts w:eastAsia="Arial"/>
        </w:rPr>
      </w:pPr>
      <w:r w:rsidRPr="00923227">
        <w:rPr>
          <w:rFonts w:eastAsia="Arial"/>
        </w:rPr>
        <w:t>Questions about what behavior constitutes discrimination or harassment, including sexual harassment, or requests for OSC Executive Orders and policies on such matters may be directed to the OSC Division of Diversity Management at (518) 473-1368.</w:t>
      </w:r>
    </w:p>
    <w:p w14:paraId="14CB0C85" w14:textId="77777777" w:rsidR="00F6199E" w:rsidRDefault="00923227" w:rsidP="00923227">
      <w:pPr>
        <w:autoSpaceDE/>
        <w:autoSpaceDN/>
        <w:adjustRightInd/>
        <w:spacing w:after="0"/>
        <w:rPr>
          <w:rFonts w:eastAsia="Arial"/>
          <w:color w:val="C1C1C1"/>
        </w:rPr>
        <w:sectPr w:rsidR="00F6199E" w:rsidSect="00F6199E">
          <w:pgSz w:w="12240" w:h="15840"/>
          <w:pgMar w:top="720" w:right="720" w:bottom="720" w:left="720" w:header="0" w:footer="0" w:gutter="0"/>
          <w:cols w:space="720"/>
          <w:docGrid w:linePitch="272"/>
        </w:sectPr>
      </w:pPr>
      <w:r w:rsidRPr="00923227">
        <w:rPr>
          <w:rFonts w:eastAsia="Arial"/>
          <w:color w:val="C1C1C1"/>
        </w:rPr>
        <w:t>August 31, 2021</w:t>
      </w:r>
    </w:p>
    <w:p w14:paraId="5707122B" w14:textId="289CA18C" w:rsidR="00F6199E" w:rsidRPr="00F6199E" w:rsidRDefault="00F6199E" w:rsidP="00F6199E">
      <w:pPr>
        <w:keepN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120" w:after="120"/>
        <w:jc w:val="center"/>
        <w:outlineLvl w:val="0"/>
        <w:rPr>
          <w:rFonts w:eastAsia="Times New Roman"/>
          <w:b/>
          <w:bCs/>
          <w:kern w:val="2"/>
        </w:rPr>
      </w:pPr>
      <w:bookmarkStart w:id="1287" w:name="_Toc70741685"/>
      <w:bookmarkStart w:id="1288" w:name="_Toc80415645"/>
      <w:bookmarkStart w:id="1289" w:name="_Toc80421701"/>
      <w:bookmarkStart w:id="1290" w:name="_Toc82499582"/>
      <w:bookmarkStart w:id="1291" w:name="_Toc66784370"/>
      <w:r w:rsidRPr="00F6199E">
        <w:rPr>
          <w:rFonts w:eastAsia="Times New Roman"/>
          <w:b/>
          <w:bCs/>
          <w:kern w:val="2"/>
        </w:rPr>
        <w:t xml:space="preserve">APPENDIX </w:t>
      </w:r>
      <w:bookmarkEnd w:id="1287"/>
      <w:bookmarkEnd w:id="1288"/>
      <w:bookmarkEnd w:id="1289"/>
      <w:bookmarkEnd w:id="1290"/>
      <w:r w:rsidR="00263534">
        <w:rPr>
          <w:rFonts w:eastAsia="Times New Roman"/>
          <w:b/>
          <w:bCs/>
          <w:kern w:val="2"/>
        </w:rPr>
        <w:t>C</w:t>
      </w:r>
    </w:p>
    <w:p w14:paraId="4550F2FB" w14:textId="77777777" w:rsidR="00F6199E" w:rsidRPr="00F6199E" w:rsidRDefault="00F6199E" w:rsidP="00F6199E">
      <w:pPr>
        <w:keepNext/>
        <w:widowControl/>
        <w:tabs>
          <w:tab w:val="left" w:pos="-2880"/>
          <w:tab w:val="left" w:pos="-2160"/>
          <w:tab w:val="left" w:pos="-720"/>
          <w:tab w:val="left" w:pos="-9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before="120" w:after="120"/>
        <w:jc w:val="center"/>
        <w:outlineLvl w:val="1"/>
        <w:rPr>
          <w:rFonts w:eastAsia="Times New Roman"/>
          <w:b/>
          <w:bCs/>
          <w:kern w:val="2"/>
        </w:rPr>
      </w:pPr>
      <w:bookmarkStart w:id="1292" w:name="_Toc70741686"/>
      <w:bookmarkStart w:id="1293" w:name="_Toc80415646"/>
      <w:bookmarkStart w:id="1294" w:name="_Toc80421702"/>
      <w:bookmarkStart w:id="1295" w:name="_Toc82499583"/>
      <w:bookmarkEnd w:id="1291"/>
      <w:r w:rsidRPr="00F6199E">
        <w:rPr>
          <w:rFonts w:eastAsia="Times New Roman"/>
          <w:b/>
          <w:bCs/>
          <w:kern w:val="2"/>
        </w:rPr>
        <w:t>OSC EXECUTIVE ORDER</w:t>
      </w:r>
      <w:bookmarkEnd w:id="1292"/>
      <w:bookmarkEnd w:id="1293"/>
      <w:bookmarkEnd w:id="1294"/>
      <w:bookmarkEnd w:id="1295"/>
      <w:r w:rsidRPr="00F6199E">
        <w:rPr>
          <w:rFonts w:eastAsia="Times New Roman"/>
          <w:b/>
          <w:bCs/>
          <w:kern w:val="2"/>
        </w:rPr>
        <w:t xml:space="preserve"> ON </w:t>
      </w:r>
      <w:bookmarkStart w:id="1296" w:name="_Independence_of_Auditors"/>
      <w:bookmarkEnd w:id="1296"/>
      <w:r w:rsidRPr="00F6199E">
        <w:rPr>
          <w:rFonts w:eastAsia="Times New Roman"/>
          <w:b/>
          <w:bCs/>
          <w:kern w:val="2"/>
        </w:rPr>
        <w:t>PROCUREMENT INTEGRITY</w:t>
      </w:r>
    </w:p>
    <w:p w14:paraId="4D866E96" w14:textId="77777777" w:rsidR="00F6199E" w:rsidRPr="00F6199E" w:rsidRDefault="00F6199E" w:rsidP="00F6199E">
      <w:pPr>
        <w:widowControl/>
        <w:autoSpaceDE/>
        <w:autoSpaceDN/>
        <w:adjustRightInd/>
        <w:spacing w:after="120"/>
        <w:rPr>
          <w:rFonts w:eastAsia="Times New Roman"/>
        </w:rPr>
      </w:pPr>
      <w:r w:rsidRPr="00F6199E">
        <w:rPr>
          <w:rFonts w:eastAsia="Times New Roman"/>
        </w:rPr>
        <w:t>Whereas, it is the policy of the Office of the State Comptroller (OSC) and the New York State Common Retirement Fund (CRF) to procure goods and services in a fair, equitable and open manner and to protect the procurement process from improper influences; and</w:t>
      </w:r>
    </w:p>
    <w:p w14:paraId="394D3D72" w14:textId="77777777" w:rsidR="00F6199E" w:rsidRPr="00F6199E" w:rsidRDefault="00F6199E" w:rsidP="00F6199E">
      <w:pPr>
        <w:widowControl/>
        <w:autoSpaceDE/>
        <w:autoSpaceDN/>
        <w:adjustRightInd/>
        <w:spacing w:after="120"/>
        <w:rPr>
          <w:rFonts w:eastAsia="Times New Roman"/>
        </w:rPr>
      </w:pPr>
      <w:r w:rsidRPr="00F6199E">
        <w:rPr>
          <w:rFonts w:eastAsia="Times New Roman"/>
        </w:rPr>
        <w:t>Whereas, procurement lobbying activities must be monitored and documented to assure the integrity of the procurement process;</w:t>
      </w:r>
    </w:p>
    <w:p w14:paraId="633B06CB" w14:textId="77777777" w:rsidR="00F6199E" w:rsidRPr="00F6199E" w:rsidRDefault="00F6199E" w:rsidP="00F6199E">
      <w:pPr>
        <w:widowControl/>
        <w:autoSpaceDE/>
        <w:autoSpaceDN/>
        <w:adjustRightInd/>
        <w:spacing w:after="120"/>
        <w:rPr>
          <w:rFonts w:eastAsia="Times New Roman"/>
        </w:rPr>
      </w:pPr>
      <w:r w:rsidRPr="00F6199E">
        <w:rPr>
          <w:rFonts w:eastAsia="Times New Roman"/>
        </w:rPr>
        <w:t>Now, therefore, I, Thomas P. DiNapoli, Comptroller of the State of New York, in consideration of the foregoing, do hereby order as follows;</w:t>
      </w:r>
    </w:p>
    <w:p w14:paraId="6A80856A" w14:textId="77777777" w:rsidR="00F6199E" w:rsidRPr="00F6199E" w:rsidRDefault="00F6199E" w:rsidP="000D39F7">
      <w:pPr>
        <w:widowControl/>
        <w:numPr>
          <w:ilvl w:val="0"/>
          <w:numId w:val="101"/>
        </w:numPr>
        <w:autoSpaceDE/>
        <w:autoSpaceDN/>
        <w:adjustRightInd/>
        <w:spacing w:before="0" w:after="120"/>
        <w:rPr>
          <w:rFonts w:eastAsia="Times New Roman"/>
        </w:rPr>
      </w:pPr>
      <w:r w:rsidRPr="00F6199E">
        <w:rPr>
          <w:rFonts w:eastAsia="Times New Roman"/>
        </w:rPr>
        <w:t>Applicability. This executive order applies to determinations by OSC or CRF to award a contract for the acquisition of any goods, services, or information technology. Decisions to invest or disinvest CRF assets in securities, properties, or other investment vehicles, and selections of investment advisors or managers whose services are integral to the administration of CRF investments, remain subject to the Comptroller’s fiduciary responsibility to administer the CRF prudently to increase and preserve CRF assets on behalf of its beneficiaries. In addition, selection of counsel to represent the CRF in transactional, investment or litigation matters remain subject to the Comptroller’s fiduciary responsibilities. Although such CRF investment decisions and selections are not subject to this executive order, they shall be made in a fair and equitable manner, in accordance with the Comptroller’s fiduciary responsibilities.</w:t>
      </w:r>
    </w:p>
    <w:p w14:paraId="5F8B3462" w14:textId="77777777" w:rsidR="00F6199E" w:rsidRPr="00F6199E" w:rsidRDefault="00F6199E" w:rsidP="000D39F7">
      <w:pPr>
        <w:widowControl/>
        <w:numPr>
          <w:ilvl w:val="0"/>
          <w:numId w:val="101"/>
        </w:numPr>
        <w:autoSpaceDE/>
        <w:autoSpaceDN/>
        <w:adjustRightInd/>
        <w:spacing w:before="0" w:after="120"/>
        <w:rPr>
          <w:rFonts w:eastAsia="Times New Roman"/>
        </w:rPr>
      </w:pPr>
      <w:r w:rsidRPr="00F6199E">
        <w:rPr>
          <w:rFonts w:eastAsia="Times New Roman"/>
        </w:rPr>
        <w:t>General Counsel. The General Counsel shall have general responsibility for the prevention of improper influence relative to all procurement contracts awarded by OSC or CRF. The General Counsel shall form such committees or draw upon OSC staff as needed to fulfill this responsibility.</w:t>
      </w:r>
    </w:p>
    <w:p w14:paraId="7A657D9F" w14:textId="77777777" w:rsidR="00F6199E" w:rsidRPr="00F6199E" w:rsidRDefault="00F6199E" w:rsidP="000D39F7">
      <w:pPr>
        <w:widowControl/>
        <w:numPr>
          <w:ilvl w:val="0"/>
          <w:numId w:val="101"/>
        </w:numPr>
        <w:autoSpaceDE/>
        <w:autoSpaceDN/>
        <w:adjustRightInd/>
        <w:spacing w:before="0" w:after="120"/>
        <w:rPr>
          <w:rFonts w:eastAsia="Times New Roman"/>
        </w:rPr>
      </w:pPr>
      <w:r w:rsidRPr="00F6199E">
        <w:rPr>
          <w:rFonts w:eastAsia="Times New Roman"/>
        </w:rPr>
        <w:t xml:space="preserve">Procedural Controls. The General Counsel shall develop, in consultation with the executive staff of OSC, procedural controls in the form of written Procurement Integrity Procedures. Such procedures shall: </w:t>
      </w:r>
    </w:p>
    <w:p w14:paraId="22913DCA" w14:textId="77777777" w:rsidR="00F6199E" w:rsidRPr="00F6199E" w:rsidRDefault="00F6199E" w:rsidP="000D39F7">
      <w:pPr>
        <w:widowControl/>
        <w:numPr>
          <w:ilvl w:val="1"/>
          <w:numId w:val="101"/>
        </w:numPr>
        <w:autoSpaceDE/>
        <w:autoSpaceDN/>
        <w:adjustRightInd/>
        <w:spacing w:before="0" w:after="120"/>
        <w:rPr>
          <w:rFonts w:eastAsia="Times New Roman"/>
        </w:rPr>
      </w:pPr>
      <w:r w:rsidRPr="00F6199E">
        <w:rPr>
          <w:rFonts w:eastAsia="Times New Roman"/>
        </w:rPr>
        <w:t>require that decisions made on the award of procurement contracts shall be made in accordance with Article 11 of the State Finance Law, free from any improper influence;</w:t>
      </w:r>
    </w:p>
    <w:p w14:paraId="38FC4021" w14:textId="77777777" w:rsidR="00F6199E" w:rsidRPr="00F6199E" w:rsidRDefault="00F6199E" w:rsidP="000D39F7">
      <w:pPr>
        <w:widowControl/>
        <w:numPr>
          <w:ilvl w:val="1"/>
          <w:numId w:val="101"/>
        </w:numPr>
        <w:autoSpaceDE/>
        <w:autoSpaceDN/>
        <w:adjustRightInd/>
        <w:spacing w:before="0" w:after="120"/>
        <w:rPr>
          <w:rFonts w:eastAsia="Times New Roman"/>
        </w:rPr>
      </w:pPr>
      <w:r w:rsidRPr="00F6199E">
        <w:rPr>
          <w:rFonts w:eastAsia="Times New Roman"/>
        </w:rPr>
        <w:t>require that any OSC employee who has direct knowledge of any improper influence or attempted improper influence shall immediately make a record of the improper influence or attempted improper influence relating to a bid, proposal or a procurement contract and notify the General Counsel or appropriate Division of Legal Services staff designated by the General Counsel;</w:t>
      </w:r>
    </w:p>
    <w:p w14:paraId="40351259" w14:textId="77777777" w:rsidR="00F6199E" w:rsidRPr="00F6199E" w:rsidRDefault="00F6199E" w:rsidP="000D39F7">
      <w:pPr>
        <w:widowControl/>
        <w:numPr>
          <w:ilvl w:val="1"/>
          <w:numId w:val="101"/>
        </w:numPr>
        <w:autoSpaceDE/>
        <w:autoSpaceDN/>
        <w:adjustRightInd/>
        <w:spacing w:before="0" w:after="120"/>
        <w:rPr>
          <w:rFonts w:eastAsia="Times New Roman"/>
        </w:rPr>
      </w:pPr>
      <w:r w:rsidRPr="00F6199E">
        <w:rPr>
          <w:rFonts w:eastAsia="Times New Roman"/>
        </w:rPr>
        <w:t>prohibit contact relating to a bid or proposal, during the procurement process, between all OSC personnel involved in the determination of the procurement contract award and any employee, agent, or consultant of a bidder or proposer competing for the contract, except for contacts authorized by the procedures established pursuant to this executive order;</w:t>
      </w:r>
    </w:p>
    <w:p w14:paraId="4F0DAA6F" w14:textId="77777777" w:rsidR="00F6199E" w:rsidRPr="00F6199E" w:rsidRDefault="00F6199E" w:rsidP="000D39F7">
      <w:pPr>
        <w:widowControl/>
        <w:numPr>
          <w:ilvl w:val="1"/>
          <w:numId w:val="101"/>
        </w:numPr>
        <w:autoSpaceDE/>
        <w:autoSpaceDN/>
        <w:adjustRightInd/>
        <w:spacing w:before="0" w:after="120"/>
        <w:rPr>
          <w:rFonts w:eastAsia="Times New Roman"/>
        </w:rPr>
      </w:pPr>
      <w:r w:rsidRPr="00F6199E">
        <w:rPr>
          <w:rFonts w:eastAsia="Times New Roman"/>
        </w:rPr>
        <w:t>establish procedures for appropriate contacts between OSC personnel involved in the determination of a procurement contract award and the employees, agents or consultants of a bidder or proposer for the purpose of clarifying a bid or proposal. Such authorized contacts shall only be for the purpose of providing information to OSC personnel to assist them in understanding and assessing the qualities, characteristics and anticipated performance of a product or service offered by a bidder or proposer, and shall occur only at such times and in such manner as have been authorized by the procedures established pursuant to this executive order;</w:t>
      </w:r>
    </w:p>
    <w:p w14:paraId="5A5056D0" w14:textId="77777777" w:rsidR="00F6199E" w:rsidRPr="00F6199E" w:rsidRDefault="00F6199E" w:rsidP="000D39F7">
      <w:pPr>
        <w:widowControl/>
        <w:numPr>
          <w:ilvl w:val="1"/>
          <w:numId w:val="101"/>
        </w:numPr>
        <w:autoSpaceDE/>
        <w:autoSpaceDN/>
        <w:adjustRightInd/>
        <w:spacing w:before="0" w:after="120"/>
        <w:rPr>
          <w:rFonts w:eastAsia="Times New Roman"/>
        </w:rPr>
      </w:pPr>
      <w:r w:rsidRPr="00F6199E">
        <w:rPr>
          <w:rFonts w:eastAsia="Times New Roman"/>
        </w:rPr>
        <w:t>provide for appropriate contacts between OSC personnel and the employees, agents or consultants of a proposer for the purpose of negotiating contract terms after the evaluation of bids or proposals and selection of a contractor have been completed;</w:t>
      </w:r>
    </w:p>
    <w:p w14:paraId="571F5861" w14:textId="77777777" w:rsidR="00F6199E" w:rsidRPr="00F6199E" w:rsidRDefault="00F6199E" w:rsidP="000D39F7">
      <w:pPr>
        <w:widowControl/>
        <w:numPr>
          <w:ilvl w:val="1"/>
          <w:numId w:val="101"/>
        </w:numPr>
        <w:autoSpaceDE/>
        <w:autoSpaceDN/>
        <w:adjustRightInd/>
        <w:spacing w:before="0" w:after="120"/>
        <w:rPr>
          <w:rFonts w:eastAsia="Times New Roman"/>
        </w:rPr>
      </w:pPr>
      <w:r w:rsidRPr="00F6199E">
        <w:rPr>
          <w:rFonts w:eastAsia="Times New Roman"/>
        </w:rPr>
        <w:t>establish a process for the review by the General Counsel of any allegations of improper influence or attempted improper influence, and for the imposition of sanctions if such improper activity has been found to exist.</w:t>
      </w:r>
    </w:p>
    <w:p w14:paraId="688E73E0" w14:textId="77777777" w:rsidR="00F6199E" w:rsidRPr="00F6199E" w:rsidRDefault="00F6199E" w:rsidP="000D39F7">
      <w:pPr>
        <w:widowControl/>
        <w:numPr>
          <w:ilvl w:val="0"/>
          <w:numId w:val="101"/>
        </w:numPr>
        <w:autoSpaceDE/>
        <w:autoSpaceDN/>
        <w:adjustRightInd/>
        <w:spacing w:before="0" w:after="120"/>
        <w:rPr>
          <w:rFonts w:eastAsia="Times New Roman"/>
        </w:rPr>
      </w:pPr>
      <w:r w:rsidRPr="00F6199E">
        <w:rPr>
          <w:rFonts w:eastAsia="Times New Roman"/>
        </w:rPr>
        <w:t>Incorporation of Procedural Controls in Contract Documents. The Procurement Integrity Procedures required by this executive order shall be incorporated into all OSC and CRF procurement solicitations and contracts.</w:t>
      </w:r>
    </w:p>
    <w:p w14:paraId="3C005522" w14:textId="77777777" w:rsidR="00F6199E" w:rsidRPr="00F6199E" w:rsidRDefault="00F6199E" w:rsidP="000D39F7">
      <w:pPr>
        <w:widowControl/>
        <w:numPr>
          <w:ilvl w:val="0"/>
          <w:numId w:val="101"/>
        </w:numPr>
        <w:autoSpaceDE/>
        <w:autoSpaceDN/>
        <w:adjustRightInd/>
        <w:spacing w:before="0" w:after="120"/>
        <w:rPr>
          <w:rFonts w:eastAsia="Times New Roman"/>
        </w:rPr>
      </w:pPr>
      <w:r w:rsidRPr="00F6199E">
        <w:rPr>
          <w:rFonts w:eastAsia="Times New Roman"/>
        </w:rPr>
        <w:t>Periodic Review. The General Counsel shall periodically review the Procurement Integrity Procedures with OSC personnel in order to ascertain potential areas of exposure to improper influence and to adopt desirable revisions for more effective avoidance of improper influences.</w:t>
      </w:r>
    </w:p>
    <w:p w14:paraId="73CEBD62" w14:textId="77777777" w:rsidR="00F6199E" w:rsidRPr="00F6199E" w:rsidRDefault="00F6199E" w:rsidP="000D39F7">
      <w:pPr>
        <w:widowControl/>
        <w:numPr>
          <w:ilvl w:val="0"/>
          <w:numId w:val="101"/>
        </w:numPr>
        <w:autoSpaceDE/>
        <w:autoSpaceDN/>
        <w:adjustRightInd/>
        <w:spacing w:before="0" w:after="120"/>
        <w:rPr>
          <w:rFonts w:eastAsia="Times New Roman"/>
        </w:rPr>
      </w:pPr>
      <w:r w:rsidRPr="00F6199E">
        <w:rPr>
          <w:rFonts w:eastAsia="Times New Roman"/>
        </w:rPr>
        <w:t>Sanctions. Any OSC employee who violates the Procurement Integrity Procedures may be subject to disciplinary action. Any vendor who violates the Procurement Integrity Procedures may be found to be a non-responsible vendor, and on the basis of such finding, may be ineligible to receive a contract award.</w:t>
      </w:r>
    </w:p>
    <w:p w14:paraId="5D44561B" w14:textId="77777777" w:rsidR="00F6199E" w:rsidRPr="00F6199E" w:rsidRDefault="00F6199E" w:rsidP="00F6199E">
      <w:pPr>
        <w:widowControl/>
        <w:autoSpaceDE/>
        <w:autoSpaceDN/>
        <w:adjustRightInd/>
        <w:spacing w:after="120"/>
        <w:rPr>
          <w:rFonts w:eastAsia="Times New Roman"/>
        </w:rPr>
      </w:pPr>
    </w:p>
    <w:p w14:paraId="21A82D3E" w14:textId="77777777" w:rsidR="00F6199E" w:rsidRPr="00F6199E" w:rsidRDefault="00F6199E" w:rsidP="00F6199E">
      <w:pPr>
        <w:widowControl/>
        <w:autoSpaceDE/>
        <w:autoSpaceDN/>
        <w:adjustRightInd/>
        <w:spacing w:after="120"/>
        <w:rPr>
          <w:rFonts w:eastAsia="Times New Roman"/>
        </w:rPr>
      </w:pPr>
    </w:p>
    <w:p w14:paraId="4BDC586C" w14:textId="77777777" w:rsidR="00F6199E" w:rsidRPr="00F6199E" w:rsidRDefault="00F6199E" w:rsidP="00F6199E">
      <w:pPr>
        <w:widowControl/>
        <w:autoSpaceDE/>
        <w:autoSpaceDN/>
        <w:adjustRightInd/>
        <w:spacing w:after="120"/>
        <w:rPr>
          <w:rFonts w:eastAsia="Times New Roman"/>
        </w:rPr>
      </w:pPr>
    </w:p>
    <w:p w14:paraId="5F390A37" w14:textId="77777777" w:rsidR="00F6199E" w:rsidRPr="00F6199E" w:rsidRDefault="00F6199E" w:rsidP="00F6199E">
      <w:pPr>
        <w:widowControl/>
        <w:autoSpaceDE/>
        <w:autoSpaceDN/>
        <w:adjustRightInd/>
        <w:spacing w:before="0" w:after="0"/>
        <w:rPr>
          <w:rFonts w:eastAsia="Times New Roman"/>
        </w:rPr>
      </w:pPr>
      <w:r w:rsidRPr="00F6199E">
        <w:rPr>
          <w:rFonts w:eastAsia="Times New Roman"/>
          <w:u w:val="single"/>
        </w:rPr>
        <w:tab/>
      </w:r>
      <w:r w:rsidRPr="00F6199E">
        <w:rPr>
          <w:rFonts w:eastAsia="Times New Roman"/>
          <w:u w:val="single"/>
        </w:rPr>
        <w:tab/>
      </w:r>
      <w:r w:rsidRPr="00F6199E">
        <w:rPr>
          <w:rFonts w:eastAsia="Times New Roman"/>
        </w:rPr>
        <w:t>/s/</w:t>
      </w:r>
      <w:r w:rsidRPr="00F6199E">
        <w:rPr>
          <w:rFonts w:eastAsia="Times New Roman"/>
          <w:u w:val="single"/>
        </w:rPr>
        <w:tab/>
      </w:r>
      <w:r w:rsidRPr="00F6199E">
        <w:rPr>
          <w:rFonts w:eastAsia="Times New Roman"/>
          <w:u w:val="single"/>
        </w:rPr>
        <w:tab/>
      </w:r>
      <w:r w:rsidRPr="00F6199E">
        <w:rPr>
          <w:rFonts w:eastAsia="Times New Roman"/>
          <w:u w:val="single"/>
        </w:rPr>
        <w:tab/>
      </w:r>
      <w:r w:rsidRPr="00F6199E">
        <w:rPr>
          <w:rFonts w:eastAsia="Times New Roman"/>
          <w:u w:val="single"/>
        </w:rPr>
        <w:tab/>
      </w:r>
    </w:p>
    <w:p w14:paraId="2A49B7CC" w14:textId="77777777" w:rsidR="00F6199E" w:rsidRPr="00F6199E" w:rsidRDefault="00F6199E" w:rsidP="00F6199E">
      <w:pPr>
        <w:widowControl/>
        <w:autoSpaceDE/>
        <w:autoSpaceDN/>
        <w:adjustRightInd/>
        <w:spacing w:before="0" w:after="0"/>
        <w:rPr>
          <w:rFonts w:eastAsia="Times New Roman"/>
        </w:rPr>
      </w:pPr>
      <w:r w:rsidRPr="00F6199E">
        <w:rPr>
          <w:rFonts w:eastAsia="Times New Roman"/>
        </w:rPr>
        <w:t>Thomas P. DiNapoli</w:t>
      </w:r>
    </w:p>
    <w:p w14:paraId="691CE273" w14:textId="77777777" w:rsidR="00F6199E" w:rsidRPr="00F6199E" w:rsidRDefault="00F6199E" w:rsidP="00F6199E">
      <w:pPr>
        <w:widowControl/>
        <w:autoSpaceDE/>
        <w:autoSpaceDN/>
        <w:adjustRightInd/>
        <w:spacing w:before="0" w:after="0"/>
        <w:rPr>
          <w:rFonts w:eastAsia="Times New Roman"/>
        </w:rPr>
      </w:pPr>
      <w:r w:rsidRPr="00F6199E">
        <w:rPr>
          <w:rFonts w:eastAsia="Times New Roman"/>
        </w:rPr>
        <w:t>Comptroller, State of New York</w:t>
      </w:r>
    </w:p>
    <w:p w14:paraId="142851B6" w14:textId="77777777" w:rsidR="00F6199E" w:rsidRPr="00F6199E" w:rsidRDefault="00F6199E" w:rsidP="00F6199E">
      <w:pPr>
        <w:widowControl/>
        <w:autoSpaceDE/>
        <w:autoSpaceDN/>
        <w:adjustRightInd/>
        <w:spacing w:before="0" w:after="0"/>
        <w:rPr>
          <w:rFonts w:eastAsia="Times New Roman"/>
        </w:rPr>
      </w:pPr>
    </w:p>
    <w:p w14:paraId="69D3773A" w14:textId="77777777" w:rsidR="00F6199E" w:rsidRPr="00F6199E" w:rsidRDefault="00F6199E" w:rsidP="00F6199E">
      <w:pPr>
        <w:widowControl/>
        <w:autoSpaceDE/>
        <w:autoSpaceDN/>
        <w:adjustRightInd/>
        <w:spacing w:before="0" w:after="0"/>
        <w:rPr>
          <w:rFonts w:eastAsia="Times New Roman"/>
        </w:rPr>
      </w:pPr>
      <w:r w:rsidRPr="00F6199E">
        <w:rPr>
          <w:rFonts w:eastAsia="Times New Roman"/>
        </w:rPr>
        <w:t>Last Revised Date: March 14, 2007</w:t>
      </w:r>
    </w:p>
    <w:p w14:paraId="7091CA2D" w14:textId="77777777" w:rsidR="00F6199E" w:rsidRPr="00F6199E" w:rsidRDefault="00F6199E" w:rsidP="00F6199E">
      <w:pPr>
        <w:widowControl/>
        <w:autoSpaceDE/>
        <w:autoSpaceDN/>
        <w:adjustRightInd/>
        <w:spacing w:before="0" w:after="0"/>
        <w:rPr>
          <w:rFonts w:eastAsia="Times New Roman"/>
        </w:rPr>
      </w:pPr>
      <w:r w:rsidRPr="00F6199E">
        <w:rPr>
          <w:rFonts w:eastAsia="Times New Roman"/>
          <w:bCs/>
        </w:rPr>
        <w:t>Original Date: February 14, 2002</w:t>
      </w:r>
    </w:p>
    <w:p w14:paraId="240625F2" w14:textId="77777777" w:rsidR="00F6199E" w:rsidRPr="00F6199E" w:rsidRDefault="00F6199E" w:rsidP="00F6199E">
      <w:pPr>
        <w:widowControl/>
        <w:autoSpaceDE/>
        <w:autoSpaceDN/>
        <w:adjustRightInd/>
        <w:spacing w:after="120"/>
        <w:rPr>
          <w:rFonts w:eastAsia="Times New Roman"/>
        </w:rPr>
      </w:pPr>
    </w:p>
    <w:p w14:paraId="1AEA89A9" w14:textId="77777777" w:rsidR="00F6199E" w:rsidRPr="00F6199E" w:rsidRDefault="00F6199E" w:rsidP="00F6199E">
      <w:pPr>
        <w:keepNext/>
        <w:widowControl/>
        <w:tabs>
          <w:tab w:val="left" w:pos="-2880"/>
          <w:tab w:val="left" w:pos="-2160"/>
          <w:tab w:val="left" w:pos="-1008"/>
          <w:tab w:val="left" w:pos="-90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before="120" w:after="120"/>
        <w:ind w:left="720"/>
        <w:jc w:val="center"/>
        <w:outlineLvl w:val="1"/>
        <w:rPr>
          <w:rFonts w:eastAsia="Times New Roman"/>
          <w:b/>
          <w:bCs/>
          <w:kern w:val="2"/>
        </w:rPr>
      </w:pPr>
      <w:r w:rsidRPr="00F6199E">
        <w:rPr>
          <w:rFonts w:eastAsia="Times New Roman"/>
          <w:b/>
          <w:bCs/>
          <w:kern w:val="2"/>
        </w:rPr>
        <w:br w:type="page"/>
        <w:t>OSC PROCUREMENT INTEGRITY PROCEDURES</w:t>
      </w:r>
    </w:p>
    <w:p w14:paraId="32AFDC95" w14:textId="77777777" w:rsidR="00F6199E" w:rsidRPr="00F6199E" w:rsidRDefault="00F6199E" w:rsidP="00F6199E">
      <w:pPr>
        <w:widowControl/>
        <w:autoSpaceDE/>
        <w:autoSpaceDN/>
        <w:adjustRightInd/>
        <w:spacing w:after="120"/>
        <w:rPr>
          <w:rFonts w:eastAsia="Times New Roman"/>
        </w:rPr>
      </w:pPr>
      <w:r w:rsidRPr="00F6199E">
        <w:rPr>
          <w:rFonts w:eastAsia="Times New Roman"/>
        </w:rPr>
        <w:t>In order to ensure that procurements of goods or services</w:t>
      </w:r>
      <w:r w:rsidRPr="00F6199E">
        <w:rPr>
          <w:rFonts w:eastAsia="Times New Roman"/>
          <w:vertAlign w:val="superscript"/>
        </w:rPr>
        <w:footnoteReference w:id="1"/>
      </w:r>
      <w:r w:rsidRPr="00F6199E">
        <w:rPr>
          <w:rFonts w:eastAsia="Times New Roman"/>
        </w:rPr>
        <w:t xml:space="preserve"> by the Office of the State Comptroller (OSC) or the Common Retirement Fund (CRF) are conducted in a fair, equitable and open manner, the procedures set forth below shall apply to the procurement process. </w:t>
      </w:r>
    </w:p>
    <w:p w14:paraId="1FADFED9" w14:textId="77777777" w:rsidR="00F6199E" w:rsidRPr="00F6199E" w:rsidRDefault="00F6199E" w:rsidP="00F6199E">
      <w:pPr>
        <w:widowControl/>
        <w:autoSpaceDE/>
        <w:autoSpaceDN/>
        <w:adjustRightInd/>
        <w:spacing w:after="120"/>
        <w:rPr>
          <w:rFonts w:eastAsia="Times New Roman"/>
        </w:rPr>
      </w:pPr>
      <w:r w:rsidRPr="00F6199E">
        <w:rPr>
          <w:rFonts w:eastAsia="Times New Roman"/>
        </w:rPr>
        <w:t>The General Counsel to the Comptroller shall have general responsibility for the prevention of improper influence relative to all procurement contracts awarded by OSC or CRF.</w:t>
      </w:r>
    </w:p>
    <w:p w14:paraId="71167F94" w14:textId="77777777" w:rsidR="00F6199E" w:rsidRPr="00F6199E" w:rsidRDefault="00F6199E" w:rsidP="00F6199E">
      <w:pPr>
        <w:widowControl/>
        <w:autoSpaceDE/>
        <w:autoSpaceDN/>
        <w:adjustRightInd/>
        <w:spacing w:after="120"/>
        <w:rPr>
          <w:rFonts w:eastAsia="Times New Roman"/>
        </w:rPr>
      </w:pPr>
      <w:r w:rsidRPr="00F6199E">
        <w:rPr>
          <w:rFonts w:eastAsia="Times New Roman"/>
        </w:rPr>
        <w:t xml:space="preserve">A copy of these Procurement Integrity Procedures will be given to every OSC employee, consultant, or other person assigned to any task related to an OSC or CRF procurement. A copy of these procedures will be incorporated into every Request for Information (RFI), Request for Proposals (RFP) or Invitation for Bids (IFB) issued by OSC or CRF. </w:t>
      </w:r>
    </w:p>
    <w:p w14:paraId="07294C2D" w14:textId="77777777" w:rsidR="00F6199E" w:rsidRPr="00F6199E" w:rsidRDefault="00F6199E" w:rsidP="00F6199E">
      <w:pPr>
        <w:widowControl/>
        <w:autoSpaceDE/>
        <w:autoSpaceDN/>
        <w:adjustRightInd/>
        <w:spacing w:after="120"/>
        <w:rPr>
          <w:rFonts w:eastAsia="Times New Roman"/>
        </w:rPr>
      </w:pPr>
      <w:r w:rsidRPr="00F6199E">
        <w:rPr>
          <w:rFonts w:eastAsia="Times New Roman"/>
        </w:rPr>
        <w:t xml:space="preserve">Any OSC employee who violates these procedures may be subject to disciplinary action, such as a reprimand, suspension, demotion, or dismissal. Any vendor who violates these procedures may, after notice and an opportunity to be heard, be determined to be a non-responsible vendor, and on the basis of such a determination may be ineligible to receive a contract award. </w:t>
      </w:r>
    </w:p>
    <w:p w14:paraId="565C141E" w14:textId="77777777" w:rsidR="00F6199E" w:rsidRPr="00F6199E" w:rsidRDefault="00F6199E" w:rsidP="00F6199E">
      <w:pPr>
        <w:widowControl/>
        <w:autoSpaceDE/>
        <w:autoSpaceDN/>
        <w:adjustRightInd/>
        <w:spacing w:after="120"/>
        <w:rPr>
          <w:rFonts w:eastAsia="Times New Roman"/>
        </w:rPr>
      </w:pPr>
      <w:r w:rsidRPr="00F6199E">
        <w:rPr>
          <w:rFonts w:eastAsia="Times New Roman"/>
        </w:rPr>
        <w:t xml:space="preserve">Every reasonable effort will be made to assure compliance with these procedures, but a minor deviation from these procedures that does not impair the fairness and integrity of the procurement process will not require the invalidation of a contract award. </w:t>
      </w:r>
    </w:p>
    <w:p w14:paraId="257C9E76"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OSC employees must provide every interested vendor</w:t>
      </w:r>
      <w:r w:rsidRPr="00F6199E">
        <w:rPr>
          <w:rFonts w:eastAsia="Times New Roman"/>
          <w:vertAlign w:val="superscript"/>
        </w:rPr>
        <w:footnoteReference w:id="2"/>
      </w:r>
      <w:r w:rsidRPr="00F6199E">
        <w:rPr>
          <w:rFonts w:eastAsia="Times New Roman"/>
        </w:rPr>
        <w:t xml:space="preserve"> with an equal opportunity to compete. No information may be given to one vendor without being made available to all other interested vendors. Vendors should be asked to submit every substantive question</w:t>
      </w:r>
      <w:r w:rsidRPr="00F6199E">
        <w:rPr>
          <w:rFonts w:eastAsia="Times New Roman"/>
          <w:vertAlign w:val="superscript"/>
        </w:rPr>
        <w:footnoteReference w:id="3"/>
      </w:r>
      <w:r w:rsidRPr="00F6199E">
        <w:rPr>
          <w:rFonts w:eastAsia="Times New Roman"/>
        </w:rPr>
        <w:t xml:space="preserve"> concerning the procurement in writing not later than the date specified by OSC for such questions; and a copy of each question, together with OSC’s written answer, should be supplied to all interested vendors and included in the procurement record.</w:t>
      </w:r>
    </w:p>
    <w:p w14:paraId="38D7ED5C"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Unless otherwise directed by the General Counsel to the Comptroller, OSC’s Assistant Comptroller for Administration or a designee will serve as the coordinator for all procurement-related contacts between OSC personnel and vendor personnel. All telephone calls, correspondence, and meeting requests must be routed to: Assistant Comptroller for Administration, Office of the State Comptroller, 110 State Street – 13</w:t>
      </w:r>
      <w:r w:rsidRPr="00F6199E">
        <w:rPr>
          <w:rFonts w:eastAsia="Times New Roman"/>
          <w:vertAlign w:val="superscript"/>
        </w:rPr>
        <w:t>th</w:t>
      </w:r>
      <w:r w:rsidRPr="00F6199E">
        <w:rPr>
          <w:rFonts w:eastAsia="Times New Roman"/>
        </w:rPr>
        <w:t xml:space="preserve"> Floor, Albany, NY 12236, telephone: (518) 474-7574, Fax: (518) 473-9377, Email: </w:t>
      </w:r>
      <w:hyperlink r:id="rId25" w:history="1">
        <w:r w:rsidRPr="00F6199E">
          <w:rPr>
            <w:rFonts w:eastAsia="Times New Roman"/>
            <w:u w:val="single"/>
          </w:rPr>
          <w:t>RFP@osc.state.ny.us</w:t>
        </w:r>
      </w:hyperlink>
      <w:r w:rsidRPr="00F6199E">
        <w:rPr>
          <w:rFonts w:eastAsia="Times New Roman"/>
        </w:rPr>
        <w:t>. OSC’s Assistant Comptroller for Administration, or a designee, will maintain a record of all such contacts.</w:t>
      </w:r>
    </w:p>
    <w:p w14:paraId="4EB9A9C1" w14:textId="77777777" w:rsidR="00F6199E" w:rsidRPr="00F6199E" w:rsidRDefault="00F6199E" w:rsidP="000D39F7">
      <w:pPr>
        <w:widowControl/>
        <w:numPr>
          <w:ilvl w:val="0"/>
          <w:numId w:val="102"/>
        </w:numPr>
        <w:autoSpaceDE/>
        <w:autoSpaceDN/>
        <w:adjustRightInd/>
        <w:spacing w:before="0" w:after="120"/>
        <w:ind w:left="1094" w:hanging="547"/>
        <w:rPr>
          <w:rFonts w:eastAsia="Times New Roman"/>
        </w:rPr>
      </w:pPr>
      <w:r w:rsidRPr="00F6199E">
        <w:rPr>
          <w:rFonts w:eastAsia="Times New Roman"/>
        </w:rPr>
        <w:t>A vendor may not exert or attempt to exert any improper influence</w:t>
      </w:r>
      <w:r w:rsidRPr="00F6199E">
        <w:rPr>
          <w:rFonts w:eastAsia="Times New Roman"/>
          <w:vertAlign w:val="superscript"/>
        </w:rPr>
        <w:footnoteReference w:id="4"/>
      </w:r>
      <w:r w:rsidRPr="00F6199E">
        <w:rPr>
          <w:rFonts w:eastAsia="Times New Roman"/>
        </w:rPr>
        <w:t xml:space="preserve"> relating to the vendor’s bid or proposal. Any OSC employee who has direct knowledge of any improper influence or attempt to exert an improper influence concerning a procurement contract shall immediately make a record of the improper influence or attempted improper influence and notify the General Counsel to the Comptroller. The General Counsel to the Comptroller shall thereupon cause an investigation to be made and shall recommend such action, if any, as may be necessary. </w:t>
      </w:r>
    </w:p>
    <w:p w14:paraId="43B227F5"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 xml:space="preserve">Unless otherwise directed by the General Counsel to the Comptroller, OSC’s Assistant Comptroller for Administration or a designee will be responsible for approving and scheduling all contacts between OSC employees and vendor personnel concerning procurements. </w:t>
      </w:r>
    </w:p>
    <w:p w14:paraId="24B3A97D"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Vendors are expected to obtain information relating to an OSC or CRF procurement only from an OSC employee or other person designated by OSC. Vendors who seek information from other sources are cautioned that they rely on such information at their own risk.</w:t>
      </w:r>
    </w:p>
    <w:p w14:paraId="1B79DED4"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Every IFB and RFP shall require vendors to identify in their bids or proposals the persons authorized to represent the vendor by name, address, telephone number, place of principal employment and occupation. This requirement applies not only to vendor employees involved in the submission of the vendor’s bid or proposal but also to every individual or organization employed or designated by the vendor to attempt to influence the procurement process</w:t>
      </w:r>
      <w:r w:rsidRPr="00F6199E">
        <w:rPr>
          <w:rFonts w:eastAsia="Times New Roman"/>
          <w:vertAlign w:val="superscript"/>
        </w:rPr>
        <w:footnoteReference w:id="5"/>
      </w:r>
      <w:r w:rsidRPr="00F6199E">
        <w:rPr>
          <w:rFonts w:eastAsia="Times New Roman"/>
        </w:rPr>
        <w:t xml:space="preserve">. If, after submission of a bid or proposal, a vendor retains an individual or organization to attempt to influence the procurement process, then the name, address, telephone number, place of principal employment and occupation of such individual or organization shall be disclosed in writing to OSC or CRF prior to any contact with OSC or CRF and such disclosure shall be included in the procurement record. IFBs and RFPs shall require that vendors indicate in their bids or proposals or subsequent disclosures whether each contact individual or organization has a financial interest in the procurement. </w:t>
      </w:r>
    </w:p>
    <w:p w14:paraId="2D662A42"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 xml:space="preserve">All contacts between OSC personnel and vendor personnel during which a procurement-related matter is discussed in any way must be by telephone, in writing, or in person at the place of business of OSC or the vendor or at a place designated by OSC. Written documentation of all such discussions must be filed by the Assistant Comptroller for Administration or designee in the procurement record. </w:t>
      </w:r>
    </w:p>
    <w:p w14:paraId="436FE524"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 xml:space="preserve">During the procurement process no lunch, dinner, or other meal shall be accepted by a member of the OSC staff from an interested vendor, except that a presentation, interview or similar session occurring at the place of business of OSC or a vendor or at a place designated by OSC may include a refreshment break. </w:t>
      </w:r>
    </w:p>
    <w:p w14:paraId="36B674A3"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 xml:space="preserve">The evaluations of competing bids or proposals and the recommendations and deliberations of OSC evaluation or selection committees shall be based solely on the merits of the bids or proposals, free from any improper influence. </w:t>
      </w:r>
    </w:p>
    <w:p w14:paraId="10A573E6"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Prior to the public release by OSC or CRF of an Invitation for Bids (IFB) or Request for Proposals (RFP), no OSC employee may disclose the contents of any portion of an IFB or RFP to any person not employed by OSC or any other person not authorized by the Assistant Comptroller for Administration or designee unless such disclosure is specifically authorized by the Assistant Comptroller for Administration, who shall only authorize such disclosure if he or she determines that such disclosure will not impair the fairness and integrity of the procurement process.</w:t>
      </w:r>
    </w:p>
    <w:p w14:paraId="365BFA80"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The evaluation of competing bids or proposals shall be conducted strictly in accordance with the detailed evaluation and selection procedures documented in the procurement record prior to the initial receipt and opening of the bids or proposals. The Assistant Comptroller for Administration or a designee shall issue the detailed evaluation and selection procedures to the members of the evaluation and selection committees prior to the distribution of the bids or proposals to the committee members for evaluation.</w:t>
      </w:r>
    </w:p>
    <w:p w14:paraId="01A5BFF8"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During the evaluation and selection phases of the procurement process, no OSC employee may disclose any part of a bid or proposal to any other person, except that (i) a member of an evaluation or selection committee may discuss a proposal with another member of the same committee, and (ii) a member of an evaluation or selection committee may disclose a proposal or a portion of a proposal to a person assigned to assist in the evaluation or selection process, as described below.</w:t>
      </w:r>
    </w:p>
    <w:p w14:paraId="4EC23ACD"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 xml:space="preserve">With the approval of the Assistant Comptroller for Administration or designee, evaluation or selection committees may appoint OSC employees or other experts to provide supporting services or information to assist in the evaluation of proposals and the selection of a contractor. </w:t>
      </w:r>
    </w:p>
    <w:p w14:paraId="0C569CAC" w14:textId="77777777" w:rsidR="00F6199E" w:rsidRPr="00F6199E" w:rsidRDefault="00F6199E" w:rsidP="000D39F7">
      <w:pPr>
        <w:widowControl/>
        <w:numPr>
          <w:ilvl w:val="0"/>
          <w:numId w:val="102"/>
        </w:numPr>
        <w:autoSpaceDE/>
        <w:autoSpaceDN/>
        <w:adjustRightInd/>
        <w:spacing w:before="0" w:after="120"/>
        <w:ind w:hanging="540"/>
        <w:rPr>
          <w:rFonts w:eastAsia="Times New Roman"/>
        </w:rPr>
      </w:pPr>
      <w:r w:rsidRPr="00F6199E">
        <w:rPr>
          <w:rFonts w:eastAsia="Times New Roman"/>
        </w:rPr>
        <w:t xml:space="preserve">At the discretion of the Assistant Comptroller for Administration or a designee, any person to whom a bid or a proposal or a portion of a bid or a proposal is disclosed may be required to comply with a written non-disclosure or confidentiality agreement setting forth the terms and conditions under which such person is entrusted with the bid or proposal or portion thereof. </w:t>
      </w:r>
    </w:p>
    <w:p w14:paraId="71C53B63" w14:textId="77777777" w:rsidR="00F6199E" w:rsidRPr="00F6199E" w:rsidRDefault="00F6199E" w:rsidP="00F6199E">
      <w:pPr>
        <w:widowControl/>
        <w:autoSpaceDE/>
        <w:autoSpaceDN/>
        <w:adjustRightInd/>
        <w:spacing w:after="120"/>
        <w:rPr>
          <w:rFonts w:eastAsia="Times New Roman"/>
        </w:rPr>
      </w:pPr>
      <w:bookmarkStart w:id="1297" w:name="_ftn4"/>
      <w:bookmarkStart w:id="1298" w:name="_ftn5"/>
      <w:bookmarkEnd w:id="1297"/>
      <w:bookmarkEnd w:id="1298"/>
    </w:p>
    <w:p w14:paraId="36843B0D" w14:textId="77777777" w:rsidR="00F6199E" w:rsidRPr="00F6199E" w:rsidRDefault="00F6199E" w:rsidP="00F6199E">
      <w:pPr>
        <w:widowControl/>
        <w:autoSpaceDE/>
        <w:autoSpaceDN/>
        <w:adjustRightInd/>
        <w:spacing w:after="120"/>
        <w:rPr>
          <w:rFonts w:eastAsia="Times New Roman"/>
        </w:rPr>
      </w:pPr>
    </w:p>
    <w:p w14:paraId="6A743C0F" w14:textId="77777777" w:rsidR="002E7212" w:rsidRDefault="00F6199E" w:rsidP="00F6199E">
      <w:pPr>
        <w:widowControl/>
        <w:autoSpaceDE/>
        <w:autoSpaceDN/>
        <w:adjustRightInd/>
        <w:spacing w:after="120"/>
        <w:rPr>
          <w:rFonts w:eastAsia="Times New Roman"/>
        </w:rPr>
        <w:sectPr w:rsidR="002E7212" w:rsidSect="00F6199E">
          <w:footerReference w:type="default" r:id="rId26"/>
          <w:footnotePr>
            <w:numRestart w:val="eachSect"/>
          </w:footnotePr>
          <w:pgSz w:w="12240" w:h="15840"/>
          <w:pgMar w:top="1440" w:right="1440" w:bottom="1440" w:left="1440" w:header="720" w:footer="720" w:gutter="0"/>
          <w:cols w:space="720"/>
          <w:docGrid w:linePitch="360"/>
        </w:sectPr>
      </w:pPr>
      <w:r w:rsidRPr="00F6199E">
        <w:rPr>
          <w:rFonts w:eastAsia="Times New Roman"/>
        </w:rPr>
        <w:t>October 11, 2011</w:t>
      </w:r>
    </w:p>
    <w:p w14:paraId="2736CD5E" w14:textId="77777777" w:rsidR="00A60563" w:rsidRPr="00A60563" w:rsidRDefault="00A60563" w:rsidP="00A60563">
      <w:pPr>
        <w:keepNext/>
        <w:widowControl/>
        <w:autoSpaceDE/>
        <w:autoSpaceDN/>
        <w:adjustRightInd/>
        <w:spacing w:before="0" w:after="60"/>
        <w:jc w:val="center"/>
        <w:outlineLvl w:val="0"/>
        <w:rPr>
          <w:rFonts w:eastAsia="Times New Roman"/>
          <w:b/>
          <w:bCs/>
          <w:caps/>
          <w:kern w:val="32"/>
        </w:rPr>
      </w:pPr>
      <w:bookmarkStart w:id="1299" w:name="_Toc169940905"/>
      <w:bookmarkStart w:id="1300" w:name="_Toc156723290"/>
      <w:r w:rsidRPr="00A60563">
        <w:rPr>
          <w:rFonts w:eastAsia="Times New Roman"/>
          <w:b/>
          <w:bCs/>
          <w:caps/>
          <w:kern w:val="32"/>
        </w:rPr>
        <w:t>APPENDIX E</w:t>
      </w:r>
      <w:bookmarkEnd w:id="1299"/>
    </w:p>
    <w:p w14:paraId="7C716503" w14:textId="77777777" w:rsidR="00A60563" w:rsidRPr="00A60563" w:rsidRDefault="00A60563" w:rsidP="00A60563">
      <w:pPr>
        <w:keepNext/>
        <w:widowControl/>
        <w:autoSpaceDE/>
        <w:autoSpaceDN/>
        <w:adjustRightInd/>
        <w:spacing w:before="120" w:after="120"/>
        <w:ind w:left="1152"/>
        <w:jc w:val="center"/>
        <w:outlineLvl w:val="1"/>
        <w:rPr>
          <w:rFonts w:eastAsia="Times New Roman"/>
          <w:b/>
          <w:bCs/>
          <w:iCs/>
          <w:caps/>
        </w:rPr>
      </w:pPr>
      <w:bookmarkStart w:id="1301" w:name="_Toc169940906"/>
      <w:r w:rsidRPr="00A60563">
        <w:rPr>
          <w:rFonts w:eastAsia="Times New Roman"/>
          <w:b/>
          <w:bCs/>
          <w:iCs/>
          <w:caps/>
        </w:rPr>
        <w:t>Contractor’s CertificationS/Acknowledgements</w:t>
      </w:r>
      <w:bookmarkEnd w:id="1301"/>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222"/>
        <w:gridCol w:w="877"/>
        <w:gridCol w:w="4215"/>
      </w:tblGrid>
      <w:tr w:rsidR="00A60563" w:rsidRPr="00A60563" w14:paraId="3691D864" w14:textId="77777777" w:rsidTr="00A60563">
        <w:trPr>
          <w:jc w:val="center"/>
        </w:trPr>
        <w:tc>
          <w:tcPr>
            <w:tcW w:w="9314" w:type="dxa"/>
            <w:gridSpan w:val="3"/>
            <w:tcBorders>
              <w:bottom w:val="single" w:sz="18" w:space="0" w:color="auto"/>
            </w:tcBorders>
            <w:shd w:val="clear" w:color="auto" w:fill="C6D9F1"/>
          </w:tcPr>
          <w:p w14:paraId="253D2A70" w14:textId="77777777" w:rsidR="00A60563" w:rsidRPr="00A60563" w:rsidRDefault="00A60563" w:rsidP="00A60563">
            <w:pPr>
              <w:widowControl/>
              <w:autoSpaceDE/>
              <w:autoSpaceDN/>
              <w:adjustRightInd/>
              <w:spacing w:before="60" w:after="60"/>
              <w:jc w:val="center"/>
              <w:rPr>
                <w:rFonts w:eastAsia="Times New Roman"/>
                <w:b/>
                <w:sz w:val="16"/>
                <w:szCs w:val="16"/>
              </w:rPr>
            </w:pPr>
            <w:r w:rsidRPr="00A60563">
              <w:rPr>
                <w:rFonts w:eastAsia="Times New Roman"/>
                <w:b/>
                <w:sz w:val="16"/>
                <w:szCs w:val="16"/>
              </w:rPr>
              <w:t>SIGNATURE AUTHORITY</w:t>
            </w:r>
          </w:p>
        </w:tc>
      </w:tr>
      <w:tr w:rsidR="00A60563" w:rsidRPr="00A60563" w14:paraId="3F42A395" w14:textId="77777777" w:rsidTr="00A60563">
        <w:trPr>
          <w:jc w:val="center"/>
        </w:trPr>
        <w:tc>
          <w:tcPr>
            <w:tcW w:w="9314" w:type="dxa"/>
            <w:gridSpan w:val="3"/>
            <w:shd w:val="clear" w:color="auto" w:fill="FFFFFF"/>
          </w:tcPr>
          <w:p w14:paraId="142735AB" w14:textId="77777777" w:rsidR="00A60563" w:rsidRPr="00A60563" w:rsidRDefault="00A60563" w:rsidP="00A60563">
            <w:pPr>
              <w:widowControl/>
              <w:autoSpaceDE/>
              <w:autoSpaceDN/>
              <w:adjustRightInd/>
              <w:spacing w:before="120" w:after="120"/>
              <w:rPr>
                <w:rFonts w:eastAsia="Times New Roman"/>
                <w:b/>
                <w:sz w:val="16"/>
                <w:szCs w:val="16"/>
              </w:rPr>
            </w:pPr>
            <w:r w:rsidRPr="00A60563">
              <w:rPr>
                <w:rFonts w:eastAsia="Times New Roman"/>
                <w:sz w:val="16"/>
                <w:szCs w:val="16"/>
              </w:rPr>
              <w:t>The Contractor* and the person signing on behalf of the Contractor certify that such person is authorized to sign on behalf of the Contractor and has the express authority to contractually bind the Contractor.</w:t>
            </w:r>
            <w:r w:rsidRPr="00A60563">
              <w:rPr>
                <w:rFonts w:ascii="open_sansregular" w:eastAsia="Times New Roman" w:hAnsi="open_sansregular" w:cs="Times New Roman"/>
                <w:color w:val="000000"/>
                <w:sz w:val="21"/>
                <w:szCs w:val="21"/>
                <w:shd w:val="clear" w:color="auto" w:fill="FFFFFF"/>
              </w:rPr>
              <w:t xml:space="preserve"> </w:t>
            </w:r>
          </w:p>
        </w:tc>
      </w:tr>
      <w:tr w:rsidR="00A60563" w:rsidRPr="00A60563" w14:paraId="2AF9E823" w14:textId="77777777" w:rsidTr="00A60563">
        <w:trPr>
          <w:jc w:val="center"/>
        </w:trPr>
        <w:tc>
          <w:tcPr>
            <w:tcW w:w="9314" w:type="dxa"/>
            <w:gridSpan w:val="3"/>
            <w:shd w:val="clear" w:color="auto" w:fill="C6D9F1"/>
          </w:tcPr>
          <w:p w14:paraId="7A8A6963" w14:textId="77777777" w:rsidR="00A60563" w:rsidRPr="00A60563" w:rsidRDefault="00A60563" w:rsidP="00A60563">
            <w:pPr>
              <w:widowControl/>
              <w:autoSpaceDE/>
              <w:autoSpaceDN/>
              <w:adjustRightInd/>
              <w:spacing w:before="60" w:after="60"/>
              <w:jc w:val="center"/>
              <w:rPr>
                <w:rFonts w:eastAsia="Times New Roman"/>
                <w:b/>
                <w:sz w:val="16"/>
                <w:szCs w:val="16"/>
              </w:rPr>
            </w:pPr>
            <w:r w:rsidRPr="00A60563">
              <w:rPr>
                <w:rFonts w:eastAsia="Times New Roman"/>
                <w:b/>
                <w:sz w:val="16"/>
                <w:szCs w:val="16"/>
              </w:rPr>
              <w:t>ACKNOWLEDGEMENT OF RECEIPT OF OSC’S POLICY STATEMENT ON DISCRIMINATION AND HARASSMENT, INCLUDING SEXUAL HARASSMENT</w:t>
            </w:r>
          </w:p>
        </w:tc>
      </w:tr>
      <w:tr w:rsidR="00A60563" w:rsidRPr="00A60563" w14:paraId="74C45046" w14:textId="77777777" w:rsidTr="00E752FF">
        <w:trPr>
          <w:jc w:val="center"/>
        </w:trPr>
        <w:tc>
          <w:tcPr>
            <w:tcW w:w="9314" w:type="dxa"/>
            <w:gridSpan w:val="3"/>
          </w:tcPr>
          <w:p w14:paraId="504B5337" w14:textId="77777777" w:rsidR="00A60563" w:rsidRPr="00A60563" w:rsidRDefault="00A60563" w:rsidP="00A60563">
            <w:pPr>
              <w:widowControl/>
              <w:autoSpaceDE/>
              <w:autoSpaceDN/>
              <w:adjustRightInd/>
              <w:spacing w:before="120" w:after="120"/>
              <w:rPr>
                <w:rFonts w:eastAsia="Times New Roman"/>
                <w:sz w:val="16"/>
                <w:szCs w:val="16"/>
              </w:rPr>
            </w:pPr>
            <w:r w:rsidRPr="00A60563">
              <w:rPr>
                <w:rFonts w:eastAsia="Times New Roman"/>
                <w:sz w:val="16"/>
                <w:szCs w:val="16"/>
              </w:rPr>
              <w:t>The Contractor and the person signing on behalf of the Contractor acknowledge receipt of the OSC Policy on Discrimination and Harassment, Including Sexual Harassment (Appendix B), and each agrees to abide by the terms of Appendix B.</w:t>
            </w:r>
          </w:p>
        </w:tc>
      </w:tr>
      <w:tr w:rsidR="00A60563" w:rsidRPr="00A60563" w14:paraId="3D0F4A5B" w14:textId="77777777" w:rsidTr="00A60563">
        <w:trPr>
          <w:jc w:val="center"/>
        </w:trPr>
        <w:tc>
          <w:tcPr>
            <w:tcW w:w="9314" w:type="dxa"/>
            <w:gridSpan w:val="3"/>
            <w:shd w:val="clear" w:color="auto" w:fill="C6D9F1"/>
          </w:tcPr>
          <w:p w14:paraId="2A4891D4" w14:textId="77777777" w:rsidR="00A60563" w:rsidRPr="00A60563" w:rsidRDefault="00A60563" w:rsidP="00A60563">
            <w:pPr>
              <w:widowControl/>
              <w:autoSpaceDE/>
              <w:autoSpaceDN/>
              <w:adjustRightInd/>
              <w:spacing w:before="60" w:after="60"/>
              <w:jc w:val="center"/>
              <w:rPr>
                <w:rFonts w:eastAsia="Times New Roman"/>
                <w:b/>
                <w:sz w:val="16"/>
                <w:szCs w:val="16"/>
              </w:rPr>
            </w:pPr>
            <w:r w:rsidRPr="00A60563">
              <w:rPr>
                <w:rFonts w:eastAsia="Times New Roman"/>
                <w:b/>
                <w:sz w:val="16"/>
                <w:szCs w:val="16"/>
              </w:rPr>
              <w:t>CERTIFICATION OF COMPLIANCE WITH STATE FINANCE LAW § 139(L) REGARDING SEXUAL HARASSMENT POLICY AND ANNUAL TRAINING</w:t>
            </w:r>
          </w:p>
        </w:tc>
      </w:tr>
      <w:tr w:rsidR="00A60563" w:rsidRPr="00A60563" w14:paraId="53BC8502" w14:textId="77777777" w:rsidTr="00E752FF">
        <w:trPr>
          <w:jc w:val="center"/>
        </w:trPr>
        <w:tc>
          <w:tcPr>
            <w:tcW w:w="9314" w:type="dxa"/>
            <w:gridSpan w:val="3"/>
          </w:tcPr>
          <w:p w14:paraId="0EA464D2" w14:textId="77777777" w:rsidR="00A60563" w:rsidRPr="00A60563" w:rsidRDefault="00A60563" w:rsidP="00A60563">
            <w:pPr>
              <w:widowControl/>
              <w:autoSpaceDE/>
              <w:autoSpaceDN/>
              <w:adjustRightInd/>
              <w:spacing w:before="120" w:after="120"/>
              <w:rPr>
                <w:rFonts w:eastAsia="Times New Roman"/>
                <w:sz w:val="16"/>
                <w:szCs w:val="16"/>
              </w:rPr>
            </w:pPr>
            <w:r w:rsidRPr="00A60563">
              <w:rPr>
                <w:rFonts w:eastAsia="Times New Roman"/>
                <w:sz w:val="16"/>
                <w:szCs w:val="16"/>
              </w:rPr>
              <w:t>“By submission of this bid, each bidder and each person signing on behalf of any bidder certifies, and in the case of a joint bid each party thereto certifies as to its own organization, under penalty of perjury, that the bidder has and has implemented a written policy addressing sexual harassment prevention in the workplace and provides annual sexual harassment prevention training to all of its employees. Such policy shall, at a minimum, meet the requirements of section two hundred one-g of the labor law.”</w:t>
            </w:r>
          </w:p>
        </w:tc>
      </w:tr>
      <w:tr w:rsidR="00A60563" w:rsidRPr="00A60563" w14:paraId="0DA5861D" w14:textId="77777777" w:rsidTr="00A60563">
        <w:trPr>
          <w:jc w:val="center"/>
        </w:trPr>
        <w:tc>
          <w:tcPr>
            <w:tcW w:w="9314" w:type="dxa"/>
            <w:gridSpan w:val="3"/>
            <w:shd w:val="clear" w:color="auto" w:fill="C6D9F1"/>
          </w:tcPr>
          <w:p w14:paraId="02478AD4" w14:textId="77777777" w:rsidR="00A60563" w:rsidRPr="00A60563" w:rsidRDefault="00A60563" w:rsidP="00A60563">
            <w:pPr>
              <w:widowControl/>
              <w:autoSpaceDE/>
              <w:autoSpaceDN/>
              <w:adjustRightInd/>
              <w:spacing w:before="60" w:after="60"/>
              <w:jc w:val="center"/>
              <w:rPr>
                <w:rFonts w:eastAsia="Times New Roman"/>
                <w:b/>
                <w:sz w:val="16"/>
                <w:szCs w:val="18"/>
              </w:rPr>
            </w:pPr>
            <w:r w:rsidRPr="00A60563">
              <w:rPr>
                <w:rFonts w:eastAsia="Times New Roman"/>
                <w:b/>
                <w:sz w:val="16"/>
                <w:szCs w:val="16"/>
              </w:rPr>
              <w:t>NON-COLLUSIVE BIDDING CERTIFICATION</w:t>
            </w:r>
          </w:p>
        </w:tc>
      </w:tr>
      <w:tr w:rsidR="00A60563" w:rsidRPr="00A60563" w14:paraId="24A19B5A" w14:textId="77777777" w:rsidTr="00E752FF">
        <w:trPr>
          <w:jc w:val="center"/>
        </w:trPr>
        <w:tc>
          <w:tcPr>
            <w:tcW w:w="9314" w:type="dxa"/>
            <w:gridSpan w:val="3"/>
          </w:tcPr>
          <w:p w14:paraId="2216C8A0" w14:textId="77777777" w:rsidR="00A60563" w:rsidRPr="00A60563" w:rsidRDefault="00A60563" w:rsidP="00A60563">
            <w:pPr>
              <w:widowControl/>
              <w:autoSpaceDE/>
              <w:autoSpaceDN/>
              <w:adjustRightInd/>
              <w:spacing w:before="120" w:after="120"/>
              <w:rPr>
                <w:rFonts w:eastAsia="Times New Roman"/>
                <w:sz w:val="16"/>
                <w:szCs w:val="16"/>
              </w:rPr>
            </w:pPr>
            <w:r w:rsidRPr="00A60563">
              <w:rPr>
                <w:rFonts w:eastAsia="Times New Roman"/>
                <w:sz w:val="16"/>
                <w:szCs w:val="16"/>
              </w:rPr>
              <w:t>“By submission of this bid, each bidder and each person signing on behalf of any bidder certifies, and in the case of a joint bid each party thereto certifies as to its own organization, under penalty of perjury, that to the best of [such persons] knowledge and belief:</w:t>
            </w:r>
          </w:p>
          <w:p w14:paraId="5F1B748B" w14:textId="77777777" w:rsidR="00A60563" w:rsidRPr="00A60563" w:rsidRDefault="00A60563" w:rsidP="000D39F7">
            <w:pPr>
              <w:widowControl/>
              <w:numPr>
                <w:ilvl w:val="0"/>
                <w:numId w:val="103"/>
              </w:numPr>
              <w:autoSpaceDE/>
              <w:autoSpaceDN/>
              <w:adjustRightInd/>
              <w:spacing w:before="120" w:after="120"/>
              <w:ind w:hanging="218"/>
              <w:jc w:val="left"/>
              <w:rPr>
                <w:rFonts w:eastAsia="Times New Roman"/>
                <w:sz w:val="16"/>
                <w:szCs w:val="16"/>
              </w:rPr>
            </w:pPr>
            <w:r w:rsidRPr="00A60563">
              <w:rPr>
                <w:rFonts w:eastAsia="Times New Roman"/>
                <w:sz w:val="16"/>
                <w:szCs w:val="16"/>
              </w:rPr>
              <w:t>The prices in this bid have been arrived at independently without collusion, consultation, communication, or agreement for the purpose of restricting competition, as to any matter relating to such prices with any other competitor;</w:t>
            </w:r>
          </w:p>
          <w:p w14:paraId="3B52F135" w14:textId="77777777" w:rsidR="00A60563" w:rsidRPr="00A60563" w:rsidRDefault="00A60563" w:rsidP="000D39F7">
            <w:pPr>
              <w:widowControl/>
              <w:numPr>
                <w:ilvl w:val="0"/>
                <w:numId w:val="103"/>
              </w:numPr>
              <w:autoSpaceDE/>
              <w:autoSpaceDN/>
              <w:adjustRightInd/>
              <w:spacing w:before="120" w:after="120"/>
              <w:ind w:hanging="218"/>
              <w:jc w:val="left"/>
              <w:rPr>
                <w:rFonts w:eastAsia="Times New Roman"/>
                <w:sz w:val="16"/>
                <w:szCs w:val="16"/>
              </w:rPr>
            </w:pPr>
            <w:r w:rsidRPr="00A60563">
              <w:rPr>
                <w:rFonts w:eastAsia="Times New Roman"/>
                <w:sz w:val="16"/>
                <w:szCs w:val="16"/>
              </w:rPr>
              <w:t>Unless otherwise required by law, the prices which have been quoted in this bid have not been knowingly disclosed by the bidder and will not knowingly be disclosed by the bidder, directly or indirectly, to any other competitor; and</w:t>
            </w:r>
          </w:p>
          <w:p w14:paraId="77FC49A1" w14:textId="77777777" w:rsidR="00A60563" w:rsidRPr="00A60563" w:rsidRDefault="00A60563" w:rsidP="000D39F7">
            <w:pPr>
              <w:widowControl/>
              <w:numPr>
                <w:ilvl w:val="0"/>
                <w:numId w:val="103"/>
              </w:numPr>
              <w:autoSpaceDE/>
              <w:autoSpaceDN/>
              <w:adjustRightInd/>
              <w:spacing w:before="120" w:after="120"/>
              <w:ind w:hanging="218"/>
              <w:jc w:val="left"/>
              <w:rPr>
                <w:rFonts w:eastAsia="Times New Roman"/>
                <w:sz w:val="16"/>
                <w:szCs w:val="16"/>
              </w:rPr>
            </w:pPr>
            <w:r w:rsidRPr="00A60563">
              <w:rPr>
                <w:rFonts w:eastAsia="Times New Roman"/>
                <w:sz w:val="16"/>
                <w:szCs w:val="16"/>
              </w:rPr>
              <w:t>No attempt has been made or will be made by the bidder to induce any other person, partnership or corporation to submit or not to submit a bid for the purpose of restricting competition.”</w:t>
            </w:r>
          </w:p>
        </w:tc>
      </w:tr>
      <w:tr w:rsidR="00A60563" w:rsidRPr="00A60563" w14:paraId="12301CCF" w14:textId="77777777" w:rsidTr="00A60563">
        <w:trPr>
          <w:jc w:val="center"/>
        </w:trPr>
        <w:tc>
          <w:tcPr>
            <w:tcW w:w="9314" w:type="dxa"/>
            <w:gridSpan w:val="3"/>
            <w:shd w:val="clear" w:color="auto" w:fill="C6D9F1"/>
          </w:tcPr>
          <w:p w14:paraId="66D19AE4" w14:textId="77777777" w:rsidR="00A60563" w:rsidRPr="00A60563" w:rsidRDefault="00A60563" w:rsidP="00A60563">
            <w:pPr>
              <w:widowControl/>
              <w:autoSpaceDE/>
              <w:autoSpaceDN/>
              <w:adjustRightInd/>
              <w:spacing w:before="60" w:after="60"/>
              <w:jc w:val="center"/>
              <w:rPr>
                <w:rFonts w:eastAsia="Times New Roman"/>
                <w:b/>
                <w:sz w:val="16"/>
                <w:szCs w:val="18"/>
              </w:rPr>
            </w:pPr>
            <w:r w:rsidRPr="00A60563">
              <w:rPr>
                <w:rFonts w:eastAsia="Times New Roman"/>
                <w:b/>
                <w:sz w:val="16"/>
                <w:szCs w:val="18"/>
              </w:rPr>
              <w:t>CONTRACTOR’S ACKNOWLEDGEMENT OF RECEIPT AND UNDERSTANDING OF OSC EXECUTIVE ORDER ON PROCUREMENT INTEGRITY</w:t>
            </w:r>
          </w:p>
        </w:tc>
      </w:tr>
      <w:tr w:rsidR="00A60563" w:rsidRPr="00A60563" w14:paraId="292F027C" w14:textId="77777777" w:rsidTr="00E752FF">
        <w:trPr>
          <w:jc w:val="center"/>
        </w:trPr>
        <w:tc>
          <w:tcPr>
            <w:tcW w:w="9314" w:type="dxa"/>
            <w:gridSpan w:val="3"/>
            <w:tcBorders>
              <w:bottom w:val="single" w:sz="18" w:space="0" w:color="auto"/>
            </w:tcBorders>
          </w:tcPr>
          <w:p w14:paraId="5ACDEDF7" w14:textId="77777777" w:rsidR="00A60563" w:rsidRPr="00A60563" w:rsidRDefault="00A60563" w:rsidP="00A60563">
            <w:pPr>
              <w:widowControl/>
              <w:autoSpaceDE/>
              <w:autoSpaceDN/>
              <w:adjustRightInd/>
              <w:spacing w:before="120" w:after="120"/>
              <w:rPr>
                <w:rFonts w:eastAsia="Times New Roman"/>
                <w:sz w:val="16"/>
                <w:szCs w:val="16"/>
              </w:rPr>
            </w:pPr>
            <w:r w:rsidRPr="00A60563">
              <w:rPr>
                <w:rFonts w:eastAsia="Times New Roman"/>
                <w:sz w:val="16"/>
                <w:szCs w:val="16"/>
              </w:rPr>
              <w:t xml:space="preserve">The Contractor and the person signing on behalf of the Contractor acknowledge receipt of the OSC Executive Order on Procurement Integrity and OSC Procurement Integrity Procedures (Appendix C). By submission of this bid, the Contractor and the person signing on behalf of the Contractor each affirms, under penalty of perjury, that they understand and will comply with the terms of Appendix C. </w:t>
            </w:r>
          </w:p>
        </w:tc>
      </w:tr>
      <w:tr w:rsidR="00A60563" w:rsidRPr="00A60563" w14:paraId="7375ECB0" w14:textId="77777777" w:rsidTr="00A60563">
        <w:trPr>
          <w:trHeight w:val="432"/>
          <w:jc w:val="center"/>
        </w:trPr>
        <w:tc>
          <w:tcPr>
            <w:tcW w:w="9314" w:type="dxa"/>
            <w:gridSpan w:val="3"/>
            <w:tcBorders>
              <w:left w:val="nil"/>
              <w:bottom w:val="nil"/>
              <w:right w:val="nil"/>
            </w:tcBorders>
            <w:shd w:val="clear" w:color="auto" w:fill="FFFFFF"/>
          </w:tcPr>
          <w:p w14:paraId="0B7F1C27" w14:textId="77777777" w:rsidR="00A60563" w:rsidRPr="00A60563" w:rsidRDefault="00A60563" w:rsidP="00A60563">
            <w:pPr>
              <w:widowControl/>
              <w:autoSpaceDE/>
              <w:autoSpaceDN/>
              <w:adjustRightInd/>
              <w:spacing w:before="0" w:after="120"/>
              <w:rPr>
                <w:rFonts w:eastAsia="Times New Roman"/>
                <w:sz w:val="16"/>
                <w:szCs w:val="16"/>
              </w:rPr>
            </w:pPr>
            <w:r w:rsidRPr="00A60563">
              <w:rPr>
                <w:rFonts w:eastAsia="Times New Roman"/>
                <w:sz w:val="16"/>
                <w:szCs w:val="16"/>
              </w:rPr>
              <w:t xml:space="preserve">* All reference to “bidders” within this Appendix E includes proposers and Contractors. Reference to “bids” includes proposals and other responses to solicitations. </w:t>
            </w:r>
          </w:p>
          <w:p w14:paraId="2667B420" w14:textId="77777777" w:rsidR="00A60563" w:rsidRPr="00A60563" w:rsidDel="00357586" w:rsidRDefault="00A60563" w:rsidP="00A60563">
            <w:pPr>
              <w:widowControl/>
              <w:autoSpaceDE/>
              <w:autoSpaceDN/>
              <w:adjustRightInd/>
              <w:spacing w:before="60" w:after="60"/>
              <w:jc w:val="center"/>
              <w:rPr>
                <w:rFonts w:eastAsia="Times New Roman"/>
                <w:b/>
                <w:sz w:val="16"/>
                <w:szCs w:val="18"/>
              </w:rPr>
            </w:pPr>
            <w:r w:rsidRPr="00A60563">
              <w:rPr>
                <w:rFonts w:eastAsia="Times New Roman"/>
                <w:b/>
                <w:sz w:val="16"/>
                <w:szCs w:val="18"/>
              </w:rPr>
              <w:t>THE SIGNATURE(S) BELOW INDICATES AGREEMENT WITH EACH OF THE ABOVE CERTIFICATIONS/</w:t>
            </w:r>
            <w:r w:rsidRPr="00A60563">
              <w:rPr>
                <w:rFonts w:eastAsia="Times New Roman"/>
                <w:b/>
                <w:sz w:val="16"/>
                <w:szCs w:val="16"/>
              </w:rPr>
              <w:t xml:space="preserve"> ACKNOWLEDGEMENTS</w:t>
            </w:r>
          </w:p>
        </w:tc>
      </w:tr>
      <w:tr w:rsidR="00A60563" w:rsidRPr="00A60563" w14:paraId="5F2AAFF0" w14:textId="77777777" w:rsidTr="00E752FF">
        <w:trPr>
          <w:trHeight w:val="288"/>
          <w:jc w:val="center"/>
        </w:trPr>
        <w:tc>
          <w:tcPr>
            <w:tcW w:w="4222" w:type="dxa"/>
            <w:tcBorders>
              <w:top w:val="nil"/>
              <w:left w:val="nil"/>
              <w:bottom w:val="single" w:sz="4" w:space="0" w:color="auto"/>
              <w:right w:val="nil"/>
            </w:tcBorders>
            <w:vAlign w:val="bottom"/>
          </w:tcPr>
          <w:p w14:paraId="0E061D91" w14:textId="77777777" w:rsidR="00A60563" w:rsidRPr="00A60563" w:rsidRDefault="00A60563" w:rsidP="00A60563">
            <w:pPr>
              <w:widowControl/>
              <w:autoSpaceDE/>
              <w:autoSpaceDN/>
              <w:adjustRightInd/>
              <w:spacing w:before="40" w:after="0"/>
              <w:jc w:val="center"/>
              <w:rPr>
                <w:rFonts w:eastAsia="Times New Roman"/>
                <w:b/>
                <w:sz w:val="16"/>
                <w:szCs w:val="16"/>
              </w:rPr>
            </w:pPr>
          </w:p>
        </w:tc>
        <w:tc>
          <w:tcPr>
            <w:tcW w:w="877" w:type="dxa"/>
            <w:tcBorders>
              <w:top w:val="nil"/>
              <w:left w:val="nil"/>
              <w:bottom w:val="nil"/>
              <w:right w:val="nil"/>
            </w:tcBorders>
            <w:vAlign w:val="bottom"/>
          </w:tcPr>
          <w:p w14:paraId="1BA90072" w14:textId="77777777" w:rsidR="00A60563" w:rsidRPr="00A60563" w:rsidRDefault="00A60563" w:rsidP="00A60563">
            <w:pPr>
              <w:widowControl/>
              <w:autoSpaceDE/>
              <w:autoSpaceDN/>
              <w:adjustRightInd/>
              <w:spacing w:before="40" w:after="0"/>
              <w:jc w:val="center"/>
              <w:rPr>
                <w:rFonts w:eastAsia="Times New Roman"/>
                <w:b/>
                <w:sz w:val="16"/>
                <w:szCs w:val="16"/>
              </w:rPr>
            </w:pPr>
          </w:p>
        </w:tc>
        <w:tc>
          <w:tcPr>
            <w:tcW w:w="4215" w:type="dxa"/>
            <w:tcBorders>
              <w:top w:val="nil"/>
              <w:left w:val="nil"/>
              <w:bottom w:val="single" w:sz="4" w:space="0" w:color="auto"/>
              <w:right w:val="nil"/>
            </w:tcBorders>
            <w:vAlign w:val="bottom"/>
          </w:tcPr>
          <w:p w14:paraId="3D82D4CE" w14:textId="77777777" w:rsidR="00A60563" w:rsidRPr="00A60563" w:rsidRDefault="00A60563" w:rsidP="00A60563">
            <w:pPr>
              <w:widowControl/>
              <w:autoSpaceDE/>
              <w:autoSpaceDN/>
              <w:adjustRightInd/>
              <w:spacing w:before="40" w:after="0"/>
              <w:jc w:val="center"/>
              <w:rPr>
                <w:rFonts w:eastAsia="Times New Roman"/>
                <w:b/>
                <w:sz w:val="16"/>
                <w:szCs w:val="16"/>
              </w:rPr>
            </w:pPr>
          </w:p>
        </w:tc>
      </w:tr>
      <w:tr w:rsidR="00A60563" w:rsidRPr="00A60563" w14:paraId="4172EE35" w14:textId="77777777" w:rsidTr="00E752FF">
        <w:trPr>
          <w:trHeight w:val="288"/>
          <w:jc w:val="center"/>
        </w:trPr>
        <w:tc>
          <w:tcPr>
            <w:tcW w:w="4222" w:type="dxa"/>
            <w:tcBorders>
              <w:top w:val="single" w:sz="4" w:space="0" w:color="auto"/>
              <w:left w:val="nil"/>
              <w:bottom w:val="nil"/>
              <w:right w:val="nil"/>
            </w:tcBorders>
          </w:tcPr>
          <w:p w14:paraId="03AC6082"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r w:rsidRPr="00A60563">
              <w:rPr>
                <w:rFonts w:eastAsia="Times New Roman"/>
                <w:b/>
                <w:bCs/>
                <w:smallCaps/>
                <w:sz w:val="16"/>
                <w:szCs w:val="16"/>
              </w:rPr>
              <w:t>Proposer Name</w:t>
            </w:r>
          </w:p>
        </w:tc>
        <w:tc>
          <w:tcPr>
            <w:tcW w:w="877" w:type="dxa"/>
            <w:tcBorders>
              <w:top w:val="nil"/>
              <w:left w:val="nil"/>
              <w:bottom w:val="nil"/>
              <w:right w:val="nil"/>
            </w:tcBorders>
          </w:tcPr>
          <w:p w14:paraId="06FF184C"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p>
        </w:tc>
        <w:tc>
          <w:tcPr>
            <w:tcW w:w="4215" w:type="dxa"/>
            <w:tcBorders>
              <w:top w:val="nil"/>
              <w:left w:val="nil"/>
              <w:bottom w:val="nil"/>
              <w:right w:val="nil"/>
            </w:tcBorders>
          </w:tcPr>
          <w:p w14:paraId="0353D083"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r w:rsidRPr="00A60563">
              <w:rPr>
                <w:rFonts w:eastAsia="Times New Roman"/>
                <w:b/>
                <w:bCs/>
                <w:smallCaps/>
                <w:sz w:val="16"/>
                <w:szCs w:val="16"/>
              </w:rPr>
              <w:t>Joint Proposer Name (if any)</w:t>
            </w:r>
          </w:p>
        </w:tc>
      </w:tr>
      <w:tr w:rsidR="00A60563" w:rsidRPr="00A60563" w14:paraId="730887C4" w14:textId="77777777" w:rsidTr="00E752FF">
        <w:trPr>
          <w:trHeight w:val="153"/>
          <w:jc w:val="center"/>
        </w:trPr>
        <w:tc>
          <w:tcPr>
            <w:tcW w:w="4222" w:type="dxa"/>
            <w:tcBorders>
              <w:top w:val="nil"/>
              <w:left w:val="nil"/>
              <w:bottom w:val="single" w:sz="4" w:space="0" w:color="auto"/>
              <w:right w:val="nil"/>
            </w:tcBorders>
            <w:vAlign w:val="bottom"/>
          </w:tcPr>
          <w:p w14:paraId="71293F12" w14:textId="77777777" w:rsidR="00A60563" w:rsidRPr="00A60563" w:rsidRDefault="00A60563" w:rsidP="00A60563">
            <w:pPr>
              <w:widowControl/>
              <w:autoSpaceDE/>
              <w:autoSpaceDN/>
              <w:adjustRightInd/>
              <w:spacing w:before="40" w:after="0"/>
              <w:jc w:val="left"/>
              <w:rPr>
                <w:rFonts w:eastAsia="Times New Roman"/>
                <w:b/>
                <w:sz w:val="16"/>
                <w:szCs w:val="16"/>
              </w:rPr>
            </w:pPr>
          </w:p>
        </w:tc>
        <w:tc>
          <w:tcPr>
            <w:tcW w:w="877" w:type="dxa"/>
            <w:tcBorders>
              <w:top w:val="nil"/>
              <w:left w:val="nil"/>
              <w:bottom w:val="nil"/>
              <w:right w:val="nil"/>
            </w:tcBorders>
            <w:vAlign w:val="bottom"/>
          </w:tcPr>
          <w:p w14:paraId="566581E2" w14:textId="77777777" w:rsidR="00A60563" w:rsidRPr="00A60563" w:rsidRDefault="00A60563" w:rsidP="00A60563">
            <w:pPr>
              <w:widowControl/>
              <w:autoSpaceDE/>
              <w:autoSpaceDN/>
              <w:adjustRightInd/>
              <w:spacing w:before="40" w:after="0"/>
              <w:jc w:val="left"/>
              <w:rPr>
                <w:rFonts w:eastAsia="Times New Roman"/>
                <w:b/>
                <w:sz w:val="16"/>
                <w:szCs w:val="16"/>
              </w:rPr>
            </w:pPr>
          </w:p>
        </w:tc>
        <w:tc>
          <w:tcPr>
            <w:tcW w:w="4215" w:type="dxa"/>
            <w:tcBorders>
              <w:top w:val="nil"/>
              <w:left w:val="nil"/>
              <w:bottom w:val="single" w:sz="4" w:space="0" w:color="auto"/>
              <w:right w:val="nil"/>
            </w:tcBorders>
            <w:vAlign w:val="bottom"/>
          </w:tcPr>
          <w:p w14:paraId="0F34AE1F" w14:textId="77777777" w:rsidR="00A60563" w:rsidRPr="00A60563" w:rsidRDefault="00A60563" w:rsidP="00A60563">
            <w:pPr>
              <w:widowControl/>
              <w:autoSpaceDE/>
              <w:autoSpaceDN/>
              <w:adjustRightInd/>
              <w:spacing w:before="40" w:after="0"/>
              <w:jc w:val="left"/>
              <w:rPr>
                <w:rFonts w:eastAsia="Times New Roman"/>
                <w:b/>
                <w:sz w:val="16"/>
                <w:szCs w:val="16"/>
              </w:rPr>
            </w:pPr>
          </w:p>
        </w:tc>
      </w:tr>
      <w:tr w:rsidR="00A60563" w:rsidRPr="00A60563" w14:paraId="6FB70E92" w14:textId="77777777" w:rsidTr="00E752FF">
        <w:trPr>
          <w:trHeight w:val="288"/>
          <w:jc w:val="center"/>
        </w:trPr>
        <w:tc>
          <w:tcPr>
            <w:tcW w:w="4222" w:type="dxa"/>
            <w:tcBorders>
              <w:top w:val="single" w:sz="4" w:space="0" w:color="auto"/>
              <w:left w:val="nil"/>
              <w:bottom w:val="nil"/>
              <w:right w:val="nil"/>
            </w:tcBorders>
          </w:tcPr>
          <w:p w14:paraId="294D665C"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r w:rsidRPr="00A60563">
              <w:rPr>
                <w:rFonts w:eastAsia="Times New Roman"/>
                <w:b/>
                <w:bCs/>
                <w:smallCaps/>
                <w:sz w:val="16"/>
                <w:szCs w:val="16"/>
              </w:rPr>
              <w:t>Signature</w:t>
            </w:r>
          </w:p>
        </w:tc>
        <w:tc>
          <w:tcPr>
            <w:tcW w:w="877" w:type="dxa"/>
            <w:tcBorders>
              <w:top w:val="nil"/>
              <w:left w:val="nil"/>
              <w:bottom w:val="nil"/>
              <w:right w:val="nil"/>
            </w:tcBorders>
          </w:tcPr>
          <w:p w14:paraId="195CB084" w14:textId="77777777" w:rsidR="00A60563" w:rsidRPr="00A60563" w:rsidRDefault="00A60563" w:rsidP="00A60563">
            <w:pPr>
              <w:widowControl/>
              <w:autoSpaceDE/>
              <w:autoSpaceDN/>
              <w:adjustRightInd/>
              <w:spacing w:before="40" w:after="0"/>
              <w:jc w:val="left"/>
              <w:rPr>
                <w:rFonts w:eastAsia="Times New Roman"/>
                <w:b/>
                <w:sz w:val="16"/>
                <w:szCs w:val="16"/>
              </w:rPr>
            </w:pPr>
          </w:p>
        </w:tc>
        <w:tc>
          <w:tcPr>
            <w:tcW w:w="4215" w:type="dxa"/>
            <w:tcBorders>
              <w:top w:val="single" w:sz="4" w:space="0" w:color="auto"/>
              <w:left w:val="nil"/>
              <w:bottom w:val="nil"/>
              <w:right w:val="nil"/>
            </w:tcBorders>
          </w:tcPr>
          <w:p w14:paraId="13EC6A4F"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r w:rsidRPr="00A60563">
              <w:rPr>
                <w:rFonts w:eastAsia="Times New Roman"/>
                <w:b/>
                <w:bCs/>
                <w:smallCaps/>
                <w:sz w:val="16"/>
                <w:szCs w:val="16"/>
              </w:rPr>
              <w:t>Signature</w:t>
            </w:r>
          </w:p>
        </w:tc>
      </w:tr>
      <w:tr w:rsidR="00A60563" w:rsidRPr="00A60563" w14:paraId="7F731A2C" w14:textId="77777777" w:rsidTr="00E752FF">
        <w:trPr>
          <w:trHeight w:val="198"/>
          <w:jc w:val="center"/>
        </w:trPr>
        <w:tc>
          <w:tcPr>
            <w:tcW w:w="4222" w:type="dxa"/>
            <w:tcBorders>
              <w:top w:val="nil"/>
              <w:left w:val="nil"/>
              <w:bottom w:val="single" w:sz="4" w:space="0" w:color="auto"/>
              <w:right w:val="nil"/>
            </w:tcBorders>
            <w:vAlign w:val="bottom"/>
          </w:tcPr>
          <w:p w14:paraId="5CB6E7E1" w14:textId="77777777" w:rsidR="00A60563" w:rsidRPr="00A60563" w:rsidRDefault="00A60563" w:rsidP="00A60563">
            <w:pPr>
              <w:widowControl/>
              <w:autoSpaceDE/>
              <w:autoSpaceDN/>
              <w:adjustRightInd/>
              <w:spacing w:before="40" w:after="0"/>
              <w:jc w:val="left"/>
              <w:rPr>
                <w:rFonts w:eastAsia="Times New Roman"/>
                <w:b/>
                <w:sz w:val="16"/>
                <w:szCs w:val="16"/>
              </w:rPr>
            </w:pPr>
          </w:p>
        </w:tc>
        <w:tc>
          <w:tcPr>
            <w:tcW w:w="877" w:type="dxa"/>
            <w:tcBorders>
              <w:top w:val="nil"/>
              <w:left w:val="nil"/>
              <w:bottom w:val="nil"/>
              <w:right w:val="nil"/>
            </w:tcBorders>
            <w:vAlign w:val="bottom"/>
          </w:tcPr>
          <w:p w14:paraId="6FEA91DB" w14:textId="77777777" w:rsidR="00A60563" w:rsidRPr="00A60563" w:rsidRDefault="00A60563" w:rsidP="00A60563">
            <w:pPr>
              <w:widowControl/>
              <w:autoSpaceDE/>
              <w:autoSpaceDN/>
              <w:adjustRightInd/>
              <w:spacing w:before="40" w:after="0"/>
              <w:jc w:val="left"/>
              <w:rPr>
                <w:rFonts w:eastAsia="Times New Roman"/>
                <w:b/>
                <w:sz w:val="16"/>
                <w:szCs w:val="16"/>
              </w:rPr>
            </w:pPr>
          </w:p>
        </w:tc>
        <w:tc>
          <w:tcPr>
            <w:tcW w:w="4215" w:type="dxa"/>
            <w:tcBorders>
              <w:top w:val="nil"/>
              <w:left w:val="nil"/>
              <w:bottom w:val="single" w:sz="4" w:space="0" w:color="auto"/>
              <w:right w:val="nil"/>
            </w:tcBorders>
            <w:vAlign w:val="bottom"/>
          </w:tcPr>
          <w:p w14:paraId="14EA66B6" w14:textId="77777777" w:rsidR="00A60563" w:rsidRPr="00A60563" w:rsidRDefault="00A60563" w:rsidP="00A60563">
            <w:pPr>
              <w:widowControl/>
              <w:autoSpaceDE/>
              <w:autoSpaceDN/>
              <w:adjustRightInd/>
              <w:spacing w:before="40" w:after="0"/>
              <w:jc w:val="left"/>
              <w:rPr>
                <w:rFonts w:eastAsia="Times New Roman"/>
                <w:b/>
                <w:sz w:val="16"/>
                <w:szCs w:val="16"/>
              </w:rPr>
            </w:pPr>
          </w:p>
        </w:tc>
      </w:tr>
      <w:tr w:rsidR="00A60563" w:rsidRPr="00A60563" w14:paraId="3CAC00F4" w14:textId="77777777" w:rsidTr="00E752FF">
        <w:trPr>
          <w:trHeight w:val="288"/>
          <w:jc w:val="center"/>
        </w:trPr>
        <w:tc>
          <w:tcPr>
            <w:tcW w:w="4222" w:type="dxa"/>
            <w:tcBorders>
              <w:top w:val="single" w:sz="4" w:space="0" w:color="auto"/>
              <w:left w:val="nil"/>
              <w:bottom w:val="nil"/>
              <w:right w:val="nil"/>
            </w:tcBorders>
          </w:tcPr>
          <w:p w14:paraId="7DC003D0"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r w:rsidRPr="00A60563">
              <w:rPr>
                <w:rFonts w:eastAsia="Times New Roman"/>
                <w:b/>
                <w:bCs/>
                <w:smallCaps/>
                <w:sz w:val="16"/>
                <w:szCs w:val="16"/>
              </w:rPr>
              <w:t>Printed or Typed Name</w:t>
            </w:r>
          </w:p>
        </w:tc>
        <w:tc>
          <w:tcPr>
            <w:tcW w:w="877" w:type="dxa"/>
            <w:tcBorders>
              <w:top w:val="nil"/>
              <w:left w:val="nil"/>
              <w:bottom w:val="nil"/>
              <w:right w:val="nil"/>
            </w:tcBorders>
          </w:tcPr>
          <w:p w14:paraId="4A5F5040"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p>
        </w:tc>
        <w:tc>
          <w:tcPr>
            <w:tcW w:w="4215" w:type="dxa"/>
            <w:tcBorders>
              <w:top w:val="single" w:sz="4" w:space="0" w:color="auto"/>
              <w:left w:val="nil"/>
              <w:bottom w:val="nil"/>
              <w:right w:val="nil"/>
            </w:tcBorders>
          </w:tcPr>
          <w:p w14:paraId="459693AC"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r w:rsidRPr="00A60563">
              <w:rPr>
                <w:rFonts w:eastAsia="Times New Roman"/>
                <w:b/>
                <w:bCs/>
                <w:smallCaps/>
                <w:sz w:val="16"/>
                <w:szCs w:val="16"/>
              </w:rPr>
              <w:t>Printed or Typed Name</w:t>
            </w:r>
          </w:p>
        </w:tc>
      </w:tr>
      <w:tr w:rsidR="00A60563" w:rsidRPr="00A60563" w14:paraId="08312C2C" w14:textId="77777777" w:rsidTr="00E752FF">
        <w:trPr>
          <w:trHeight w:val="153"/>
          <w:jc w:val="center"/>
        </w:trPr>
        <w:tc>
          <w:tcPr>
            <w:tcW w:w="4222" w:type="dxa"/>
            <w:tcBorders>
              <w:top w:val="nil"/>
              <w:left w:val="nil"/>
              <w:bottom w:val="single" w:sz="4" w:space="0" w:color="auto"/>
              <w:right w:val="nil"/>
            </w:tcBorders>
            <w:vAlign w:val="bottom"/>
          </w:tcPr>
          <w:p w14:paraId="2DAD77D1" w14:textId="77777777" w:rsidR="00A60563" w:rsidRPr="00A60563" w:rsidRDefault="00A60563" w:rsidP="00A60563">
            <w:pPr>
              <w:widowControl/>
              <w:autoSpaceDE/>
              <w:autoSpaceDN/>
              <w:adjustRightInd/>
              <w:spacing w:before="40" w:after="0"/>
              <w:jc w:val="left"/>
              <w:rPr>
                <w:rFonts w:eastAsia="Times New Roman"/>
                <w:b/>
                <w:bCs/>
                <w:smallCaps/>
                <w:sz w:val="16"/>
                <w:szCs w:val="16"/>
              </w:rPr>
            </w:pPr>
          </w:p>
        </w:tc>
        <w:tc>
          <w:tcPr>
            <w:tcW w:w="877" w:type="dxa"/>
            <w:tcBorders>
              <w:top w:val="nil"/>
              <w:left w:val="nil"/>
              <w:bottom w:val="nil"/>
              <w:right w:val="nil"/>
            </w:tcBorders>
            <w:vAlign w:val="bottom"/>
          </w:tcPr>
          <w:p w14:paraId="72DA6B55"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p>
        </w:tc>
        <w:tc>
          <w:tcPr>
            <w:tcW w:w="4215" w:type="dxa"/>
            <w:tcBorders>
              <w:top w:val="nil"/>
              <w:left w:val="nil"/>
              <w:bottom w:val="single" w:sz="4" w:space="0" w:color="auto"/>
              <w:right w:val="nil"/>
            </w:tcBorders>
            <w:vAlign w:val="bottom"/>
          </w:tcPr>
          <w:p w14:paraId="405496FD" w14:textId="77777777" w:rsidR="00A60563" w:rsidRPr="00A60563" w:rsidRDefault="00A60563" w:rsidP="00A60563">
            <w:pPr>
              <w:widowControl/>
              <w:autoSpaceDE/>
              <w:autoSpaceDN/>
              <w:adjustRightInd/>
              <w:spacing w:before="40" w:after="0"/>
              <w:jc w:val="left"/>
              <w:rPr>
                <w:rFonts w:eastAsia="Times New Roman"/>
                <w:b/>
                <w:bCs/>
                <w:smallCaps/>
                <w:sz w:val="16"/>
                <w:szCs w:val="16"/>
              </w:rPr>
            </w:pPr>
          </w:p>
        </w:tc>
      </w:tr>
      <w:tr w:rsidR="00A60563" w:rsidRPr="00A60563" w14:paraId="450CF22D" w14:textId="77777777" w:rsidTr="00E752FF">
        <w:trPr>
          <w:trHeight w:val="288"/>
          <w:jc w:val="center"/>
        </w:trPr>
        <w:tc>
          <w:tcPr>
            <w:tcW w:w="4222" w:type="dxa"/>
            <w:tcBorders>
              <w:top w:val="single" w:sz="4" w:space="0" w:color="auto"/>
              <w:left w:val="nil"/>
              <w:bottom w:val="nil"/>
              <w:right w:val="nil"/>
            </w:tcBorders>
          </w:tcPr>
          <w:p w14:paraId="617859AA"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r w:rsidRPr="00A60563">
              <w:rPr>
                <w:rFonts w:eastAsia="Times New Roman"/>
                <w:b/>
                <w:bCs/>
                <w:smallCaps/>
                <w:sz w:val="16"/>
                <w:szCs w:val="16"/>
              </w:rPr>
              <w:t>Title</w:t>
            </w:r>
          </w:p>
        </w:tc>
        <w:tc>
          <w:tcPr>
            <w:tcW w:w="877" w:type="dxa"/>
            <w:tcBorders>
              <w:top w:val="nil"/>
              <w:left w:val="nil"/>
              <w:bottom w:val="nil"/>
              <w:right w:val="nil"/>
            </w:tcBorders>
          </w:tcPr>
          <w:p w14:paraId="6114CC1C"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p>
        </w:tc>
        <w:tc>
          <w:tcPr>
            <w:tcW w:w="4215" w:type="dxa"/>
            <w:tcBorders>
              <w:top w:val="single" w:sz="4" w:space="0" w:color="auto"/>
              <w:left w:val="nil"/>
              <w:bottom w:val="nil"/>
              <w:right w:val="nil"/>
            </w:tcBorders>
          </w:tcPr>
          <w:p w14:paraId="75E749F3"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r w:rsidRPr="00A60563">
              <w:rPr>
                <w:rFonts w:eastAsia="Times New Roman"/>
                <w:b/>
                <w:bCs/>
                <w:smallCaps/>
                <w:sz w:val="16"/>
                <w:szCs w:val="16"/>
              </w:rPr>
              <w:t>Title</w:t>
            </w:r>
          </w:p>
        </w:tc>
      </w:tr>
      <w:tr w:rsidR="00A60563" w:rsidRPr="00A60563" w14:paraId="5B08E89A" w14:textId="77777777" w:rsidTr="00E752FF">
        <w:trPr>
          <w:trHeight w:val="108"/>
          <w:jc w:val="center"/>
        </w:trPr>
        <w:tc>
          <w:tcPr>
            <w:tcW w:w="4222" w:type="dxa"/>
            <w:tcBorders>
              <w:top w:val="nil"/>
              <w:left w:val="nil"/>
              <w:bottom w:val="single" w:sz="4" w:space="0" w:color="auto"/>
              <w:right w:val="nil"/>
            </w:tcBorders>
            <w:vAlign w:val="bottom"/>
          </w:tcPr>
          <w:p w14:paraId="1CB38EC7"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p>
        </w:tc>
        <w:tc>
          <w:tcPr>
            <w:tcW w:w="877" w:type="dxa"/>
            <w:tcBorders>
              <w:top w:val="nil"/>
              <w:left w:val="nil"/>
              <w:bottom w:val="nil"/>
              <w:right w:val="nil"/>
            </w:tcBorders>
            <w:vAlign w:val="bottom"/>
          </w:tcPr>
          <w:p w14:paraId="2F792762"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p>
        </w:tc>
        <w:tc>
          <w:tcPr>
            <w:tcW w:w="4215" w:type="dxa"/>
            <w:tcBorders>
              <w:top w:val="nil"/>
              <w:left w:val="nil"/>
              <w:bottom w:val="single" w:sz="4" w:space="0" w:color="auto"/>
              <w:right w:val="nil"/>
            </w:tcBorders>
            <w:vAlign w:val="bottom"/>
          </w:tcPr>
          <w:p w14:paraId="55E8B231"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p>
        </w:tc>
      </w:tr>
      <w:tr w:rsidR="00A60563" w:rsidRPr="00A60563" w14:paraId="2425E63E" w14:textId="77777777" w:rsidTr="00E752FF">
        <w:trPr>
          <w:trHeight w:val="288"/>
          <w:jc w:val="center"/>
        </w:trPr>
        <w:tc>
          <w:tcPr>
            <w:tcW w:w="4222" w:type="dxa"/>
            <w:tcBorders>
              <w:top w:val="single" w:sz="4" w:space="0" w:color="auto"/>
              <w:left w:val="nil"/>
              <w:bottom w:val="nil"/>
              <w:right w:val="nil"/>
            </w:tcBorders>
          </w:tcPr>
          <w:p w14:paraId="7FD03DDF"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r w:rsidRPr="00A60563">
              <w:rPr>
                <w:rFonts w:eastAsia="Times New Roman"/>
                <w:b/>
                <w:bCs/>
                <w:smallCaps/>
                <w:sz w:val="16"/>
                <w:szCs w:val="16"/>
              </w:rPr>
              <w:t>Date</w:t>
            </w:r>
          </w:p>
        </w:tc>
        <w:tc>
          <w:tcPr>
            <w:tcW w:w="877" w:type="dxa"/>
            <w:tcBorders>
              <w:top w:val="nil"/>
              <w:left w:val="nil"/>
              <w:bottom w:val="nil"/>
              <w:right w:val="nil"/>
            </w:tcBorders>
          </w:tcPr>
          <w:p w14:paraId="72E2A3B9"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p>
        </w:tc>
        <w:tc>
          <w:tcPr>
            <w:tcW w:w="4215" w:type="dxa"/>
            <w:tcBorders>
              <w:top w:val="single" w:sz="4" w:space="0" w:color="auto"/>
              <w:left w:val="nil"/>
              <w:bottom w:val="nil"/>
              <w:right w:val="nil"/>
            </w:tcBorders>
          </w:tcPr>
          <w:p w14:paraId="7BAFD907"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r w:rsidRPr="00A60563">
              <w:rPr>
                <w:rFonts w:eastAsia="Times New Roman"/>
                <w:b/>
                <w:bCs/>
                <w:smallCaps/>
                <w:sz w:val="16"/>
                <w:szCs w:val="16"/>
              </w:rPr>
              <w:t>Date</w:t>
            </w:r>
          </w:p>
        </w:tc>
      </w:tr>
      <w:tr w:rsidR="00A60563" w:rsidRPr="00A60563" w14:paraId="13A0BC96" w14:textId="77777777" w:rsidTr="00E752FF">
        <w:trPr>
          <w:trHeight w:val="288"/>
          <w:jc w:val="center"/>
        </w:trPr>
        <w:tc>
          <w:tcPr>
            <w:tcW w:w="9314" w:type="dxa"/>
            <w:gridSpan w:val="3"/>
            <w:tcBorders>
              <w:top w:val="nil"/>
              <w:left w:val="nil"/>
              <w:bottom w:val="nil"/>
              <w:right w:val="nil"/>
            </w:tcBorders>
          </w:tcPr>
          <w:p w14:paraId="5CFEA65F" w14:textId="77777777" w:rsidR="00A60563" w:rsidRPr="00A60563" w:rsidRDefault="00A60563" w:rsidP="00A60563">
            <w:pPr>
              <w:widowControl/>
              <w:autoSpaceDE/>
              <w:autoSpaceDN/>
              <w:adjustRightInd/>
              <w:spacing w:before="0" w:after="0"/>
              <w:jc w:val="left"/>
              <w:rPr>
                <w:rFonts w:eastAsia="Times New Roman"/>
                <w:i/>
                <w:sz w:val="16"/>
                <w:szCs w:val="16"/>
              </w:rPr>
            </w:pPr>
          </w:p>
          <w:p w14:paraId="5BDE1263" w14:textId="472543AE" w:rsidR="00A60563" w:rsidRPr="00A60563" w:rsidRDefault="00A60563" w:rsidP="00A60563">
            <w:pPr>
              <w:widowControl/>
              <w:autoSpaceDE/>
              <w:autoSpaceDN/>
              <w:adjustRightInd/>
              <w:spacing w:before="0" w:after="0"/>
              <w:jc w:val="left"/>
              <w:rPr>
                <w:rFonts w:eastAsia="Times New Roman"/>
                <w:i/>
                <w:sz w:val="16"/>
                <w:szCs w:val="16"/>
              </w:rPr>
            </w:pPr>
            <w:r w:rsidRPr="00A60563">
              <w:rPr>
                <w:rFonts w:eastAsia="Times New Roman"/>
                <w:i/>
                <w:sz w:val="16"/>
                <w:szCs w:val="16"/>
              </w:rPr>
              <w:t>Add additional signature lines below for additional Joint Proposers, as necessary.</w:t>
            </w:r>
          </w:p>
          <w:p w14:paraId="71743EF9" w14:textId="77777777" w:rsidR="00A60563" w:rsidRPr="00A60563" w:rsidRDefault="00A60563" w:rsidP="00A60563">
            <w:pPr>
              <w:widowControl/>
              <w:autoSpaceDE/>
              <w:autoSpaceDN/>
              <w:adjustRightInd/>
              <w:spacing w:before="0" w:after="0"/>
              <w:jc w:val="left"/>
              <w:rPr>
                <w:rFonts w:eastAsia="Times New Roman"/>
                <w:b/>
                <w:bCs/>
                <w:smallCaps/>
                <w:sz w:val="16"/>
                <w:szCs w:val="16"/>
              </w:rPr>
            </w:pPr>
            <w:r w:rsidRPr="00A60563">
              <w:rPr>
                <w:rFonts w:eastAsia="Times New Roman"/>
                <w:color w:val="C0C0C0"/>
                <w:szCs w:val="24"/>
              </w:rPr>
              <w:t>October 24, 2023</w:t>
            </w:r>
          </w:p>
        </w:tc>
      </w:tr>
    </w:tbl>
    <w:bookmarkEnd w:id="1300"/>
    <w:p w14:paraId="6D29B795" w14:textId="77777777" w:rsidR="000D39F7" w:rsidRPr="000D39F7" w:rsidRDefault="000D39F7" w:rsidP="000D39F7">
      <w:pPr>
        <w:autoSpaceDE/>
        <w:autoSpaceDN/>
        <w:adjustRightInd/>
        <w:spacing w:before="0" w:after="120" w:line="223" w:lineRule="exact"/>
        <w:jc w:val="center"/>
        <w:rPr>
          <w:rFonts w:eastAsia="Aptos"/>
          <w:b/>
        </w:rPr>
      </w:pPr>
      <w:r w:rsidRPr="000D39F7">
        <w:rPr>
          <w:rFonts w:eastAsia="Aptos"/>
          <w:b/>
        </w:rPr>
        <w:t>APPENDIX F</w:t>
      </w:r>
    </w:p>
    <w:p w14:paraId="7474C164" w14:textId="77777777" w:rsidR="000D39F7" w:rsidRPr="000D39F7" w:rsidRDefault="000D39F7" w:rsidP="000D39F7">
      <w:pPr>
        <w:autoSpaceDE/>
        <w:autoSpaceDN/>
        <w:adjustRightInd/>
        <w:spacing w:before="0" w:after="120" w:line="223" w:lineRule="exact"/>
        <w:jc w:val="center"/>
        <w:rPr>
          <w:rFonts w:eastAsia="Times New Roman"/>
        </w:rPr>
      </w:pPr>
      <w:r w:rsidRPr="000D39F7">
        <w:rPr>
          <w:rFonts w:eastAsia="Aptos"/>
          <w:b/>
        </w:rPr>
        <w:t>CRF VENDOR</w:t>
      </w:r>
      <w:r w:rsidRPr="000D39F7">
        <w:rPr>
          <w:rFonts w:eastAsia="Aptos"/>
          <w:b/>
          <w:spacing w:val="-21"/>
        </w:rPr>
        <w:t xml:space="preserve"> </w:t>
      </w:r>
      <w:r w:rsidRPr="000D39F7">
        <w:rPr>
          <w:rFonts w:eastAsia="Aptos"/>
          <w:b/>
        </w:rPr>
        <w:t>RESPONSIBILITY</w:t>
      </w:r>
      <w:r w:rsidRPr="000D39F7">
        <w:rPr>
          <w:rFonts w:eastAsia="Aptos"/>
          <w:b/>
          <w:spacing w:val="-23"/>
        </w:rPr>
        <w:t xml:space="preserve"> </w:t>
      </w:r>
      <w:r w:rsidRPr="000D39F7">
        <w:rPr>
          <w:rFonts w:eastAsia="Aptos"/>
          <w:b/>
        </w:rPr>
        <w:t>AND CONFLICT OF INTEREST DISCLOSURE FORM</w:t>
      </w:r>
    </w:p>
    <w:p w14:paraId="3E2C19AE" w14:textId="77777777" w:rsidR="000D39F7" w:rsidRPr="000D39F7" w:rsidRDefault="000D39F7" w:rsidP="000D39F7">
      <w:pPr>
        <w:adjustRightInd/>
        <w:spacing w:before="0" w:after="160" w:line="259" w:lineRule="auto"/>
        <w:jc w:val="left"/>
        <w:rPr>
          <w:rFonts w:eastAsia="Arial"/>
          <w:lang w:bidi="en-US"/>
        </w:rPr>
      </w:pPr>
      <w:r w:rsidRPr="000D39F7">
        <w:rPr>
          <w:rFonts w:eastAsia="Arial"/>
          <w:lang w:bidi="en-US"/>
        </w:rPr>
        <w:t>Answer all questions completely. Failure to respond to any question could lead to disqualification. As to Conflicts of Interest questions, responses should address current conflicts, if any, as asked for below, and potential conflicts generated by various business activities that may arise in connection with the provision of the Services. In each case, how those conflicts are mitigated must be described with specificity.</w:t>
      </w:r>
    </w:p>
    <w:p w14:paraId="3CE207E5" w14:textId="77777777" w:rsidR="000D39F7" w:rsidRPr="000D39F7" w:rsidRDefault="000D39F7" w:rsidP="000D39F7">
      <w:pPr>
        <w:adjustRightInd/>
        <w:spacing w:before="120" w:after="160" w:line="259" w:lineRule="auto"/>
        <w:jc w:val="left"/>
        <w:rPr>
          <w:rFonts w:eastAsia="Arial"/>
          <w:lang w:bidi="en-US"/>
        </w:rPr>
      </w:pPr>
      <w:r w:rsidRPr="000D39F7">
        <w:rPr>
          <w:rFonts w:eastAsia="Arial"/>
          <w:i/>
          <w:lang w:bidi="en-US"/>
        </w:rPr>
        <w:t>The person completing this form must be knowledgeable about the Vendor’s business and operations. The person signing this form on Vendor’s behalf must certify, under oath, all responses given are true to the best of the person’s knowledge.</w:t>
      </w:r>
    </w:p>
    <w:p w14:paraId="4655B44F" w14:textId="77777777" w:rsidR="000D39F7" w:rsidRPr="000D39F7" w:rsidRDefault="000D39F7" w:rsidP="000D39F7">
      <w:pPr>
        <w:adjustRightInd/>
        <w:spacing w:before="0" w:after="160" w:line="259" w:lineRule="auto"/>
        <w:jc w:val="left"/>
        <w:rPr>
          <w:rFonts w:eastAsia="Arial"/>
          <w:b/>
          <w:lang w:bidi="en-US"/>
        </w:rPr>
      </w:pPr>
      <w:r w:rsidRPr="000D39F7">
        <w:rPr>
          <w:rFonts w:eastAsia="Arial"/>
          <w:b/>
          <w:lang w:bidi="en-US"/>
        </w:rPr>
        <w:t>For each Yes response, Vendor must:</w:t>
      </w:r>
    </w:p>
    <w:p w14:paraId="60F3058D" w14:textId="77777777" w:rsidR="000D39F7" w:rsidRPr="000D39F7" w:rsidRDefault="000D39F7" w:rsidP="000D39F7">
      <w:pPr>
        <w:widowControl/>
        <w:numPr>
          <w:ilvl w:val="0"/>
          <w:numId w:val="104"/>
        </w:numPr>
        <w:adjustRightInd/>
        <w:spacing w:before="60" w:after="0" w:line="259" w:lineRule="auto"/>
        <w:jc w:val="left"/>
        <w:rPr>
          <w:rFonts w:eastAsia="Arial"/>
          <w:lang w:bidi="en-US"/>
        </w:rPr>
      </w:pPr>
      <w:r w:rsidRPr="000D39F7">
        <w:rPr>
          <w:rFonts w:eastAsia="Arial"/>
          <w:lang w:bidi="en-US"/>
        </w:rPr>
        <w:t>Attach a separate sheet and describe the issue/provide the information requested. Identify the relevant date for each issue.</w:t>
      </w:r>
    </w:p>
    <w:p w14:paraId="6628DDAB" w14:textId="77777777" w:rsidR="000D39F7" w:rsidRPr="000D39F7" w:rsidRDefault="000D39F7" w:rsidP="000D39F7">
      <w:pPr>
        <w:widowControl/>
        <w:numPr>
          <w:ilvl w:val="0"/>
          <w:numId w:val="104"/>
        </w:numPr>
        <w:adjustRightInd/>
        <w:spacing w:before="60" w:after="0" w:line="259" w:lineRule="auto"/>
        <w:jc w:val="left"/>
        <w:rPr>
          <w:rFonts w:eastAsia="Arial"/>
          <w:lang w:bidi="en-US"/>
        </w:rPr>
      </w:pPr>
      <w:r w:rsidRPr="000D39F7">
        <w:rPr>
          <w:rFonts w:eastAsia="Arial"/>
          <w:lang w:bidi="en-US"/>
        </w:rPr>
        <w:t>Identify actions taken or currently being implemented to ensure that the issue will not occur again.</w:t>
      </w:r>
    </w:p>
    <w:p w14:paraId="48CCD518" w14:textId="77777777" w:rsidR="000D39F7" w:rsidRPr="000D39F7" w:rsidRDefault="000D39F7" w:rsidP="000D39F7">
      <w:pPr>
        <w:widowControl/>
        <w:numPr>
          <w:ilvl w:val="0"/>
          <w:numId w:val="104"/>
        </w:numPr>
        <w:adjustRightInd/>
        <w:spacing w:before="60" w:after="0" w:line="259" w:lineRule="auto"/>
        <w:jc w:val="left"/>
        <w:rPr>
          <w:rFonts w:eastAsia="Arial"/>
          <w:lang w:bidi="en-US"/>
        </w:rPr>
      </w:pPr>
      <w:r w:rsidRPr="000D39F7">
        <w:rPr>
          <w:rFonts w:eastAsia="Arial"/>
          <w:lang w:bidi="en-US"/>
        </w:rPr>
        <w:t>State whether the staff and/or organizational component involved in the identified issue(s) will be assigned to provide services to the CRF.</w:t>
      </w:r>
    </w:p>
    <w:p w14:paraId="7517C9BD" w14:textId="77777777" w:rsidR="000D39F7" w:rsidRPr="000D39F7" w:rsidRDefault="000D39F7" w:rsidP="000D39F7">
      <w:pPr>
        <w:widowControl/>
        <w:numPr>
          <w:ilvl w:val="0"/>
          <w:numId w:val="104"/>
        </w:numPr>
        <w:adjustRightInd/>
        <w:spacing w:before="60" w:after="0" w:line="259" w:lineRule="auto"/>
        <w:jc w:val="left"/>
        <w:rPr>
          <w:rFonts w:eastAsia="Arial"/>
          <w:lang w:bidi="en-US"/>
        </w:rPr>
      </w:pPr>
      <w:r w:rsidRPr="000D39F7">
        <w:rPr>
          <w:rFonts w:eastAsia="Arial"/>
          <w:lang w:bidi="en-US"/>
        </w:rPr>
        <w:t>State whether the issue will affect Vendor’s financial or organizational ability to provide services to the CRF.</w:t>
      </w:r>
    </w:p>
    <w:p w14:paraId="2CA35790" w14:textId="77777777" w:rsidR="000D39F7" w:rsidRPr="000D39F7" w:rsidRDefault="000D39F7" w:rsidP="000D39F7">
      <w:pPr>
        <w:widowControl/>
        <w:numPr>
          <w:ilvl w:val="0"/>
          <w:numId w:val="104"/>
        </w:numPr>
        <w:adjustRightInd/>
        <w:spacing w:before="60" w:after="0" w:line="259" w:lineRule="auto"/>
        <w:jc w:val="left"/>
        <w:rPr>
          <w:rFonts w:eastAsia="Arial"/>
          <w:lang w:bidi="en-US"/>
        </w:rPr>
      </w:pPr>
      <w:r w:rsidRPr="000D39F7">
        <w:rPr>
          <w:rFonts w:eastAsia="Arial"/>
          <w:lang w:bidi="en-US"/>
        </w:rPr>
        <w:t>Provide copies of relevant documents or any other information that would assist the CRF in its vendor responsibility evaluation.</w:t>
      </w:r>
    </w:p>
    <w:p w14:paraId="11630B8D" w14:textId="77777777" w:rsidR="000D39F7" w:rsidRPr="000D39F7" w:rsidRDefault="000D39F7" w:rsidP="000D39F7">
      <w:pPr>
        <w:adjustRightInd/>
        <w:spacing w:before="0" w:after="0"/>
        <w:jc w:val="left"/>
        <w:rPr>
          <w:rFonts w:eastAsia="Arial"/>
          <w:lang w:bidi="en-US"/>
        </w:rPr>
      </w:pPr>
    </w:p>
    <w:tbl>
      <w:tblPr>
        <w:tblStyle w:val="TableGrid21"/>
        <w:tblW w:w="0" w:type="auto"/>
        <w:tblLook w:val="04A0" w:firstRow="1" w:lastRow="0" w:firstColumn="1" w:lastColumn="0" w:noHBand="0" w:noVBand="1"/>
      </w:tblPr>
      <w:tblGrid>
        <w:gridCol w:w="5059"/>
        <w:gridCol w:w="4291"/>
      </w:tblGrid>
      <w:tr w:rsidR="000D39F7" w:rsidRPr="000D39F7" w14:paraId="7A3EC3FE" w14:textId="77777777" w:rsidTr="00E752FF">
        <w:trPr>
          <w:trHeight w:val="432"/>
        </w:trPr>
        <w:tc>
          <w:tcPr>
            <w:tcW w:w="9350" w:type="dxa"/>
            <w:gridSpan w:val="2"/>
            <w:shd w:val="clear" w:color="auto" w:fill="D9D9D9"/>
            <w:vAlign w:val="center"/>
          </w:tcPr>
          <w:p w14:paraId="1FBEEAB4" w14:textId="77777777" w:rsidR="000D39F7" w:rsidRPr="000D39F7" w:rsidRDefault="000D39F7" w:rsidP="000D39F7">
            <w:pPr>
              <w:adjustRightInd/>
              <w:spacing w:before="0" w:after="0"/>
              <w:jc w:val="left"/>
              <w:rPr>
                <w:rFonts w:ascii="Arial" w:eastAsia="Arial" w:hAnsi="Arial" w:cs="Arial"/>
                <w:b/>
                <w:spacing w:val="-1"/>
                <w:sz w:val="20"/>
                <w:szCs w:val="20"/>
                <w:lang w:bidi="en-US"/>
              </w:rPr>
            </w:pPr>
            <w:r w:rsidRPr="000D39F7">
              <w:rPr>
                <w:rFonts w:ascii="Arial" w:eastAsia="Arial" w:hAnsi="Arial" w:cs="Arial"/>
                <w:b/>
                <w:sz w:val="20"/>
                <w:szCs w:val="20"/>
                <w:lang w:bidi="en-US"/>
              </w:rPr>
              <w:t>Vendor Information</w:t>
            </w:r>
          </w:p>
        </w:tc>
      </w:tr>
      <w:tr w:rsidR="000D39F7" w:rsidRPr="000D39F7" w14:paraId="0B589426" w14:textId="77777777" w:rsidTr="00E752FF">
        <w:tc>
          <w:tcPr>
            <w:tcW w:w="5059" w:type="dxa"/>
          </w:tcPr>
          <w:p w14:paraId="54F1E7D9" w14:textId="77777777" w:rsidR="000D39F7" w:rsidRPr="000D39F7" w:rsidRDefault="000D39F7" w:rsidP="000D39F7">
            <w:pPr>
              <w:adjustRightInd/>
              <w:spacing w:before="0" w:after="0"/>
              <w:jc w:val="left"/>
              <w:rPr>
                <w:rFonts w:ascii="Arial" w:eastAsia="Arial" w:hAnsi="Arial" w:cs="Arial"/>
                <w:sz w:val="20"/>
                <w:szCs w:val="20"/>
                <w:lang w:bidi="en-US"/>
              </w:rPr>
            </w:pPr>
            <w:r w:rsidRPr="000D39F7">
              <w:rPr>
                <w:rFonts w:ascii="Arial" w:eastAsia="Arial" w:hAnsi="Arial" w:cs="Arial"/>
                <w:sz w:val="20"/>
                <w:szCs w:val="20"/>
                <w:lang w:bidi="en-US"/>
              </w:rPr>
              <w:t>Vendor Name</w:t>
            </w:r>
          </w:p>
          <w:p w14:paraId="5F586458" w14:textId="77777777" w:rsidR="000D39F7" w:rsidRPr="000D39F7" w:rsidRDefault="000D39F7" w:rsidP="000D39F7">
            <w:pPr>
              <w:adjustRightInd/>
              <w:spacing w:before="0" w:after="0" w:line="360" w:lineRule="auto"/>
              <w:jc w:val="left"/>
              <w:rPr>
                <w:rFonts w:ascii="Arial" w:eastAsia="Arial" w:hAnsi="Arial" w:cs="Arial"/>
                <w:sz w:val="20"/>
                <w:szCs w:val="20"/>
                <w:lang w:bidi="en-US"/>
              </w:rPr>
            </w:pPr>
          </w:p>
        </w:tc>
        <w:tc>
          <w:tcPr>
            <w:tcW w:w="4291" w:type="dxa"/>
          </w:tcPr>
          <w:p w14:paraId="5D0E6F1D" w14:textId="77777777" w:rsidR="000D39F7" w:rsidRPr="000D39F7" w:rsidRDefault="000D39F7" w:rsidP="000D39F7">
            <w:pPr>
              <w:adjustRightInd/>
              <w:spacing w:before="0" w:after="0"/>
              <w:jc w:val="left"/>
              <w:rPr>
                <w:rFonts w:ascii="Arial" w:eastAsia="Arial" w:hAnsi="Arial" w:cs="Arial"/>
                <w:sz w:val="20"/>
                <w:szCs w:val="20"/>
                <w:lang w:bidi="en-US"/>
              </w:rPr>
            </w:pPr>
            <w:r w:rsidRPr="000D39F7">
              <w:rPr>
                <w:rFonts w:ascii="Arial" w:eastAsia="Arial" w:hAnsi="Arial" w:cs="Arial"/>
                <w:spacing w:val="-1"/>
                <w:sz w:val="20"/>
                <w:szCs w:val="20"/>
                <w:lang w:bidi="en-US"/>
              </w:rPr>
              <w:t>Federal Vendor</w:t>
            </w:r>
            <w:r w:rsidRPr="000D39F7">
              <w:rPr>
                <w:rFonts w:ascii="Arial" w:eastAsia="Arial" w:hAnsi="Arial" w:cs="Arial"/>
                <w:spacing w:val="-4"/>
                <w:sz w:val="20"/>
                <w:szCs w:val="20"/>
                <w:lang w:bidi="en-US"/>
              </w:rPr>
              <w:t xml:space="preserve"> </w:t>
            </w:r>
            <w:r w:rsidRPr="000D39F7">
              <w:rPr>
                <w:rFonts w:ascii="Arial" w:eastAsia="Arial" w:hAnsi="Arial" w:cs="Arial"/>
                <w:spacing w:val="-1"/>
                <w:sz w:val="20"/>
                <w:szCs w:val="20"/>
                <w:lang w:bidi="en-US"/>
              </w:rPr>
              <w:t>ID/EIN</w:t>
            </w:r>
            <w:r w:rsidRPr="000D39F7">
              <w:rPr>
                <w:rFonts w:ascii="Arial" w:eastAsia="Arial" w:hAnsi="Arial" w:cs="Arial"/>
                <w:spacing w:val="-5"/>
                <w:sz w:val="20"/>
                <w:szCs w:val="20"/>
                <w:lang w:bidi="en-US"/>
              </w:rPr>
              <w:t xml:space="preserve"> </w:t>
            </w:r>
            <w:r w:rsidRPr="000D39F7">
              <w:rPr>
                <w:rFonts w:ascii="Arial" w:eastAsia="Arial" w:hAnsi="Arial" w:cs="Arial"/>
                <w:sz w:val="20"/>
                <w:szCs w:val="20"/>
                <w:lang w:bidi="en-US"/>
              </w:rPr>
              <w:t>#/NYS ID</w:t>
            </w:r>
          </w:p>
          <w:p w14:paraId="0DC9A200" w14:textId="77777777" w:rsidR="000D39F7" w:rsidRPr="000D39F7" w:rsidRDefault="000D39F7" w:rsidP="000D39F7">
            <w:pPr>
              <w:adjustRightInd/>
              <w:spacing w:before="0" w:after="0"/>
              <w:jc w:val="left"/>
              <w:rPr>
                <w:rFonts w:ascii="Arial" w:eastAsia="Arial" w:hAnsi="Arial" w:cs="Arial"/>
                <w:sz w:val="20"/>
                <w:szCs w:val="20"/>
                <w:lang w:bidi="en-US"/>
              </w:rPr>
            </w:pPr>
          </w:p>
        </w:tc>
      </w:tr>
      <w:tr w:rsidR="000D39F7" w:rsidRPr="000D39F7" w14:paraId="2EB6C524" w14:textId="77777777" w:rsidTr="00E752FF">
        <w:tc>
          <w:tcPr>
            <w:tcW w:w="9350" w:type="dxa"/>
            <w:gridSpan w:val="2"/>
          </w:tcPr>
          <w:p w14:paraId="6038277B" w14:textId="77777777" w:rsidR="000D39F7" w:rsidRPr="000D39F7" w:rsidRDefault="000D39F7" w:rsidP="000D39F7">
            <w:pPr>
              <w:adjustRightInd/>
              <w:spacing w:before="0" w:after="0"/>
              <w:jc w:val="left"/>
              <w:rPr>
                <w:rFonts w:ascii="Arial" w:eastAsia="Arial" w:hAnsi="Arial" w:cs="Arial"/>
                <w:sz w:val="20"/>
                <w:szCs w:val="20"/>
                <w:lang w:bidi="en-US"/>
              </w:rPr>
            </w:pPr>
            <w:r w:rsidRPr="000D39F7">
              <w:rPr>
                <w:rFonts w:ascii="Arial" w:eastAsia="Arial" w:hAnsi="Arial" w:cs="Arial"/>
                <w:sz w:val="20"/>
                <w:szCs w:val="20"/>
                <w:lang w:bidi="en-US"/>
              </w:rPr>
              <w:t>Vendor Address</w:t>
            </w:r>
          </w:p>
          <w:p w14:paraId="654F83EE" w14:textId="77777777" w:rsidR="000D39F7" w:rsidRPr="000D39F7" w:rsidRDefault="000D39F7" w:rsidP="000D39F7">
            <w:pPr>
              <w:adjustRightInd/>
              <w:spacing w:before="0" w:after="0"/>
              <w:jc w:val="left"/>
              <w:rPr>
                <w:rFonts w:ascii="Arial" w:eastAsia="Arial" w:hAnsi="Arial" w:cs="Arial"/>
                <w:sz w:val="20"/>
                <w:szCs w:val="20"/>
                <w:lang w:bidi="en-US"/>
              </w:rPr>
            </w:pPr>
          </w:p>
          <w:p w14:paraId="36853108" w14:textId="77777777" w:rsidR="000D39F7" w:rsidRPr="000D39F7" w:rsidRDefault="000D39F7" w:rsidP="000D39F7">
            <w:pPr>
              <w:adjustRightInd/>
              <w:spacing w:before="0" w:after="0"/>
              <w:jc w:val="left"/>
              <w:rPr>
                <w:rFonts w:ascii="Arial" w:eastAsia="Arial" w:hAnsi="Arial" w:cs="Arial"/>
                <w:spacing w:val="-1"/>
                <w:sz w:val="20"/>
                <w:szCs w:val="20"/>
                <w:lang w:bidi="en-US"/>
              </w:rPr>
            </w:pPr>
          </w:p>
        </w:tc>
      </w:tr>
      <w:tr w:rsidR="000D39F7" w:rsidRPr="000D39F7" w14:paraId="1D83EF8F" w14:textId="77777777" w:rsidTr="00E752FF">
        <w:tc>
          <w:tcPr>
            <w:tcW w:w="5059" w:type="dxa"/>
          </w:tcPr>
          <w:p w14:paraId="34B5C9A0" w14:textId="77777777" w:rsidR="000D39F7" w:rsidRPr="000D39F7" w:rsidRDefault="000D39F7" w:rsidP="000D39F7">
            <w:pPr>
              <w:adjustRightInd/>
              <w:spacing w:before="0" w:after="0"/>
              <w:jc w:val="left"/>
              <w:rPr>
                <w:rFonts w:ascii="Arial" w:eastAsia="Arial" w:hAnsi="Arial" w:cs="Arial"/>
                <w:sz w:val="20"/>
                <w:szCs w:val="20"/>
                <w:lang w:bidi="en-US"/>
              </w:rPr>
            </w:pPr>
            <w:r w:rsidRPr="000D39F7">
              <w:rPr>
                <w:rFonts w:ascii="Arial" w:eastAsia="Arial" w:hAnsi="Arial" w:cs="Arial"/>
                <w:sz w:val="20"/>
                <w:szCs w:val="20"/>
                <w:lang w:bidi="en-US"/>
              </w:rPr>
              <w:t>Vendor Email</w:t>
            </w:r>
          </w:p>
          <w:p w14:paraId="3D04C6E8" w14:textId="77777777" w:rsidR="000D39F7" w:rsidRPr="000D39F7" w:rsidRDefault="000D39F7" w:rsidP="000D39F7">
            <w:pPr>
              <w:adjustRightInd/>
              <w:spacing w:before="0" w:after="0" w:line="360" w:lineRule="auto"/>
              <w:jc w:val="left"/>
              <w:rPr>
                <w:rFonts w:ascii="Arial" w:eastAsia="Arial" w:hAnsi="Arial" w:cs="Arial"/>
                <w:sz w:val="20"/>
                <w:szCs w:val="20"/>
                <w:lang w:bidi="en-US"/>
              </w:rPr>
            </w:pPr>
          </w:p>
        </w:tc>
        <w:tc>
          <w:tcPr>
            <w:tcW w:w="4291" w:type="dxa"/>
          </w:tcPr>
          <w:p w14:paraId="7B4F8C91" w14:textId="77777777" w:rsidR="000D39F7" w:rsidRPr="000D39F7" w:rsidRDefault="000D39F7" w:rsidP="000D39F7">
            <w:pPr>
              <w:adjustRightInd/>
              <w:spacing w:before="0" w:after="0"/>
              <w:jc w:val="left"/>
              <w:rPr>
                <w:rFonts w:ascii="Arial" w:eastAsia="Arial" w:hAnsi="Arial" w:cs="Arial"/>
                <w:sz w:val="20"/>
                <w:szCs w:val="20"/>
                <w:lang w:bidi="en-US"/>
              </w:rPr>
            </w:pPr>
            <w:r w:rsidRPr="000D39F7">
              <w:rPr>
                <w:rFonts w:ascii="Arial" w:eastAsia="Arial" w:hAnsi="Arial" w:cs="Arial"/>
                <w:sz w:val="20"/>
                <w:szCs w:val="20"/>
                <w:lang w:bidi="en-US"/>
              </w:rPr>
              <w:t>Vendor Phone</w:t>
            </w:r>
          </w:p>
          <w:p w14:paraId="35D09229" w14:textId="77777777" w:rsidR="000D39F7" w:rsidRPr="000D39F7" w:rsidRDefault="000D39F7" w:rsidP="000D39F7">
            <w:pPr>
              <w:adjustRightInd/>
              <w:spacing w:before="0" w:after="0"/>
              <w:jc w:val="left"/>
              <w:rPr>
                <w:rFonts w:ascii="Arial" w:eastAsia="Arial" w:hAnsi="Arial" w:cs="Arial"/>
                <w:sz w:val="20"/>
                <w:szCs w:val="20"/>
                <w:lang w:bidi="en-US"/>
              </w:rPr>
            </w:pPr>
          </w:p>
        </w:tc>
      </w:tr>
    </w:tbl>
    <w:p w14:paraId="698A116C" w14:textId="77777777" w:rsidR="000D39F7" w:rsidRPr="000D39F7" w:rsidRDefault="000D39F7" w:rsidP="000D39F7">
      <w:pPr>
        <w:adjustRightInd/>
        <w:spacing w:before="0" w:after="160" w:line="259" w:lineRule="auto"/>
        <w:jc w:val="left"/>
        <w:rPr>
          <w:rFonts w:eastAsia="Arial"/>
          <w:b/>
          <w:lang w:bidi="en-US"/>
        </w:rPr>
      </w:pPr>
    </w:p>
    <w:p w14:paraId="70CB3938" w14:textId="77777777" w:rsidR="000D39F7" w:rsidRPr="000D39F7" w:rsidRDefault="000D39F7" w:rsidP="000D39F7">
      <w:pPr>
        <w:widowControl/>
        <w:adjustRightInd/>
        <w:spacing w:before="0" w:after="160" w:line="259" w:lineRule="auto"/>
        <w:jc w:val="left"/>
        <w:rPr>
          <w:rFonts w:eastAsia="Arial"/>
          <w:b/>
          <w:lang w:bidi="en-US"/>
        </w:rPr>
      </w:pPr>
      <w:r w:rsidRPr="000D39F7">
        <w:rPr>
          <w:rFonts w:eastAsia="Arial"/>
          <w:b/>
          <w:lang w:bidi="en-US"/>
        </w:rPr>
        <w:t>I hereby certify that all of the attached responses to the CRF Vendor Responsibility and Conflict of Interest Disclosure Form are complete, true and accurate to the best of my knowledge after diligent inquiry.</w:t>
      </w:r>
    </w:p>
    <w:p w14:paraId="3F5F0325" w14:textId="77777777" w:rsidR="000D39F7" w:rsidRPr="000D39F7" w:rsidRDefault="000D39F7" w:rsidP="000D39F7">
      <w:pPr>
        <w:adjustRightInd/>
        <w:spacing w:before="0" w:after="160" w:line="259" w:lineRule="auto"/>
        <w:ind w:left="360"/>
        <w:contextualSpacing/>
        <w:jc w:val="left"/>
        <w:rPr>
          <w:rFonts w:eastAsia="Arial"/>
          <w:lang w:bidi="en-US"/>
        </w:rPr>
      </w:pPr>
    </w:p>
    <w:tbl>
      <w:tblPr>
        <w:tblStyle w:val="TableGrid21"/>
        <w:tblW w:w="884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360"/>
        <w:gridCol w:w="2997"/>
      </w:tblGrid>
      <w:tr w:rsidR="000D39F7" w:rsidRPr="000D39F7" w14:paraId="79E3F2A9" w14:textId="77777777" w:rsidTr="00E752FF">
        <w:tc>
          <w:tcPr>
            <w:tcW w:w="5490" w:type="dxa"/>
            <w:tcBorders>
              <w:bottom w:val="single" w:sz="4" w:space="0" w:color="auto"/>
            </w:tcBorders>
          </w:tcPr>
          <w:p w14:paraId="3B086833" w14:textId="77777777" w:rsidR="000D39F7" w:rsidRPr="000D39F7" w:rsidRDefault="000D39F7" w:rsidP="000D39F7">
            <w:pPr>
              <w:adjustRightInd/>
              <w:spacing w:before="0" w:after="160"/>
              <w:ind w:left="720"/>
              <w:contextualSpacing/>
              <w:jc w:val="left"/>
              <w:rPr>
                <w:rFonts w:ascii="Arial" w:eastAsia="Arial" w:hAnsi="Arial" w:cs="Arial"/>
                <w:sz w:val="20"/>
                <w:szCs w:val="20"/>
                <w:lang w:bidi="en-US"/>
              </w:rPr>
            </w:pPr>
          </w:p>
        </w:tc>
        <w:tc>
          <w:tcPr>
            <w:tcW w:w="360" w:type="dxa"/>
          </w:tcPr>
          <w:p w14:paraId="4C924A7D" w14:textId="77777777" w:rsidR="000D39F7" w:rsidRPr="000D39F7" w:rsidRDefault="000D39F7" w:rsidP="000D39F7">
            <w:pPr>
              <w:adjustRightInd/>
              <w:spacing w:before="0" w:after="160"/>
              <w:ind w:left="720"/>
              <w:contextualSpacing/>
              <w:jc w:val="left"/>
              <w:rPr>
                <w:rFonts w:ascii="Arial" w:eastAsia="Arial" w:hAnsi="Arial" w:cs="Arial"/>
                <w:sz w:val="20"/>
                <w:szCs w:val="20"/>
                <w:lang w:bidi="en-US"/>
              </w:rPr>
            </w:pPr>
          </w:p>
        </w:tc>
        <w:tc>
          <w:tcPr>
            <w:tcW w:w="2997" w:type="dxa"/>
            <w:tcBorders>
              <w:bottom w:val="single" w:sz="4" w:space="0" w:color="auto"/>
            </w:tcBorders>
          </w:tcPr>
          <w:p w14:paraId="23406EB6" w14:textId="77777777" w:rsidR="000D39F7" w:rsidRPr="000D39F7" w:rsidRDefault="000D39F7" w:rsidP="000D39F7">
            <w:pPr>
              <w:adjustRightInd/>
              <w:spacing w:before="0" w:after="160"/>
              <w:ind w:left="720"/>
              <w:contextualSpacing/>
              <w:jc w:val="left"/>
              <w:rPr>
                <w:rFonts w:ascii="Arial" w:eastAsia="Arial" w:hAnsi="Arial" w:cs="Arial"/>
                <w:sz w:val="20"/>
                <w:szCs w:val="20"/>
                <w:lang w:bidi="en-US"/>
              </w:rPr>
            </w:pPr>
          </w:p>
        </w:tc>
      </w:tr>
      <w:tr w:rsidR="000D39F7" w:rsidRPr="000D39F7" w14:paraId="55D9F9CF" w14:textId="77777777" w:rsidTr="00E752FF">
        <w:tc>
          <w:tcPr>
            <w:tcW w:w="5490" w:type="dxa"/>
            <w:tcBorders>
              <w:top w:val="single" w:sz="4" w:space="0" w:color="auto"/>
            </w:tcBorders>
          </w:tcPr>
          <w:p w14:paraId="38E14697" w14:textId="77777777" w:rsidR="000D39F7" w:rsidRPr="000D39F7" w:rsidRDefault="000D39F7" w:rsidP="000D39F7">
            <w:pPr>
              <w:adjustRightInd/>
              <w:spacing w:before="0" w:after="160"/>
              <w:ind w:left="-20"/>
              <w:contextualSpacing/>
              <w:jc w:val="left"/>
              <w:rPr>
                <w:rFonts w:ascii="Arial" w:eastAsia="Arial" w:hAnsi="Arial" w:cs="Arial"/>
                <w:sz w:val="20"/>
                <w:szCs w:val="20"/>
                <w:lang w:bidi="en-US"/>
              </w:rPr>
            </w:pPr>
            <w:r w:rsidRPr="000D39F7">
              <w:rPr>
                <w:rFonts w:ascii="Arial" w:eastAsia="Arial" w:hAnsi="Arial" w:cs="Arial"/>
                <w:sz w:val="20"/>
                <w:szCs w:val="20"/>
                <w:lang w:bidi="en-US"/>
              </w:rPr>
              <w:t>Authorized Signature</w:t>
            </w:r>
          </w:p>
        </w:tc>
        <w:tc>
          <w:tcPr>
            <w:tcW w:w="360" w:type="dxa"/>
          </w:tcPr>
          <w:p w14:paraId="355DD8D0" w14:textId="77777777" w:rsidR="000D39F7" w:rsidRPr="000D39F7" w:rsidRDefault="000D39F7" w:rsidP="000D39F7">
            <w:pPr>
              <w:adjustRightInd/>
              <w:spacing w:before="0" w:after="160"/>
              <w:ind w:left="720"/>
              <w:contextualSpacing/>
              <w:jc w:val="left"/>
              <w:rPr>
                <w:rFonts w:ascii="Arial" w:eastAsia="Arial" w:hAnsi="Arial" w:cs="Arial"/>
                <w:sz w:val="20"/>
                <w:szCs w:val="20"/>
                <w:lang w:bidi="en-US"/>
              </w:rPr>
            </w:pPr>
          </w:p>
        </w:tc>
        <w:tc>
          <w:tcPr>
            <w:tcW w:w="2997" w:type="dxa"/>
            <w:tcBorders>
              <w:top w:val="single" w:sz="4" w:space="0" w:color="auto"/>
            </w:tcBorders>
          </w:tcPr>
          <w:p w14:paraId="6C5361C0" w14:textId="77777777" w:rsidR="000D39F7" w:rsidRPr="000D39F7" w:rsidRDefault="000D39F7" w:rsidP="000D39F7">
            <w:pPr>
              <w:adjustRightInd/>
              <w:spacing w:before="0" w:after="160"/>
              <w:contextualSpacing/>
              <w:jc w:val="left"/>
              <w:rPr>
                <w:rFonts w:ascii="Arial" w:eastAsia="Arial" w:hAnsi="Arial" w:cs="Arial"/>
                <w:sz w:val="20"/>
                <w:szCs w:val="20"/>
                <w:lang w:bidi="en-US"/>
              </w:rPr>
            </w:pPr>
            <w:r w:rsidRPr="000D39F7">
              <w:rPr>
                <w:rFonts w:ascii="Arial" w:eastAsia="Arial" w:hAnsi="Arial" w:cs="Arial"/>
                <w:sz w:val="20"/>
                <w:szCs w:val="20"/>
                <w:lang w:bidi="en-US"/>
              </w:rPr>
              <w:t>Date</w:t>
            </w:r>
          </w:p>
        </w:tc>
      </w:tr>
      <w:tr w:rsidR="000D39F7" w:rsidRPr="000D39F7" w14:paraId="6E18D5AD" w14:textId="77777777" w:rsidTr="00E752FF">
        <w:tc>
          <w:tcPr>
            <w:tcW w:w="5490" w:type="dxa"/>
            <w:tcBorders>
              <w:bottom w:val="single" w:sz="4" w:space="0" w:color="auto"/>
            </w:tcBorders>
          </w:tcPr>
          <w:p w14:paraId="26516C2B" w14:textId="77777777" w:rsidR="000D39F7" w:rsidRPr="000D39F7" w:rsidRDefault="000D39F7" w:rsidP="000D39F7">
            <w:pPr>
              <w:adjustRightInd/>
              <w:spacing w:before="0" w:after="160"/>
              <w:ind w:left="-20"/>
              <w:contextualSpacing/>
              <w:jc w:val="left"/>
              <w:rPr>
                <w:rFonts w:ascii="Arial" w:eastAsia="Arial" w:hAnsi="Arial" w:cs="Arial"/>
                <w:sz w:val="20"/>
                <w:szCs w:val="20"/>
                <w:lang w:bidi="en-US"/>
              </w:rPr>
            </w:pPr>
          </w:p>
          <w:p w14:paraId="1CAF6BAA" w14:textId="77777777" w:rsidR="000D39F7" w:rsidRPr="000D39F7" w:rsidRDefault="000D39F7" w:rsidP="000D39F7">
            <w:pPr>
              <w:adjustRightInd/>
              <w:spacing w:before="0" w:after="160"/>
              <w:ind w:left="-20"/>
              <w:contextualSpacing/>
              <w:jc w:val="left"/>
              <w:rPr>
                <w:rFonts w:ascii="Arial" w:eastAsia="Arial" w:hAnsi="Arial" w:cs="Arial"/>
                <w:sz w:val="20"/>
                <w:szCs w:val="20"/>
                <w:lang w:bidi="en-US"/>
              </w:rPr>
            </w:pPr>
          </w:p>
        </w:tc>
        <w:tc>
          <w:tcPr>
            <w:tcW w:w="360" w:type="dxa"/>
            <w:tcBorders>
              <w:bottom w:val="single" w:sz="4" w:space="0" w:color="auto"/>
            </w:tcBorders>
          </w:tcPr>
          <w:p w14:paraId="10C21B86" w14:textId="77777777" w:rsidR="000D39F7" w:rsidRPr="000D39F7" w:rsidRDefault="000D39F7" w:rsidP="000D39F7">
            <w:pPr>
              <w:adjustRightInd/>
              <w:spacing w:before="0" w:after="160"/>
              <w:ind w:left="720"/>
              <w:contextualSpacing/>
              <w:jc w:val="left"/>
              <w:rPr>
                <w:rFonts w:ascii="Arial" w:eastAsia="Arial" w:hAnsi="Arial" w:cs="Arial"/>
                <w:sz w:val="20"/>
                <w:szCs w:val="20"/>
                <w:lang w:bidi="en-US"/>
              </w:rPr>
            </w:pPr>
          </w:p>
        </w:tc>
        <w:tc>
          <w:tcPr>
            <w:tcW w:w="2997" w:type="dxa"/>
            <w:tcBorders>
              <w:bottom w:val="single" w:sz="4" w:space="0" w:color="auto"/>
            </w:tcBorders>
          </w:tcPr>
          <w:p w14:paraId="01A69117" w14:textId="77777777" w:rsidR="000D39F7" w:rsidRPr="000D39F7" w:rsidRDefault="000D39F7" w:rsidP="000D39F7">
            <w:pPr>
              <w:adjustRightInd/>
              <w:spacing w:before="0" w:after="160"/>
              <w:ind w:left="720"/>
              <w:contextualSpacing/>
              <w:jc w:val="left"/>
              <w:rPr>
                <w:rFonts w:ascii="Arial" w:eastAsia="Arial" w:hAnsi="Arial" w:cs="Arial"/>
                <w:sz w:val="20"/>
                <w:szCs w:val="20"/>
                <w:lang w:bidi="en-US"/>
              </w:rPr>
            </w:pPr>
          </w:p>
        </w:tc>
      </w:tr>
      <w:tr w:rsidR="000D39F7" w:rsidRPr="000D39F7" w14:paraId="0EC7CCC8" w14:textId="77777777" w:rsidTr="00E752FF">
        <w:tc>
          <w:tcPr>
            <w:tcW w:w="5490" w:type="dxa"/>
            <w:tcBorders>
              <w:top w:val="single" w:sz="4" w:space="0" w:color="auto"/>
            </w:tcBorders>
          </w:tcPr>
          <w:p w14:paraId="49CA4223" w14:textId="77777777" w:rsidR="000D39F7" w:rsidRPr="000D39F7" w:rsidRDefault="000D39F7" w:rsidP="000D39F7">
            <w:pPr>
              <w:adjustRightInd/>
              <w:spacing w:before="0" w:after="160"/>
              <w:ind w:left="-20"/>
              <w:contextualSpacing/>
              <w:jc w:val="left"/>
              <w:rPr>
                <w:rFonts w:ascii="Arial" w:eastAsia="Arial" w:hAnsi="Arial" w:cs="Arial"/>
                <w:sz w:val="20"/>
                <w:szCs w:val="20"/>
                <w:lang w:bidi="en-US"/>
              </w:rPr>
            </w:pPr>
            <w:r w:rsidRPr="000D39F7">
              <w:rPr>
                <w:rFonts w:ascii="Arial" w:eastAsia="Arial" w:hAnsi="Arial" w:cs="Arial"/>
                <w:sz w:val="20"/>
                <w:szCs w:val="20"/>
                <w:lang w:bidi="en-US"/>
              </w:rPr>
              <w:t>Name and Title of Authorized Signatory</w:t>
            </w:r>
          </w:p>
        </w:tc>
        <w:tc>
          <w:tcPr>
            <w:tcW w:w="360" w:type="dxa"/>
            <w:tcBorders>
              <w:top w:val="single" w:sz="4" w:space="0" w:color="auto"/>
            </w:tcBorders>
          </w:tcPr>
          <w:p w14:paraId="6F581A7E" w14:textId="77777777" w:rsidR="000D39F7" w:rsidRPr="000D39F7" w:rsidRDefault="000D39F7" w:rsidP="000D39F7">
            <w:pPr>
              <w:adjustRightInd/>
              <w:spacing w:before="0" w:after="160"/>
              <w:ind w:left="720"/>
              <w:contextualSpacing/>
              <w:jc w:val="left"/>
              <w:rPr>
                <w:rFonts w:ascii="Arial" w:eastAsia="Arial" w:hAnsi="Arial" w:cs="Arial"/>
                <w:sz w:val="20"/>
                <w:szCs w:val="20"/>
                <w:lang w:bidi="en-US"/>
              </w:rPr>
            </w:pPr>
          </w:p>
        </w:tc>
        <w:tc>
          <w:tcPr>
            <w:tcW w:w="2997" w:type="dxa"/>
            <w:tcBorders>
              <w:top w:val="single" w:sz="4" w:space="0" w:color="auto"/>
            </w:tcBorders>
          </w:tcPr>
          <w:p w14:paraId="21FD558D" w14:textId="77777777" w:rsidR="000D39F7" w:rsidRPr="000D39F7" w:rsidRDefault="000D39F7" w:rsidP="000D39F7">
            <w:pPr>
              <w:adjustRightInd/>
              <w:spacing w:before="0" w:after="160"/>
              <w:ind w:left="720"/>
              <w:contextualSpacing/>
              <w:jc w:val="left"/>
              <w:rPr>
                <w:rFonts w:ascii="Arial" w:eastAsia="Arial" w:hAnsi="Arial" w:cs="Arial"/>
                <w:sz w:val="20"/>
                <w:szCs w:val="20"/>
                <w:lang w:bidi="en-US"/>
              </w:rPr>
            </w:pPr>
          </w:p>
        </w:tc>
      </w:tr>
    </w:tbl>
    <w:p w14:paraId="2207BDDE" w14:textId="77777777" w:rsidR="000D39F7" w:rsidRPr="000D39F7" w:rsidRDefault="000D39F7" w:rsidP="000D39F7">
      <w:pPr>
        <w:adjustRightInd/>
        <w:spacing w:before="0" w:after="160" w:line="259" w:lineRule="auto"/>
        <w:jc w:val="left"/>
        <w:rPr>
          <w:rFonts w:eastAsia="Arial"/>
          <w:lang w:bidi="en-US"/>
        </w:rPr>
      </w:pPr>
    </w:p>
    <w:p w14:paraId="1E0BC3BE" w14:textId="77777777" w:rsidR="000D39F7" w:rsidRPr="000D39F7" w:rsidRDefault="000D39F7" w:rsidP="000D39F7">
      <w:pPr>
        <w:adjustRightInd/>
        <w:spacing w:before="0" w:after="0"/>
        <w:jc w:val="left"/>
        <w:rPr>
          <w:rFonts w:eastAsia="Arial"/>
          <w:lang w:bidi="en-US"/>
        </w:rPr>
      </w:pPr>
      <w:r w:rsidRPr="000D39F7">
        <w:rPr>
          <w:rFonts w:eastAsia="Arial"/>
          <w:lang w:bidi="en-US"/>
        </w:rPr>
        <w:br w:type="page"/>
      </w:r>
    </w:p>
    <w:tbl>
      <w:tblPr>
        <w:tblStyle w:val="TableGrid21"/>
        <w:tblW w:w="0" w:type="auto"/>
        <w:tblInd w:w="85" w:type="dxa"/>
        <w:tblLook w:val="04A0" w:firstRow="1" w:lastRow="0" w:firstColumn="1" w:lastColumn="0" w:noHBand="0" w:noVBand="1"/>
      </w:tblPr>
      <w:tblGrid>
        <w:gridCol w:w="7786"/>
        <w:gridCol w:w="783"/>
        <w:gridCol w:w="696"/>
      </w:tblGrid>
      <w:tr w:rsidR="000D39F7" w:rsidRPr="000D39F7" w14:paraId="5CDDC87C" w14:textId="77777777" w:rsidTr="00E752FF">
        <w:tc>
          <w:tcPr>
            <w:tcW w:w="9265" w:type="dxa"/>
            <w:gridSpan w:val="3"/>
          </w:tcPr>
          <w:p w14:paraId="44611E8C" w14:textId="77777777" w:rsidR="000D39F7" w:rsidRPr="000D39F7" w:rsidRDefault="000D39F7" w:rsidP="000D39F7">
            <w:pPr>
              <w:adjustRightInd/>
              <w:spacing w:before="120" w:after="120"/>
              <w:jc w:val="center"/>
              <w:rPr>
                <w:rFonts w:ascii="Arial" w:eastAsia="Arial" w:hAnsi="Arial" w:cs="Arial"/>
                <w:b/>
                <w:bCs/>
                <w:sz w:val="20"/>
                <w:szCs w:val="20"/>
                <w:lang w:bidi="en-US"/>
              </w:rPr>
            </w:pPr>
            <w:r w:rsidRPr="000D39F7">
              <w:rPr>
                <w:rFonts w:ascii="Arial" w:eastAsia="Arial" w:hAnsi="Arial" w:cs="Arial"/>
                <w:b/>
                <w:bCs/>
                <w:i/>
                <w:sz w:val="20"/>
                <w:szCs w:val="20"/>
                <w:lang w:bidi="en-US"/>
              </w:rPr>
              <w:t>Vendor includes any affiliate, any predecessor company or entity, owner, director, officer or key person</w:t>
            </w:r>
          </w:p>
        </w:tc>
      </w:tr>
      <w:tr w:rsidR="000D39F7" w:rsidRPr="000D39F7" w14:paraId="7FEB664C" w14:textId="77777777" w:rsidTr="00E752FF">
        <w:tc>
          <w:tcPr>
            <w:tcW w:w="9265" w:type="dxa"/>
            <w:gridSpan w:val="3"/>
            <w:shd w:val="clear" w:color="auto" w:fill="D9D9D9"/>
          </w:tcPr>
          <w:p w14:paraId="43611EE7" w14:textId="77777777" w:rsidR="000D39F7" w:rsidRPr="000D39F7" w:rsidRDefault="000D39F7" w:rsidP="000D39F7">
            <w:pPr>
              <w:adjustRightInd/>
              <w:spacing w:before="40" w:after="40"/>
              <w:jc w:val="left"/>
              <w:rPr>
                <w:rFonts w:ascii="Arial" w:eastAsia="Arial" w:hAnsi="Arial" w:cs="Arial"/>
                <w:b/>
                <w:sz w:val="20"/>
                <w:szCs w:val="20"/>
                <w:lang w:bidi="en-US"/>
              </w:rPr>
            </w:pPr>
            <w:r w:rsidRPr="000D39F7">
              <w:rPr>
                <w:rFonts w:ascii="Arial" w:eastAsia="Arial" w:hAnsi="Arial" w:cs="Arial"/>
                <w:b/>
                <w:sz w:val="20"/>
                <w:szCs w:val="20"/>
                <w:lang w:bidi="en-US"/>
              </w:rPr>
              <w:t xml:space="preserve">Questions </w:t>
            </w:r>
          </w:p>
        </w:tc>
      </w:tr>
      <w:tr w:rsidR="000D39F7" w:rsidRPr="000D39F7" w14:paraId="5C8204F0" w14:textId="77777777" w:rsidTr="00E752FF">
        <w:tc>
          <w:tcPr>
            <w:tcW w:w="7786" w:type="dxa"/>
            <w:vAlign w:val="center"/>
          </w:tcPr>
          <w:p w14:paraId="04C05E69" w14:textId="77777777" w:rsidR="000D39F7" w:rsidRPr="000D39F7" w:rsidRDefault="000D39F7" w:rsidP="000D39F7">
            <w:pPr>
              <w:widowControl/>
              <w:numPr>
                <w:ilvl w:val="0"/>
                <w:numId w:val="107"/>
              </w:numPr>
              <w:autoSpaceDE/>
              <w:autoSpaceDN/>
              <w:adjustRightInd/>
              <w:spacing w:before="40" w:after="0" w:line="259" w:lineRule="auto"/>
              <w:jc w:val="left"/>
              <w:rPr>
                <w:rFonts w:ascii="Arial" w:eastAsia="Arial" w:hAnsi="Arial" w:cs="Arial"/>
                <w:sz w:val="20"/>
                <w:szCs w:val="20"/>
                <w:lang w:bidi="en-US"/>
              </w:rPr>
            </w:pPr>
            <w:r w:rsidRPr="000D39F7">
              <w:rPr>
                <w:rFonts w:ascii="Arial" w:eastAsia="Arial" w:hAnsi="Arial" w:cs="Arial"/>
                <w:sz w:val="20"/>
                <w:szCs w:val="20"/>
                <w:lang w:bidi="en-US"/>
              </w:rPr>
              <w:t>Is Vendor, or does Vendor employ any officers, directors or key persons, affiliated* with New York State, the New York State and Local Retirement System, or the Common Retirement Fund?</w:t>
            </w:r>
          </w:p>
          <w:p w14:paraId="62F28BBA" w14:textId="77777777" w:rsidR="000D39F7" w:rsidRPr="000D39F7" w:rsidRDefault="000D39F7" w:rsidP="000D39F7">
            <w:pPr>
              <w:adjustRightInd/>
              <w:spacing w:before="20" w:after="40"/>
              <w:ind w:left="720"/>
              <w:jc w:val="left"/>
              <w:rPr>
                <w:rFonts w:ascii="Arial" w:eastAsia="Arial" w:hAnsi="Arial" w:cs="Arial"/>
                <w:sz w:val="20"/>
                <w:szCs w:val="20"/>
                <w:lang w:bidi="en-US"/>
              </w:rPr>
            </w:pPr>
            <w:r w:rsidRPr="000D39F7">
              <w:rPr>
                <w:rFonts w:ascii="Arial" w:eastAsia="Arial" w:hAnsi="Arial" w:cs="Arial"/>
                <w:i/>
                <w:sz w:val="20"/>
                <w:szCs w:val="20"/>
                <w:lang w:bidi="en-US"/>
              </w:rPr>
              <w:t>If yes</w:t>
            </w:r>
            <w:r w:rsidRPr="000D39F7">
              <w:rPr>
                <w:rFonts w:ascii="Arial" w:eastAsia="Arial" w:hAnsi="Arial" w:cs="Arial"/>
                <w:sz w:val="20"/>
                <w:szCs w:val="20"/>
                <w:lang w:bidi="en-US"/>
              </w:rPr>
              <w:t xml:space="preserve">, on a separate sheet list all affiliations </w:t>
            </w:r>
            <w:r w:rsidRPr="000D39F7">
              <w:rPr>
                <w:rFonts w:ascii="Arial" w:eastAsia="Arial" w:hAnsi="Arial" w:cs="Arial"/>
                <w:sz w:val="20"/>
                <w:szCs w:val="20"/>
                <w:u w:val="single"/>
                <w:lang w:bidi="en-US"/>
              </w:rPr>
              <w:t>and</w:t>
            </w:r>
            <w:r w:rsidRPr="000D39F7">
              <w:rPr>
                <w:rFonts w:ascii="Arial" w:eastAsia="Arial" w:hAnsi="Arial" w:cs="Arial"/>
                <w:sz w:val="20"/>
                <w:szCs w:val="20"/>
                <w:lang w:bidi="en-US"/>
              </w:rPr>
              <w:t xml:space="preserve"> identify whether any of the officers, directors, or key persons directly own interest of 10% or more of Vendor’s business.</w:t>
            </w:r>
          </w:p>
        </w:tc>
        <w:tc>
          <w:tcPr>
            <w:tcW w:w="783" w:type="dxa"/>
            <w:vAlign w:val="center"/>
          </w:tcPr>
          <w:p w14:paraId="0DE75782"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696" w:type="dxa"/>
            <w:vAlign w:val="center"/>
          </w:tcPr>
          <w:p w14:paraId="7F14D025"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666D719A" w14:textId="77777777" w:rsidTr="00E752FF">
        <w:tc>
          <w:tcPr>
            <w:tcW w:w="7786" w:type="dxa"/>
            <w:vAlign w:val="center"/>
          </w:tcPr>
          <w:p w14:paraId="030461CE" w14:textId="77777777" w:rsidR="000D39F7" w:rsidRPr="000D39F7" w:rsidRDefault="000D39F7" w:rsidP="000D39F7">
            <w:pPr>
              <w:widowControl/>
              <w:numPr>
                <w:ilvl w:val="0"/>
                <w:numId w:val="107"/>
              </w:numPr>
              <w:autoSpaceDE/>
              <w:autoSpaceDN/>
              <w:adjustRightInd/>
              <w:spacing w:before="40" w:after="40" w:line="259" w:lineRule="auto"/>
              <w:jc w:val="left"/>
              <w:rPr>
                <w:rFonts w:ascii="Arial" w:eastAsia="Arial" w:hAnsi="Arial" w:cs="Arial"/>
                <w:sz w:val="20"/>
                <w:szCs w:val="20"/>
                <w:lang w:bidi="en-US"/>
              </w:rPr>
            </w:pPr>
            <w:r w:rsidRPr="000D39F7">
              <w:rPr>
                <w:rFonts w:ascii="Arial" w:eastAsia="Arial" w:hAnsi="Arial" w:cs="Arial"/>
                <w:sz w:val="20"/>
                <w:szCs w:val="20"/>
                <w:lang w:bidi="en-US"/>
              </w:rPr>
              <w:t>Have there been any major corporate changes at Vendor in the past year (e.g., legal status, equity ownership, business model, management)?</w:t>
            </w:r>
          </w:p>
        </w:tc>
        <w:tc>
          <w:tcPr>
            <w:tcW w:w="783" w:type="dxa"/>
            <w:vAlign w:val="center"/>
          </w:tcPr>
          <w:p w14:paraId="5A28BD8D"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696" w:type="dxa"/>
            <w:vAlign w:val="center"/>
          </w:tcPr>
          <w:p w14:paraId="67FCC063"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177CA8BC" w14:textId="77777777" w:rsidTr="00E752FF">
        <w:tc>
          <w:tcPr>
            <w:tcW w:w="7786" w:type="dxa"/>
            <w:vAlign w:val="center"/>
          </w:tcPr>
          <w:p w14:paraId="0FAC0068" w14:textId="77777777" w:rsidR="000D39F7" w:rsidRPr="000D39F7" w:rsidRDefault="000D39F7" w:rsidP="000D39F7">
            <w:pPr>
              <w:widowControl/>
              <w:numPr>
                <w:ilvl w:val="0"/>
                <w:numId w:val="107"/>
              </w:numPr>
              <w:autoSpaceDE/>
              <w:autoSpaceDN/>
              <w:adjustRightInd/>
              <w:spacing w:before="40" w:after="40" w:line="259" w:lineRule="auto"/>
              <w:jc w:val="left"/>
              <w:rPr>
                <w:rFonts w:ascii="Arial" w:eastAsia="Arial" w:hAnsi="Arial" w:cs="Arial"/>
                <w:sz w:val="20"/>
                <w:szCs w:val="20"/>
                <w:lang w:bidi="en-US"/>
              </w:rPr>
            </w:pPr>
            <w:r w:rsidRPr="000D39F7">
              <w:rPr>
                <w:rFonts w:ascii="Arial" w:eastAsia="Arial" w:hAnsi="Arial" w:cs="Arial"/>
                <w:sz w:val="20"/>
                <w:szCs w:val="20"/>
                <w:lang w:bidi="en-US"/>
              </w:rPr>
              <w:t>Is Vendor currently in violation of any federal or state securities law or regulation?</w:t>
            </w:r>
          </w:p>
        </w:tc>
        <w:tc>
          <w:tcPr>
            <w:tcW w:w="783" w:type="dxa"/>
            <w:vAlign w:val="center"/>
          </w:tcPr>
          <w:p w14:paraId="549858FE"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696" w:type="dxa"/>
            <w:vAlign w:val="center"/>
          </w:tcPr>
          <w:p w14:paraId="739ADF7D"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4BD3C054" w14:textId="77777777" w:rsidTr="00E752FF">
        <w:tc>
          <w:tcPr>
            <w:tcW w:w="7786" w:type="dxa"/>
            <w:vAlign w:val="center"/>
          </w:tcPr>
          <w:p w14:paraId="2462048C" w14:textId="77777777" w:rsidR="000D39F7" w:rsidRPr="000D39F7" w:rsidRDefault="000D39F7" w:rsidP="000D39F7">
            <w:pPr>
              <w:widowControl/>
              <w:numPr>
                <w:ilvl w:val="0"/>
                <w:numId w:val="107"/>
              </w:numPr>
              <w:autoSpaceDE/>
              <w:autoSpaceDN/>
              <w:adjustRightInd/>
              <w:spacing w:before="40" w:after="40" w:line="259" w:lineRule="auto"/>
              <w:jc w:val="left"/>
              <w:rPr>
                <w:rFonts w:ascii="Arial" w:eastAsia="Arial" w:hAnsi="Arial" w:cs="Arial"/>
                <w:sz w:val="20"/>
                <w:szCs w:val="20"/>
                <w:lang w:bidi="en-US"/>
              </w:rPr>
            </w:pPr>
            <w:r w:rsidRPr="000D39F7">
              <w:rPr>
                <w:rFonts w:ascii="Arial" w:eastAsia="Arial" w:hAnsi="Arial" w:cs="Arial"/>
                <w:sz w:val="20"/>
                <w:szCs w:val="20"/>
                <w:lang w:bidi="en-US"/>
              </w:rPr>
              <w:t>Does Vendor use, or has it used in the past 5 years, any other business name, FEIN, or d/b/a other than that provided to the Fund?</w:t>
            </w:r>
          </w:p>
        </w:tc>
        <w:tc>
          <w:tcPr>
            <w:tcW w:w="783" w:type="dxa"/>
            <w:vAlign w:val="center"/>
          </w:tcPr>
          <w:p w14:paraId="5F5536F0"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696" w:type="dxa"/>
            <w:vAlign w:val="center"/>
          </w:tcPr>
          <w:p w14:paraId="63298B59"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045B4A51" w14:textId="77777777" w:rsidTr="00E752FF">
        <w:tc>
          <w:tcPr>
            <w:tcW w:w="7786" w:type="dxa"/>
            <w:vAlign w:val="center"/>
          </w:tcPr>
          <w:p w14:paraId="15863F0B" w14:textId="77777777" w:rsidR="000D39F7" w:rsidRPr="000D39F7" w:rsidRDefault="000D39F7" w:rsidP="000D39F7">
            <w:pPr>
              <w:widowControl/>
              <w:numPr>
                <w:ilvl w:val="0"/>
                <w:numId w:val="107"/>
              </w:numPr>
              <w:autoSpaceDE/>
              <w:autoSpaceDN/>
              <w:adjustRightInd/>
              <w:spacing w:before="40" w:after="0" w:line="259" w:lineRule="auto"/>
              <w:jc w:val="left"/>
              <w:rPr>
                <w:rFonts w:ascii="Arial" w:eastAsia="Arial" w:hAnsi="Arial" w:cs="Arial"/>
                <w:sz w:val="20"/>
                <w:szCs w:val="20"/>
                <w:lang w:bidi="en-US"/>
              </w:rPr>
            </w:pPr>
            <w:r w:rsidRPr="000D39F7">
              <w:rPr>
                <w:rFonts w:ascii="Arial" w:eastAsia="Arial" w:hAnsi="Arial" w:cs="Arial"/>
                <w:sz w:val="20"/>
                <w:szCs w:val="20"/>
                <w:lang w:bidi="en-US"/>
              </w:rPr>
              <w:t>Does Vendor have data breach/cyber liability insurance?</w:t>
            </w:r>
          </w:p>
          <w:p w14:paraId="5A2D4B62" w14:textId="77777777" w:rsidR="000D39F7" w:rsidRPr="000D39F7" w:rsidRDefault="000D39F7" w:rsidP="000D39F7">
            <w:pPr>
              <w:adjustRightInd/>
              <w:spacing w:before="20" w:after="60"/>
              <w:ind w:left="720"/>
              <w:jc w:val="left"/>
              <w:rPr>
                <w:rFonts w:ascii="Arial" w:eastAsia="Arial" w:hAnsi="Arial" w:cs="Arial"/>
                <w:sz w:val="20"/>
                <w:szCs w:val="20"/>
                <w:lang w:bidi="en-US"/>
              </w:rPr>
            </w:pPr>
            <w:r w:rsidRPr="000D39F7">
              <w:rPr>
                <w:rFonts w:ascii="Arial" w:eastAsia="Arial" w:hAnsi="Arial" w:cs="Arial"/>
                <w:i/>
                <w:sz w:val="20"/>
                <w:szCs w:val="20"/>
                <w:lang w:bidi="en-US"/>
              </w:rPr>
              <w:t>If yes</w:t>
            </w:r>
            <w:r w:rsidRPr="000D39F7">
              <w:rPr>
                <w:rFonts w:ascii="Arial" w:eastAsia="Arial" w:hAnsi="Arial" w:cs="Arial"/>
                <w:sz w:val="20"/>
                <w:szCs w:val="20"/>
                <w:lang w:bidi="en-US"/>
              </w:rPr>
              <w:t xml:space="preserve">, attach a certificate </w:t>
            </w:r>
            <w:r w:rsidRPr="000D39F7">
              <w:rPr>
                <w:rFonts w:ascii="Arial" w:eastAsia="Arial" w:hAnsi="Arial" w:cs="Arial"/>
                <w:i/>
                <w:sz w:val="20"/>
                <w:szCs w:val="20"/>
                <w:lang w:bidi="en-US"/>
              </w:rPr>
              <w:t>of</w:t>
            </w:r>
            <w:r w:rsidRPr="000D39F7">
              <w:rPr>
                <w:rFonts w:ascii="Arial" w:eastAsia="Arial" w:hAnsi="Arial" w:cs="Arial"/>
                <w:sz w:val="20"/>
                <w:szCs w:val="20"/>
                <w:lang w:bidi="en-US"/>
              </w:rPr>
              <w:t xml:space="preserve"> coverage.</w:t>
            </w:r>
          </w:p>
        </w:tc>
        <w:tc>
          <w:tcPr>
            <w:tcW w:w="783" w:type="dxa"/>
            <w:vAlign w:val="center"/>
          </w:tcPr>
          <w:p w14:paraId="16B1C5E5"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696" w:type="dxa"/>
            <w:vAlign w:val="center"/>
          </w:tcPr>
          <w:p w14:paraId="3D01AD1F"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2BFEE608" w14:textId="77777777" w:rsidTr="00E752FF">
        <w:tc>
          <w:tcPr>
            <w:tcW w:w="7786" w:type="dxa"/>
            <w:vAlign w:val="center"/>
          </w:tcPr>
          <w:p w14:paraId="3D3EC6EA" w14:textId="77777777" w:rsidR="000D39F7" w:rsidRPr="000D39F7" w:rsidRDefault="000D39F7" w:rsidP="000D39F7">
            <w:pPr>
              <w:widowControl/>
              <w:numPr>
                <w:ilvl w:val="0"/>
                <w:numId w:val="107"/>
              </w:numPr>
              <w:autoSpaceDE/>
              <w:autoSpaceDN/>
              <w:adjustRightInd/>
              <w:spacing w:before="40" w:after="40" w:line="259" w:lineRule="auto"/>
              <w:jc w:val="left"/>
              <w:rPr>
                <w:rFonts w:ascii="Arial" w:eastAsia="Arial" w:hAnsi="Arial" w:cs="Arial"/>
                <w:sz w:val="20"/>
                <w:szCs w:val="20"/>
                <w:lang w:bidi="en-US"/>
              </w:rPr>
            </w:pPr>
            <w:r w:rsidRPr="000D39F7">
              <w:rPr>
                <w:rFonts w:ascii="Arial" w:eastAsia="Arial" w:hAnsi="Arial" w:cs="Arial"/>
                <w:sz w:val="20"/>
                <w:szCs w:val="20"/>
                <w:lang w:bidi="en-US"/>
              </w:rPr>
              <w:t>Has Vendor been a victim of a cyber breach within the past 5 years?</w:t>
            </w:r>
          </w:p>
        </w:tc>
        <w:tc>
          <w:tcPr>
            <w:tcW w:w="783" w:type="dxa"/>
            <w:vAlign w:val="center"/>
          </w:tcPr>
          <w:p w14:paraId="2C61CF68"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696" w:type="dxa"/>
            <w:vAlign w:val="center"/>
          </w:tcPr>
          <w:p w14:paraId="3F5E9ECD"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bl>
    <w:p w14:paraId="6CCB864A" w14:textId="77777777" w:rsidR="000D39F7" w:rsidRPr="000D39F7" w:rsidRDefault="000D39F7" w:rsidP="000D39F7">
      <w:pPr>
        <w:adjustRightInd/>
        <w:spacing w:before="120" w:after="60"/>
        <w:ind w:left="360" w:hanging="360"/>
        <w:jc w:val="left"/>
        <w:rPr>
          <w:rFonts w:eastAsia="Arial"/>
          <w:lang w:bidi="en-US"/>
        </w:rPr>
      </w:pPr>
      <w:r w:rsidRPr="000D39F7">
        <w:rPr>
          <w:rFonts w:eastAsia="Arial"/>
          <w:lang w:bidi="en-US"/>
        </w:rPr>
        <w:t>*</w:t>
      </w:r>
      <w:r w:rsidRPr="000D39F7">
        <w:rPr>
          <w:rFonts w:eastAsia="Arial"/>
          <w:lang w:bidi="en-US"/>
        </w:rPr>
        <w:tab/>
        <w:t xml:space="preserve">As used herein, affiliated means: </w:t>
      </w:r>
    </w:p>
    <w:p w14:paraId="56EBA65D" w14:textId="77777777" w:rsidR="000D39F7" w:rsidRPr="000D39F7" w:rsidRDefault="000D39F7" w:rsidP="000D39F7">
      <w:pPr>
        <w:widowControl/>
        <w:shd w:val="clear" w:color="auto" w:fill="FFFFFF"/>
        <w:adjustRightInd/>
        <w:spacing w:before="0" w:after="0"/>
        <w:ind w:left="720" w:right="-360" w:hanging="360"/>
        <w:jc w:val="left"/>
        <w:rPr>
          <w:rFonts w:eastAsia="Arial"/>
          <w:color w:val="212121"/>
          <w:lang w:bidi="en-US"/>
        </w:rPr>
      </w:pPr>
      <w:r w:rsidRPr="000D39F7">
        <w:rPr>
          <w:rFonts w:eastAsia="Arial"/>
          <w:color w:val="212121"/>
          <w:lang w:bidi="en-US"/>
        </w:rPr>
        <w:t xml:space="preserve">(1) </w:t>
      </w:r>
      <w:r w:rsidRPr="000D39F7">
        <w:rPr>
          <w:rFonts w:eastAsia="Arial"/>
          <w:color w:val="212121"/>
          <w:lang w:bidi="en-US"/>
        </w:rPr>
        <w:tab/>
        <w:t>the Comptroller or a family member of the Comptroller;</w:t>
      </w:r>
    </w:p>
    <w:p w14:paraId="295A23C4" w14:textId="77777777" w:rsidR="000D39F7" w:rsidRPr="000D39F7" w:rsidRDefault="000D39F7" w:rsidP="000D39F7">
      <w:pPr>
        <w:widowControl/>
        <w:shd w:val="clear" w:color="auto" w:fill="FFFFFF"/>
        <w:adjustRightInd/>
        <w:spacing w:before="0" w:after="0"/>
        <w:ind w:left="720" w:hanging="360"/>
        <w:jc w:val="left"/>
        <w:rPr>
          <w:rFonts w:eastAsia="Arial"/>
          <w:color w:val="212121"/>
          <w:lang w:bidi="en-US"/>
        </w:rPr>
      </w:pPr>
      <w:r w:rsidRPr="000D39F7">
        <w:rPr>
          <w:rFonts w:eastAsia="Arial"/>
          <w:color w:val="212121"/>
          <w:lang w:bidi="en-US"/>
        </w:rPr>
        <w:t xml:space="preserve">(2) </w:t>
      </w:r>
      <w:r w:rsidRPr="000D39F7">
        <w:rPr>
          <w:rFonts w:eastAsia="Arial"/>
          <w:color w:val="212121"/>
          <w:lang w:bidi="en-US"/>
        </w:rPr>
        <w:tab/>
        <w:t>an officer or employee of New York State Office of the State Comptroller (OSC);</w:t>
      </w:r>
    </w:p>
    <w:p w14:paraId="021AD1DA" w14:textId="77777777" w:rsidR="000D39F7" w:rsidRPr="000D39F7" w:rsidRDefault="000D39F7" w:rsidP="000D39F7">
      <w:pPr>
        <w:widowControl/>
        <w:shd w:val="clear" w:color="auto" w:fill="FFFFFF"/>
        <w:adjustRightInd/>
        <w:spacing w:before="0" w:after="0"/>
        <w:ind w:left="720" w:hanging="360"/>
        <w:jc w:val="left"/>
        <w:rPr>
          <w:rFonts w:eastAsia="Arial"/>
          <w:color w:val="212121"/>
          <w:lang w:bidi="en-US"/>
        </w:rPr>
      </w:pPr>
      <w:r w:rsidRPr="000D39F7">
        <w:rPr>
          <w:rFonts w:eastAsia="Arial"/>
          <w:color w:val="212121"/>
          <w:lang w:bidi="en-US"/>
        </w:rPr>
        <w:t xml:space="preserve">(3) </w:t>
      </w:r>
      <w:r w:rsidRPr="000D39F7">
        <w:rPr>
          <w:rFonts w:eastAsia="Arial"/>
          <w:color w:val="212121"/>
          <w:lang w:bidi="en-US"/>
        </w:rPr>
        <w:tab/>
        <w:t>an individual or entity doing business with OSC or the Common Retirement Fund (CRF); or</w:t>
      </w:r>
    </w:p>
    <w:p w14:paraId="59F13BC9" w14:textId="77777777" w:rsidR="000D39F7" w:rsidRPr="000D39F7" w:rsidRDefault="000D39F7" w:rsidP="000D39F7">
      <w:pPr>
        <w:widowControl/>
        <w:shd w:val="clear" w:color="auto" w:fill="FFFFFF"/>
        <w:adjustRightInd/>
        <w:spacing w:before="0" w:after="0"/>
        <w:ind w:left="720" w:hanging="360"/>
        <w:jc w:val="left"/>
        <w:rPr>
          <w:rFonts w:eastAsia="Arial"/>
          <w:color w:val="212121"/>
          <w:lang w:bidi="en-US"/>
        </w:rPr>
      </w:pPr>
      <w:r w:rsidRPr="000D39F7">
        <w:rPr>
          <w:rFonts w:eastAsia="Arial"/>
          <w:color w:val="212121"/>
          <w:lang w:bidi="en-US"/>
        </w:rPr>
        <w:t xml:space="preserve">(4) </w:t>
      </w:r>
      <w:r w:rsidRPr="000D39F7">
        <w:rPr>
          <w:rFonts w:eastAsia="Arial"/>
          <w:color w:val="212121"/>
          <w:lang w:bidi="en-US"/>
        </w:rPr>
        <w:tab/>
        <w:t>an individual or entity that has a substantial financial interest in an entity doing business with OSC, the CRF or the New York State Retirement System.</w:t>
      </w:r>
      <w:r w:rsidRPr="000D39F7">
        <w:rPr>
          <w:rFonts w:eastAsia="Aptos"/>
          <w:color w:val="212121"/>
          <w:vertAlign w:val="superscript"/>
          <w:lang w:val="en" w:bidi="en-US"/>
        </w:rPr>
        <w:footnoteReference w:id="6"/>
      </w:r>
    </w:p>
    <w:tbl>
      <w:tblPr>
        <w:tblStyle w:val="TableGrid21"/>
        <w:tblW w:w="9270" w:type="dxa"/>
        <w:tblInd w:w="85" w:type="dxa"/>
        <w:tblLayout w:type="fixed"/>
        <w:tblLook w:val="04A0" w:firstRow="1" w:lastRow="0" w:firstColumn="1" w:lastColumn="0" w:noHBand="0" w:noVBand="1"/>
      </w:tblPr>
      <w:tblGrid>
        <w:gridCol w:w="7830"/>
        <w:gridCol w:w="720"/>
        <w:gridCol w:w="720"/>
      </w:tblGrid>
      <w:tr w:rsidR="000D39F7" w:rsidRPr="000D39F7" w14:paraId="182B591B" w14:textId="77777777" w:rsidTr="00E752FF">
        <w:tc>
          <w:tcPr>
            <w:tcW w:w="9270" w:type="dxa"/>
            <w:gridSpan w:val="3"/>
            <w:shd w:val="clear" w:color="auto" w:fill="D9D9D9"/>
          </w:tcPr>
          <w:p w14:paraId="168F7294" w14:textId="77777777" w:rsidR="000D39F7" w:rsidRPr="000D39F7" w:rsidRDefault="000D39F7" w:rsidP="000D39F7">
            <w:pPr>
              <w:adjustRightInd/>
              <w:spacing w:before="40" w:after="40"/>
              <w:jc w:val="left"/>
              <w:rPr>
                <w:rFonts w:ascii="Arial" w:eastAsia="Arial" w:hAnsi="Arial" w:cs="Arial"/>
                <w:b/>
                <w:sz w:val="20"/>
                <w:szCs w:val="20"/>
                <w:lang w:bidi="en-US"/>
              </w:rPr>
            </w:pPr>
            <w:r w:rsidRPr="000D39F7">
              <w:rPr>
                <w:rFonts w:ascii="Arial" w:eastAsia="Arial" w:hAnsi="Arial" w:cs="Arial"/>
                <w:b/>
                <w:sz w:val="20"/>
                <w:szCs w:val="20"/>
                <w:lang w:bidi="en-US"/>
              </w:rPr>
              <w:t>Question</w:t>
            </w:r>
          </w:p>
        </w:tc>
      </w:tr>
      <w:tr w:rsidR="000D39F7" w:rsidRPr="000D39F7" w14:paraId="67EE5194" w14:textId="77777777" w:rsidTr="00E752FF">
        <w:tc>
          <w:tcPr>
            <w:tcW w:w="7830" w:type="dxa"/>
            <w:vAlign w:val="center"/>
          </w:tcPr>
          <w:p w14:paraId="52062345" w14:textId="77777777" w:rsidR="000D39F7" w:rsidRPr="000D39F7" w:rsidRDefault="000D39F7" w:rsidP="000D39F7">
            <w:pPr>
              <w:widowControl/>
              <w:numPr>
                <w:ilvl w:val="0"/>
                <w:numId w:val="107"/>
              </w:numPr>
              <w:autoSpaceDE/>
              <w:autoSpaceDN/>
              <w:adjustRightInd/>
              <w:spacing w:before="40" w:after="40" w:line="259" w:lineRule="auto"/>
              <w:jc w:val="left"/>
              <w:rPr>
                <w:rFonts w:ascii="Arial" w:eastAsia="Arial" w:hAnsi="Arial" w:cs="Arial"/>
                <w:sz w:val="20"/>
                <w:szCs w:val="20"/>
                <w:lang w:bidi="en-US"/>
              </w:rPr>
            </w:pPr>
            <w:r w:rsidRPr="000D39F7">
              <w:rPr>
                <w:rFonts w:ascii="Arial" w:eastAsia="Arial" w:hAnsi="Arial" w:cs="Arial"/>
                <w:sz w:val="20"/>
                <w:szCs w:val="20"/>
                <w:lang w:bidi="en-US"/>
              </w:rPr>
              <w:t>Does</w:t>
            </w:r>
            <w:r w:rsidRPr="000D39F7">
              <w:rPr>
                <w:rFonts w:ascii="Arial" w:eastAsia="Arial" w:hAnsi="Arial" w:cs="Arial"/>
                <w:b/>
                <w:bCs/>
                <w:sz w:val="20"/>
                <w:szCs w:val="20"/>
                <w:lang w:bidi="en-US"/>
              </w:rPr>
              <w:t xml:space="preserve"> </w:t>
            </w:r>
            <w:r w:rsidRPr="000D39F7">
              <w:rPr>
                <w:rFonts w:ascii="Arial" w:eastAsia="Arial" w:hAnsi="Arial" w:cs="Arial"/>
                <w:sz w:val="20"/>
                <w:szCs w:val="20"/>
                <w:lang w:bidi="en-US"/>
              </w:rPr>
              <w:t>Vendor have a process for determining compliance with gift and entertainment policies applicable to government contracts?</w:t>
            </w:r>
          </w:p>
        </w:tc>
        <w:tc>
          <w:tcPr>
            <w:tcW w:w="720" w:type="dxa"/>
            <w:vAlign w:val="center"/>
          </w:tcPr>
          <w:p w14:paraId="5083EC53"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20" w:type="dxa"/>
            <w:vAlign w:val="center"/>
          </w:tcPr>
          <w:p w14:paraId="700E1952"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6E717703" w14:textId="77777777" w:rsidTr="00E752FF">
        <w:tc>
          <w:tcPr>
            <w:tcW w:w="7830" w:type="dxa"/>
            <w:vAlign w:val="center"/>
          </w:tcPr>
          <w:p w14:paraId="3CBC7F18" w14:textId="77777777" w:rsidR="000D39F7" w:rsidRPr="000D39F7" w:rsidRDefault="000D39F7" w:rsidP="000D39F7">
            <w:pPr>
              <w:widowControl/>
              <w:numPr>
                <w:ilvl w:val="0"/>
                <w:numId w:val="107"/>
              </w:numPr>
              <w:autoSpaceDE/>
              <w:autoSpaceDN/>
              <w:adjustRightInd/>
              <w:spacing w:before="40" w:after="40" w:line="259" w:lineRule="auto"/>
              <w:jc w:val="left"/>
              <w:rPr>
                <w:rFonts w:ascii="Arial" w:eastAsia="Arial" w:hAnsi="Arial" w:cs="Arial"/>
                <w:sz w:val="20"/>
                <w:szCs w:val="20"/>
                <w:lang w:bidi="en-US"/>
              </w:rPr>
            </w:pPr>
            <w:r w:rsidRPr="000D39F7">
              <w:rPr>
                <w:rFonts w:ascii="Arial" w:eastAsia="Arial" w:hAnsi="Arial" w:cs="Arial"/>
                <w:sz w:val="20"/>
                <w:szCs w:val="20"/>
                <w:lang w:bidi="en-US"/>
              </w:rPr>
              <w:t>Has Vendor, its affiliates, officers, directors, key persons or employees offered, made, or provided any gift or hospitality to a New York State employee in violation of the New York State gift restrictions?</w:t>
            </w:r>
            <w:r w:rsidRPr="000D39F7">
              <w:rPr>
                <w:rFonts w:ascii="Arial" w:eastAsia="Arial" w:hAnsi="Arial" w:cs="Arial"/>
                <w:sz w:val="20"/>
                <w:szCs w:val="20"/>
                <w:vertAlign w:val="superscript"/>
                <w:lang w:bidi="en-US"/>
              </w:rPr>
              <w:t>**</w:t>
            </w:r>
          </w:p>
        </w:tc>
        <w:tc>
          <w:tcPr>
            <w:tcW w:w="720" w:type="dxa"/>
            <w:vAlign w:val="center"/>
          </w:tcPr>
          <w:p w14:paraId="26649DE0"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20" w:type="dxa"/>
            <w:vAlign w:val="center"/>
          </w:tcPr>
          <w:p w14:paraId="7D097243"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18BA8E40" w14:textId="77777777" w:rsidTr="00E752FF">
        <w:tc>
          <w:tcPr>
            <w:tcW w:w="7830" w:type="dxa"/>
            <w:vAlign w:val="center"/>
          </w:tcPr>
          <w:p w14:paraId="11EFA5E7" w14:textId="77777777" w:rsidR="000D39F7" w:rsidRPr="000D39F7" w:rsidRDefault="000D39F7" w:rsidP="000D39F7">
            <w:pPr>
              <w:widowControl/>
              <w:numPr>
                <w:ilvl w:val="0"/>
                <w:numId w:val="107"/>
              </w:numPr>
              <w:autoSpaceDE/>
              <w:autoSpaceDN/>
              <w:adjustRightInd/>
              <w:spacing w:before="40" w:after="40" w:line="259" w:lineRule="auto"/>
              <w:jc w:val="left"/>
              <w:rPr>
                <w:rFonts w:ascii="Arial" w:eastAsia="Arial" w:hAnsi="Arial" w:cs="Arial"/>
                <w:sz w:val="20"/>
                <w:szCs w:val="20"/>
                <w:lang w:bidi="en-US"/>
              </w:rPr>
            </w:pPr>
            <w:r w:rsidRPr="000D39F7">
              <w:rPr>
                <w:rFonts w:ascii="Arial" w:eastAsia="Arial" w:hAnsi="Arial" w:cs="Arial"/>
                <w:sz w:val="20"/>
                <w:szCs w:val="20"/>
                <w:lang w:bidi="en-US"/>
              </w:rPr>
              <w:t>Does Vendor agree to notify the CRF in the event Vendor becomes aware of any violation of the gift restrictions?</w:t>
            </w:r>
          </w:p>
        </w:tc>
        <w:tc>
          <w:tcPr>
            <w:tcW w:w="720" w:type="dxa"/>
            <w:vAlign w:val="center"/>
          </w:tcPr>
          <w:p w14:paraId="31BC537B" w14:textId="77777777" w:rsidR="000D39F7" w:rsidRPr="000D39F7" w:rsidRDefault="000D39F7" w:rsidP="000D39F7">
            <w:pPr>
              <w:adjustRightInd/>
              <w:spacing w:before="60" w:after="60"/>
              <w:jc w:val="left"/>
              <w:rPr>
                <w:rFonts w:ascii="Arial" w:eastAsia="MS Gothic"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20" w:type="dxa"/>
            <w:vAlign w:val="center"/>
          </w:tcPr>
          <w:p w14:paraId="20DB50E1"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bl>
    <w:p w14:paraId="47EFDDCE" w14:textId="77777777" w:rsidR="000D39F7" w:rsidRPr="000D39F7" w:rsidRDefault="000D39F7" w:rsidP="000D39F7">
      <w:pPr>
        <w:widowControl/>
        <w:adjustRightInd/>
        <w:spacing w:before="0" w:after="120"/>
        <w:ind w:left="360" w:hanging="360"/>
        <w:jc w:val="left"/>
        <w:rPr>
          <w:rFonts w:eastAsia="Arial"/>
          <w:lang w:bidi="en-US"/>
        </w:rPr>
      </w:pPr>
      <w:r w:rsidRPr="000D39F7">
        <w:rPr>
          <w:rFonts w:eastAsia="Arial"/>
          <w:lang w:bidi="en-US"/>
        </w:rPr>
        <w:t>**</w:t>
      </w:r>
      <w:r w:rsidRPr="000D39F7">
        <w:rPr>
          <w:rFonts w:eastAsia="Arial"/>
          <w:lang w:bidi="en-US"/>
        </w:rPr>
        <w:tab/>
        <w:t>New York State Public Officers Law provides that:</w:t>
      </w:r>
    </w:p>
    <w:p w14:paraId="581CF649" w14:textId="77777777" w:rsidR="000D39F7" w:rsidRPr="000D39F7" w:rsidRDefault="000D39F7" w:rsidP="000D39F7">
      <w:pPr>
        <w:widowControl/>
        <w:shd w:val="clear" w:color="auto" w:fill="FFFFFF"/>
        <w:adjustRightInd/>
        <w:spacing w:before="40" w:after="40"/>
        <w:ind w:left="720" w:hanging="360"/>
        <w:jc w:val="left"/>
        <w:rPr>
          <w:rFonts w:eastAsia="Arial"/>
          <w:color w:val="212121"/>
          <w:lang w:bidi="en-US"/>
        </w:rPr>
      </w:pPr>
      <w:r w:rsidRPr="000D39F7">
        <w:rPr>
          <w:rFonts w:eastAsia="Arial"/>
          <w:color w:val="212121"/>
          <w:lang w:bidi="en-US"/>
        </w:rPr>
        <w:t>(1)</w:t>
      </w:r>
      <w:r w:rsidRPr="000D39F7">
        <w:rPr>
          <w:rFonts w:eastAsia="Arial"/>
          <w:color w:val="212121"/>
          <w:lang w:bidi="en-US"/>
        </w:rPr>
        <w:tab/>
        <w:t>No Statewide elected official, state officer or employee, individual whose name has been submitted by the Governor to the Senate for confirmation to become a State officer or employee, member of the Legislature or Legislative employee shall, directly or indirectly solicit, accept or receive any gift having more than a nominal value, whether in the form of money, service, loan, travel, lodging, meals, refreshments, entertainment, discount, forbearance or promise, or in any other form, under circumstances in which it could reasonably be inferred that the gift was intended to influence the State Employee, or could reasonably be expected to influence the State Employee, in the performance of the State Employee’s official duties or was intended as a reward for any official action on the State Employees part; and</w:t>
      </w:r>
    </w:p>
    <w:p w14:paraId="6A212F2D" w14:textId="23C6241C" w:rsidR="000D39F7" w:rsidRPr="000D39F7" w:rsidRDefault="000D39F7" w:rsidP="000D39F7">
      <w:pPr>
        <w:adjustRightInd/>
        <w:spacing w:before="120" w:after="40"/>
        <w:ind w:left="720" w:hanging="360"/>
        <w:jc w:val="left"/>
        <w:rPr>
          <w:rFonts w:eastAsia="Arial"/>
          <w:color w:val="212121"/>
          <w:lang w:bidi="en-US"/>
        </w:rPr>
      </w:pPr>
      <w:r w:rsidRPr="000D39F7">
        <w:rPr>
          <w:rFonts w:eastAsia="Arial"/>
          <w:color w:val="212121"/>
          <w:lang w:bidi="en-US"/>
        </w:rPr>
        <w:t>(2)</w:t>
      </w:r>
      <w:r w:rsidRPr="000D39F7">
        <w:rPr>
          <w:rFonts w:eastAsia="Arial"/>
          <w:color w:val="212121"/>
          <w:lang w:bidi="en-US"/>
        </w:rPr>
        <w:tab/>
        <w:t xml:space="preserve">No person shall, directly or </w:t>
      </w:r>
      <w:r w:rsidR="00163962" w:rsidRPr="000D39F7">
        <w:rPr>
          <w:rFonts w:eastAsia="Arial"/>
          <w:color w:val="212121"/>
          <w:lang w:bidi="en-US"/>
        </w:rPr>
        <w:t>indirectly</w:t>
      </w:r>
      <w:r w:rsidRPr="000D39F7">
        <w:rPr>
          <w:rFonts w:eastAsia="Arial"/>
          <w:color w:val="212121"/>
          <w:lang w:bidi="en-US"/>
        </w:rPr>
        <w:t xml:space="preserve"> offer or make any such gift to a Statewide elected official, or any State officer or employee, member of the Legislature or Legislative employee under such circumstances.</w:t>
      </w:r>
    </w:p>
    <w:tbl>
      <w:tblPr>
        <w:tblStyle w:val="TableGrid21"/>
        <w:tblW w:w="10072" w:type="dxa"/>
        <w:tblInd w:w="85" w:type="dxa"/>
        <w:tblLook w:val="04A0" w:firstRow="1" w:lastRow="0" w:firstColumn="1" w:lastColumn="0" w:noHBand="0" w:noVBand="1"/>
      </w:tblPr>
      <w:tblGrid>
        <w:gridCol w:w="8467"/>
        <w:gridCol w:w="893"/>
        <w:gridCol w:w="712"/>
      </w:tblGrid>
      <w:tr w:rsidR="000D39F7" w:rsidRPr="000D39F7" w14:paraId="4054CD29" w14:textId="77777777" w:rsidTr="00E752FF">
        <w:tc>
          <w:tcPr>
            <w:tcW w:w="10072" w:type="dxa"/>
            <w:gridSpan w:val="3"/>
            <w:shd w:val="clear" w:color="auto" w:fill="D9D9D9"/>
          </w:tcPr>
          <w:p w14:paraId="161BB754"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Arial" w:eastAsia="Arial" w:hAnsi="Arial" w:cs="Arial"/>
                <w:b/>
                <w:sz w:val="20"/>
                <w:szCs w:val="20"/>
                <w:lang w:bidi="en-US"/>
              </w:rPr>
              <w:t>Is Vendor or at any time within the past 5 years has Vendor been:</w:t>
            </w:r>
          </w:p>
        </w:tc>
      </w:tr>
      <w:tr w:rsidR="000D39F7" w:rsidRPr="000D39F7" w14:paraId="0207074A" w14:textId="77777777" w:rsidTr="00E752FF">
        <w:tc>
          <w:tcPr>
            <w:tcW w:w="8467" w:type="dxa"/>
            <w:vAlign w:val="center"/>
          </w:tcPr>
          <w:p w14:paraId="104F67DA"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the subject of or participated in litigation involving the New York State and Local Retirement System, the CRF, or the Comptroller?</w:t>
            </w:r>
          </w:p>
        </w:tc>
        <w:tc>
          <w:tcPr>
            <w:tcW w:w="893" w:type="dxa"/>
            <w:vAlign w:val="center"/>
          </w:tcPr>
          <w:p w14:paraId="514FD463"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2" w:type="dxa"/>
            <w:vAlign w:val="center"/>
          </w:tcPr>
          <w:p w14:paraId="7E93AAA9"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0ADF486E" w14:textId="77777777" w:rsidTr="00E752FF">
        <w:tc>
          <w:tcPr>
            <w:tcW w:w="8467" w:type="dxa"/>
            <w:vAlign w:val="center"/>
          </w:tcPr>
          <w:p w14:paraId="62AF58F4"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the subject of a criminal indictment, judgment, conviction or a grant of immunity, including pending actions?</w:t>
            </w:r>
          </w:p>
        </w:tc>
        <w:tc>
          <w:tcPr>
            <w:tcW w:w="893" w:type="dxa"/>
            <w:vAlign w:val="center"/>
          </w:tcPr>
          <w:p w14:paraId="7BF475E3"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2" w:type="dxa"/>
            <w:vAlign w:val="center"/>
          </w:tcPr>
          <w:p w14:paraId="6C5B6FDC"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60888ABD" w14:textId="77777777" w:rsidTr="00E752FF">
        <w:tc>
          <w:tcPr>
            <w:tcW w:w="8467" w:type="dxa"/>
            <w:vAlign w:val="center"/>
          </w:tcPr>
          <w:p w14:paraId="32EA6107"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named in, been the subject of, or agreed to a settlement or judgment in a civil matter that (i) could substantially impact the financial integrity of the firm or its capacity to provide services to the CRF, or (ii) involves any of the same personnel the firm will assign to provide services to the CRF?</w:t>
            </w:r>
          </w:p>
        </w:tc>
        <w:tc>
          <w:tcPr>
            <w:tcW w:w="893" w:type="dxa"/>
            <w:vAlign w:val="center"/>
          </w:tcPr>
          <w:p w14:paraId="649924CE"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2" w:type="dxa"/>
            <w:vAlign w:val="center"/>
          </w:tcPr>
          <w:p w14:paraId="6225D5D0"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08011F7F" w14:textId="77777777" w:rsidTr="00E752FF">
        <w:tc>
          <w:tcPr>
            <w:tcW w:w="8467" w:type="dxa"/>
            <w:vAlign w:val="center"/>
          </w:tcPr>
          <w:p w14:paraId="713F705D"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the subject of an enforcement action, sanction, fine, citation, or other disciplinary action or proceeding by the SEC, FINRA, NASD, or bar association, stock exchange, regulatory or professional oversight entity where such was not dismissed with prejudice or did not result in a finding of no responsibility?</w:t>
            </w:r>
          </w:p>
        </w:tc>
        <w:tc>
          <w:tcPr>
            <w:tcW w:w="893" w:type="dxa"/>
            <w:vAlign w:val="center"/>
          </w:tcPr>
          <w:p w14:paraId="29C69BB8"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2" w:type="dxa"/>
            <w:vAlign w:val="center"/>
          </w:tcPr>
          <w:p w14:paraId="4350A61B"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05D4F4F7" w14:textId="77777777" w:rsidTr="00E752FF">
        <w:tc>
          <w:tcPr>
            <w:tcW w:w="8467" w:type="dxa"/>
            <w:vAlign w:val="center"/>
          </w:tcPr>
          <w:p w14:paraId="2E21FBC4"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the subject of a material finding; had fines or penalties assessed; been censured; had an unsatisfied judgment, injunction, or lien (including judgments for taxes owed) obtained by; or agreed to a settlement with any federal, state or local governmental or regulatory entity?</w:t>
            </w:r>
          </w:p>
        </w:tc>
        <w:tc>
          <w:tcPr>
            <w:tcW w:w="893" w:type="dxa"/>
            <w:vAlign w:val="center"/>
          </w:tcPr>
          <w:p w14:paraId="68C4639F"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2" w:type="dxa"/>
            <w:vAlign w:val="center"/>
          </w:tcPr>
          <w:p w14:paraId="512EA74C"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6F78D834" w14:textId="77777777" w:rsidTr="00E752FF">
        <w:tc>
          <w:tcPr>
            <w:tcW w:w="8467" w:type="dxa"/>
            <w:vAlign w:val="center"/>
          </w:tcPr>
          <w:p w14:paraId="55C65FDA"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the subject of or party to any charge, claim, investigation, suit, or proceeding pending, threatened or ongoing, before or by any court or regulatory agency (or represented a party to such) that would have a material adverse effect upon Vendor’s services to the CRF or on Vendor’s firm?</w:t>
            </w:r>
          </w:p>
        </w:tc>
        <w:tc>
          <w:tcPr>
            <w:tcW w:w="893" w:type="dxa"/>
            <w:vAlign w:val="center"/>
          </w:tcPr>
          <w:p w14:paraId="365809E9" w14:textId="77777777" w:rsidR="000D39F7" w:rsidRPr="000D39F7" w:rsidRDefault="000D39F7" w:rsidP="000D39F7">
            <w:pPr>
              <w:adjustRightInd/>
              <w:spacing w:before="60" w:after="60"/>
              <w:jc w:val="left"/>
              <w:rPr>
                <w:rFonts w:ascii="Arial" w:eastAsia="MS Gothic"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2" w:type="dxa"/>
            <w:vAlign w:val="center"/>
          </w:tcPr>
          <w:p w14:paraId="6A80EFB5"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4CED4EE0" w14:textId="77777777" w:rsidTr="00E752FF">
        <w:tc>
          <w:tcPr>
            <w:tcW w:w="8467" w:type="dxa"/>
            <w:vAlign w:val="center"/>
          </w:tcPr>
          <w:p w14:paraId="0A0B40D9" w14:textId="5DD8ECA8"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 xml:space="preserve">the subject of a civil suit alleging breach of fiduciary duty, fraud, </w:t>
            </w:r>
            <w:r w:rsidR="00163962" w:rsidRPr="000D39F7">
              <w:rPr>
                <w:rFonts w:ascii="Arial" w:eastAsia="Arial" w:hAnsi="Arial" w:cs="Arial"/>
                <w:sz w:val="20"/>
                <w:szCs w:val="20"/>
                <w:lang w:bidi="en-US"/>
              </w:rPr>
              <w:t>etc.</w:t>
            </w:r>
            <w:r w:rsidRPr="000D39F7">
              <w:rPr>
                <w:rFonts w:ascii="Arial" w:eastAsia="Arial" w:hAnsi="Arial" w:cs="Arial"/>
                <w:sz w:val="20"/>
                <w:szCs w:val="20"/>
                <w:lang w:bidi="en-US"/>
              </w:rPr>
              <w:t>?</w:t>
            </w:r>
          </w:p>
        </w:tc>
        <w:tc>
          <w:tcPr>
            <w:tcW w:w="893" w:type="dxa"/>
            <w:vAlign w:val="center"/>
          </w:tcPr>
          <w:p w14:paraId="6CC38558" w14:textId="77777777" w:rsidR="000D39F7" w:rsidRPr="000D39F7" w:rsidRDefault="000D39F7" w:rsidP="000D39F7">
            <w:pPr>
              <w:adjustRightInd/>
              <w:spacing w:before="60" w:after="60"/>
              <w:jc w:val="left"/>
              <w:rPr>
                <w:rFonts w:ascii="Arial" w:eastAsia="MS Gothic"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2" w:type="dxa"/>
            <w:vAlign w:val="center"/>
          </w:tcPr>
          <w:p w14:paraId="23DF69DF"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39CF92D6" w14:textId="77777777" w:rsidTr="00E752FF">
        <w:tc>
          <w:tcPr>
            <w:tcW w:w="8467" w:type="dxa"/>
            <w:vAlign w:val="center"/>
          </w:tcPr>
          <w:p w14:paraId="46F7D06D"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required to pay penalties or compensate any of its clients upon termination of services?</w:t>
            </w:r>
          </w:p>
        </w:tc>
        <w:tc>
          <w:tcPr>
            <w:tcW w:w="893" w:type="dxa"/>
            <w:vAlign w:val="center"/>
          </w:tcPr>
          <w:p w14:paraId="2C03B267"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2" w:type="dxa"/>
            <w:vAlign w:val="center"/>
          </w:tcPr>
          <w:p w14:paraId="24DFD3DD"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10D3FF2E" w14:textId="77777777" w:rsidTr="00E752FF">
        <w:tc>
          <w:tcPr>
            <w:tcW w:w="8467" w:type="dxa"/>
            <w:vAlign w:val="center"/>
          </w:tcPr>
          <w:p w14:paraId="6B40F581"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the subject of a government suspension, debarment or rejection of any bid or disapproval of any contract, including pending actions, for (i) lack of responsibility, (ii) impermissible contacts or other violations of New York State law, (iii) denial or revocation of prequalification, (iv) a voluntary exclusion agreement, or (v) intentional provision of false or incomplete information to a governmental entity?</w:t>
            </w:r>
          </w:p>
        </w:tc>
        <w:tc>
          <w:tcPr>
            <w:tcW w:w="893" w:type="dxa"/>
            <w:vAlign w:val="center"/>
          </w:tcPr>
          <w:p w14:paraId="361746EE"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2" w:type="dxa"/>
            <w:vAlign w:val="center"/>
          </w:tcPr>
          <w:p w14:paraId="3608F60C"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56E3E39C" w14:textId="77777777" w:rsidTr="00E752FF">
        <w:tc>
          <w:tcPr>
            <w:tcW w:w="8467" w:type="dxa"/>
            <w:vAlign w:val="center"/>
          </w:tcPr>
          <w:p w14:paraId="2FF152DE"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the subject of a federal, state, or local government contract suspension or termination for cause prior to the completion of the term of a contract or been the subject of an administrative proceeding or civil action seeking specific performance or restitution in connection with any federal, state, or local government contract?</w:t>
            </w:r>
          </w:p>
        </w:tc>
        <w:tc>
          <w:tcPr>
            <w:tcW w:w="893" w:type="dxa"/>
            <w:vAlign w:val="center"/>
          </w:tcPr>
          <w:p w14:paraId="5804C93E" w14:textId="77777777" w:rsidR="000D39F7" w:rsidRPr="000D39F7" w:rsidRDefault="000D39F7" w:rsidP="000D39F7">
            <w:pPr>
              <w:adjustRightInd/>
              <w:spacing w:before="60" w:after="60"/>
              <w:jc w:val="left"/>
              <w:rPr>
                <w:rFonts w:ascii="Arial" w:eastAsia="MS Gothic"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2" w:type="dxa"/>
            <w:vAlign w:val="center"/>
          </w:tcPr>
          <w:p w14:paraId="4AA92B03"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bl>
    <w:p w14:paraId="7F9FC97C" w14:textId="77777777" w:rsidR="000D39F7" w:rsidRDefault="000D39F7" w:rsidP="000D39F7">
      <w:pPr>
        <w:adjustRightInd/>
        <w:spacing w:before="0" w:after="0" w:line="259" w:lineRule="auto"/>
        <w:jc w:val="left"/>
        <w:rPr>
          <w:rFonts w:eastAsia="Arial"/>
          <w:b/>
          <w:lang w:bidi="en-US"/>
        </w:rPr>
      </w:pPr>
    </w:p>
    <w:p w14:paraId="67A91C25" w14:textId="77777777" w:rsidR="000D39F7" w:rsidRPr="000D39F7" w:rsidRDefault="000D39F7" w:rsidP="000D39F7">
      <w:pPr>
        <w:adjustRightInd/>
        <w:spacing w:before="0" w:after="0" w:line="259" w:lineRule="auto"/>
        <w:jc w:val="left"/>
        <w:rPr>
          <w:rFonts w:eastAsia="Arial"/>
          <w:b/>
          <w:lang w:bidi="en-US"/>
        </w:rPr>
      </w:pPr>
    </w:p>
    <w:p w14:paraId="300196E1" w14:textId="77777777" w:rsidR="000D39F7" w:rsidRPr="000D39F7" w:rsidRDefault="000D39F7" w:rsidP="000D39F7">
      <w:pPr>
        <w:numPr>
          <w:ilvl w:val="0"/>
          <w:numId w:val="107"/>
        </w:numPr>
        <w:adjustRightInd/>
        <w:spacing w:before="60" w:after="60" w:line="259" w:lineRule="auto"/>
        <w:jc w:val="left"/>
        <w:rPr>
          <w:rFonts w:eastAsia="Arial"/>
          <w:lang w:bidi="en-US"/>
        </w:rPr>
      </w:pPr>
      <w:r w:rsidRPr="000D39F7">
        <w:rPr>
          <w:rFonts w:eastAsia="Arial"/>
          <w:lang w:bidi="en-US"/>
        </w:rPr>
        <w:t>List the regulatory bodies having oversight of Vendor.</w:t>
      </w:r>
    </w:p>
    <w:tbl>
      <w:tblPr>
        <w:tblStyle w:val="TableGrid21"/>
        <w:tblW w:w="9815" w:type="dxa"/>
        <w:tblInd w:w="355" w:type="dxa"/>
        <w:tblLook w:val="04A0" w:firstRow="1" w:lastRow="0" w:firstColumn="1" w:lastColumn="0" w:noHBand="0" w:noVBand="1"/>
      </w:tblPr>
      <w:tblGrid>
        <w:gridCol w:w="414"/>
        <w:gridCol w:w="505"/>
        <w:gridCol w:w="8896"/>
      </w:tblGrid>
      <w:tr w:rsidR="000D39F7" w:rsidRPr="000D39F7" w14:paraId="3B05C1C0" w14:textId="77777777" w:rsidTr="00E752FF">
        <w:tc>
          <w:tcPr>
            <w:tcW w:w="414" w:type="dxa"/>
            <w:tcBorders>
              <w:top w:val="nil"/>
              <w:left w:val="nil"/>
              <w:bottom w:val="nil"/>
              <w:right w:val="nil"/>
            </w:tcBorders>
            <w:vAlign w:val="bottom"/>
          </w:tcPr>
          <w:p w14:paraId="480600E4" w14:textId="77777777" w:rsidR="000D39F7" w:rsidRPr="000D39F7" w:rsidRDefault="000D39F7" w:rsidP="000D39F7">
            <w:pPr>
              <w:adjustRightInd/>
              <w:spacing w:before="0" w:after="160"/>
              <w:jc w:val="left"/>
              <w:rPr>
                <w:rFonts w:ascii="Arial" w:eastAsia="Arial" w:hAnsi="Arial" w:cs="Arial"/>
                <w:sz w:val="20"/>
                <w:szCs w:val="20"/>
                <w:u w:val="single"/>
                <w:lang w:bidi="en-US"/>
              </w:rPr>
            </w:pPr>
            <w:r w:rsidRPr="000D39F7">
              <w:rPr>
                <w:rFonts w:ascii="Segoe UI Symbol" w:eastAsia="MS Gothic" w:hAnsi="Segoe UI Symbol" w:cs="Segoe UI Symbol"/>
                <w:sz w:val="20"/>
                <w:szCs w:val="20"/>
                <w:lang w:bidi="en-US"/>
              </w:rPr>
              <w:t>☐</w:t>
            </w:r>
          </w:p>
        </w:tc>
        <w:tc>
          <w:tcPr>
            <w:tcW w:w="505" w:type="dxa"/>
            <w:tcBorders>
              <w:top w:val="nil"/>
              <w:left w:val="nil"/>
              <w:bottom w:val="nil"/>
              <w:right w:val="nil"/>
            </w:tcBorders>
            <w:vAlign w:val="bottom"/>
          </w:tcPr>
          <w:p w14:paraId="295D0BC9" w14:textId="77777777" w:rsidR="000D39F7" w:rsidRPr="000D39F7" w:rsidRDefault="000D39F7" w:rsidP="000D39F7">
            <w:pPr>
              <w:adjustRightInd/>
              <w:spacing w:before="120" w:after="160"/>
              <w:jc w:val="left"/>
              <w:rPr>
                <w:rFonts w:ascii="Arial" w:eastAsia="Arial" w:hAnsi="Arial" w:cs="Arial"/>
                <w:b/>
                <w:sz w:val="20"/>
                <w:szCs w:val="20"/>
                <w:lang w:bidi="en-US"/>
              </w:rPr>
            </w:pPr>
            <w:r w:rsidRPr="000D39F7">
              <w:rPr>
                <w:rFonts w:ascii="Arial" w:eastAsia="Arial" w:hAnsi="Arial" w:cs="Arial"/>
                <w:b/>
                <w:sz w:val="20"/>
                <w:szCs w:val="20"/>
                <w:lang w:bidi="en-US"/>
              </w:rPr>
              <w:t>NA</w:t>
            </w:r>
          </w:p>
        </w:tc>
        <w:tc>
          <w:tcPr>
            <w:tcW w:w="8896" w:type="dxa"/>
            <w:tcBorders>
              <w:top w:val="nil"/>
              <w:left w:val="nil"/>
              <w:bottom w:val="single" w:sz="4" w:space="0" w:color="auto"/>
              <w:right w:val="nil"/>
            </w:tcBorders>
          </w:tcPr>
          <w:p w14:paraId="7199F981" w14:textId="77777777" w:rsidR="000D39F7" w:rsidRPr="000D39F7" w:rsidRDefault="000D39F7" w:rsidP="000D39F7">
            <w:pPr>
              <w:adjustRightInd/>
              <w:spacing w:before="0" w:after="160"/>
              <w:jc w:val="left"/>
              <w:rPr>
                <w:rFonts w:ascii="Arial" w:eastAsia="Arial" w:hAnsi="Arial" w:cs="Arial"/>
                <w:sz w:val="20"/>
                <w:szCs w:val="20"/>
                <w:lang w:bidi="en-US"/>
              </w:rPr>
            </w:pPr>
          </w:p>
        </w:tc>
      </w:tr>
      <w:tr w:rsidR="000D39F7" w:rsidRPr="000D39F7" w14:paraId="3AB5D75C" w14:textId="77777777" w:rsidTr="00E752FF">
        <w:tc>
          <w:tcPr>
            <w:tcW w:w="9815" w:type="dxa"/>
            <w:gridSpan w:val="3"/>
            <w:tcBorders>
              <w:top w:val="nil"/>
              <w:left w:val="nil"/>
              <w:bottom w:val="single" w:sz="4" w:space="0" w:color="auto"/>
              <w:right w:val="nil"/>
            </w:tcBorders>
          </w:tcPr>
          <w:p w14:paraId="66E6AE33" w14:textId="77777777" w:rsidR="000D39F7" w:rsidRPr="000D39F7" w:rsidRDefault="000D39F7" w:rsidP="000D39F7">
            <w:pPr>
              <w:adjustRightInd/>
              <w:spacing w:before="0" w:after="160"/>
              <w:ind w:right="-470"/>
              <w:jc w:val="left"/>
              <w:rPr>
                <w:rFonts w:ascii="Arial" w:eastAsia="Arial" w:hAnsi="Arial" w:cs="Arial"/>
                <w:sz w:val="20"/>
                <w:szCs w:val="20"/>
                <w:lang w:bidi="en-US"/>
              </w:rPr>
            </w:pPr>
          </w:p>
        </w:tc>
      </w:tr>
      <w:tr w:rsidR="000D39F7" w:rsidRPr="000D39F7" w14:paraId="273DBB9F" w14:textId="77777777" w:rsidTr="00E752FF">
        <w:tc>
          <w:tcPr>
            <w:tcW w:w="9815" w:type="dxa"/>
            <w:gridSpan w:val="3"/>
            <w:tcBorders>
              <w:top w:val="single" w:sz="4" w:space="0" w:color="auto"/>
              <w:left w:val="nil"/>
              <w:bottom w:val="single" w:sz="4" w:space="0" w:color="auto"/>
              <w:right w:val="nil"/>
            </w:tcBorders>
          </w:tcPr>
          <w:p w14:paraId="6D13AF6C" w14:textId="77777777" w:rsidR="000D39F7" w:rsidRPr="000D39F7" w:rsidRDefault="000D39F7" w:rsidP="000D39F7">
            <w:pPr>
              <w:adjustRightInd/>
              <w:spacing w:before="0" w:after="160"/>
              <w:jc w:val="left"/>
              <w:rPr>
                <w:rFonts w:ascii="Arial" w:eastAsia="Arial" w:hAnsi="Arial" w:cs="Arial"/>
                <w:sz w:val="20"/>
                <w:szCs w:val="20"/>
                <w:lang w:bidi="en-US"/>
              </w:rPr>
            </w:pPr>
          </w:p>
        </w:tc>
      </w:tr>
      <w:tr w:rsidR="000D39F7" w:rsidRPr="000D39F7" w14:paraId="4C6742C3" w14:textId="77777777" w:rsidTr="00E752FF">
        <w:tc>
          <w:tcPr>
            <w:tcW w:w="9815" w:type="dxa"/>
            <w:gridSpan w:val="3"/>
            <w:tcBorders>
              <w:top w:val="single" w:sz="4" w:space="0" w:color="auto"/>
              <w:left w:val="nil"/>
              <w:bottom w:val="single" w:sz="4" w:space="0" w:color="auto"/>
              <w:right w:val="nil"/>
            </w:tcBorders>
          </w:tcPr>
          <w:p w14:paraId="06538022" w14:textId="77777777" w:rsidR="000D39F7" w:rsidRPr="000D39F7" w:rsidRDefault="000D39F7" w:rsidP="000D39F7">
            <w:pPr>
              <w:adjustRightInd/>
              <w:spacing w:before="0" w:after="160"/>
              <w:jc w:val="left"/>
              <w:rPr>
                <w:rFonts w:ascii="Arial" w:eastAsia="Arial" w:hAnsi="Arial" w:cs="Arial"/>
                <w:sz w:val="20"/>
                <w:szCs w:val="20"/>
                <w:lang w:bidi="en-US"/>
              </w:rPr>
            </w:pPr>
          </w:p>
        </w:tc>
      </w:tr>
    </w:tbl>
    <w:p w14:paraId="30790556" w14:textId="77777777" w:rsidR="000D39F7" w:rsidRPr="000D39F7" w:rsidRDefault="000D39F7" w:rsidP="000D39F7">
      <w:pPr>
        <w:adjustRightInd/>
        <w:spacing w:before="0" w:after="160" w:line="259" w:lineRule="auto"/>
        <w:jc w:val="left"/>
        <w:rPr>
          <w:rFonts w:eastAsia="Arial"/>
          <w:lang w:bidi="en-US"/>
        </w:rPr>
      </w:pPr>
    </w:p>
    <w:tbl>
      <w:tblPr>
        <w:tblStyle w:val="TableGrid21"/>
        <w:tblW w:w="10165" w:type="dxa"/>
        <w:tblInd w:w="85" w:type="dxa"/>
        <w:tblLook w:val="04A0" w:firstRow="1" w:lastRow="0" w:firstColumn="1" w:lastColumn="0" w:noHBand="0" w:noVBand="1"/>
      </w:tblPr>
      <w:tblGrid>
        <w:gridCol w:w="8640"/>
        <w:gridCol w:w="810"/>
        <w:gridCol w:w="715"/>
      </w:tblGrid>
      <w:tr w:rsidR="000D39F7" w:rsidRPr="000D39F7" w14:paraId="68196E34" w14:textId="77777777" w:rsidTr="00E752FF">
        <w:tc>
          <w:tcPr>
            <w:tcW w:w="10165" w:type="dxa"/>
            <w:gridSpan w:val="3"/>
            <w:shd w:val="clear" w:color="auto" w:fill="D9D9D9"/>
          </w:tcPr>
          <w:p w14:paraId="2DCE8D8F" w14:textId="77777777" w:rsidR="000D39F7" w:rsidRPr="000D39F7" w:rsidRDefault="000D39F7" w:rsidP="000D39F7">
            <w:pPr>
              <w:adjustRightInd/>
              <w:spacing w:before="40" w:after="40"/>
              <w:jc w:val="left"/>
              <w:rPr>
                <w:rFonts w:ascii="Arial" w:eastAsia="Arial" w:hAnsi="Arial" w:cs="Arial"/>
                <w:sz w:val="20"/>
                <w:szCs w:val="20"/>
                <w:lang w:bidi="en-US"/>
              </w:rPr>
            </w:pPr>
            <w:r w:rsidRPr="000D39F7">
              <w:rPr>
                <w:rFonts w:ascii="Arial" w:eastAsia="Arial" w:hAnsi="Arial" w:cs="Arial"/>
                <w:sz w:val="20"/>
                <w:szCs w:val="20"/>
                <w:lang w:bidi="en-US"/>
              </w:rPr>
              <w:br w:type="page"/>
            </w:r>
            <w:r w:rsidRPr="000D39F7">
              <w:rPr>
                <w:rFonts w:ascii="Arial" w:eastAsia="Arial" w:hAnsi="Arial" w:cs="Arial"/>
                <w:b/>
                <w:sz w:val="20"/>
                <w:szCs w:val="20"/>
                <w:lang w:bidi="en-US"/>
              </w:rPr>
              <w:t>Questions</w:t>
            </w:r>
          </w:p>
        </w:tc>
      </w:tr>
      <w:tr w:rsidR="000D39F7" w:rsidRPr="000D39F7" w14:paraId="27C7B738" w14:textId="77777777" w:rsidTr="00E752FF">
        <w:tc>
          <w:tcPr>
            <w:tcW w:w="8640" w:type="dxa"/>
            <w:vAlign w:val="center"/>
          </w:tcPr>
          <w:p w14:paraId="32A5B721"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Is Vendor or its affiliate(s) an SEC-registered investment adviser?</w:t>
            </w:r>
          </w:p>
          <w:p w14:paraId="1A6F3898" w14:textId="77777777" w:rsidR="000D39F7" w:rsidRPr="000D39F7" w:rsidRDefault="000D39F7" w:rsidP="000D39F7">
            <w:pPr>
              <w:adjustRightInd/>
              <w:spacing w:before="60" w:after="60"/>
              <w:ind w:left="619"/>
              <w:jc w:val="left"/>
              <w:rPr>
                <w:rFonts w:ascii="Arial" w:eastAsia="Arial" w:hAnsi="Arial" w:cs="Arial"/>
                <w:i/>
                <w:sz w:val="20"/>
                <w:szCs w:val="20"/>
                <w:lang w:bidi="en-US"/>
              </w:rPr>
            </w:pPr>
          </w:p>
        </w:tc>
        <w:tc>
          <w:tcPr>
            <w:tcW w:w="810" w:type="dxa"/>
            <w:vAlign w:val="center"/>
          </w:tcPr>
          <w:p w14:paraId="37DADD43"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5" w:type="dxa"/>
            <w:vAlign w:val="center"/>
          </w:tcPr>
          <w:p w14:paraId="62671619"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r w:rsidR="000D39F7" w:rsidRPr="000D39F7" w14:paraId="5646849F" w14:textId="77777777" w:rsidTr="00E752FF">
        <w:tc>
          <w:tcPr>
            <w:tcW w:w="8640" w:type="dxa"/>
            <w:vAlign w:val="center"/>
          </w:tcPr>
          <w:p w14:paraId="33CC95AB"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Does Vendor and/or its affiliate(s) provide both (i) investment management or advisory services and (ii) fiduciary review services (regardless of whether such services are provided to the CRF)?</w:t>
            </w:r>
          </w:p>
          <w:p w14:paraId="4A968F0C" w14:textId="77777777" w:rsidR="000D39F7" w:rsidRPr="000D39F7" w:rsidRDefault="000D39F7" w:rsidP="000D39F7">
            <w:pPr>
              <w:adjustRightInd/>
              <w:spacing w:before="40" w:after="60"/>
              <w:ind w:left="619"/>
              <w:jc w:val="left"/>
              <w:rPr>
                <w:rFonts w:ascii="Arial" w:eastAsia="Arial" w:hAnsi="Arial" w:cs="Arial"/>
                <w:sz w:val="20"/>
                <w:szCs w:val="20"/>
                <w:lang w:bidi="en-US"/>
              </w:rPr>
            </w:pPr>
            <w:r w:rsidRPr="000D39F7">
              <w:rPr>
                <w:rFonts w:ascii="Arial" w:eastAsia="Arial" w:hAnsi="Arial" w:cs="Arial"/>
                <w:i/>
                <w:sz w:val="20"/>
                <w:szCs w:val="20"/>
                <w:lang w:bidi="en-US"/>
              </w:rPr>
              <w:t>If yes…</w:t>
            </w:r>
          </w:p>
          <w:p w14:paraId="0CFA959B" w14:textId="77777777" w:rsidR="000D39F7" w:rsidRPr="000D39F7" w:rsidRDefault="000D39F7" w:rsidP="000D39F7">
            <w:pPr>
              <w:widowControl/>
              <w:numPr>
                <w:ilvl w:val="0"/>
                <w:numId w:val="106"/>
              </w:numPr>
              <w:autoSpaceDE/>
              <w:autoSpaceDN/>
              <w:adjustRightInd/>
              <w:spacing w:before="0" w:after="40"/>
              <w:jc w:val="left"/>
              <w:rPr>
                <w:rFonts w:ascii="Arial" w:eastAsia="Arial" w:hAnsi="Arial" w:cs="Arial"/>
                <w:sz w:val="20"/>
                <w:szCs w:val="20"/>
                <w:lang w:bidi="en-US"/>
              </w:rPr>
            </w:pPr>
            <w:r w:rsidRPr="000D39F7">
              <w:rPr>
                <w:rFonts w:ascii="Arial" w:eastAsia="Arial" w:hAnsi="Arial" w:cs="Arial"/>
                <w:sz w:val="20"/>
                <w:szCs w:val="20"/>
                <w:lang w:bidi="en-US"/>
              </w:rPr>
              <w:t>Answer Questions 22(a) – 22(b) below.</w:t>
            </w:r>
          </w:p>
          <w:p w14:paraId="044A1169" w14:textId="77777777" w:rsidR="000D39F7" w:rsidRPr="000D39F7" w:rsidRDefault="000D39F7" w:rsidP="000D39F7">
            <w:pPr>
              <w:widowControl/>
              <w:numPr>
                <w:ilvl w:val="0"/>
                <w:numId w:val="106"/>
              </w:numPr>
              <w:autoSpaceDE/>
              <w:autoSpaceDN/>
              <w:adjustRightInd/>
              <w:spacing w:before="0" w:after="40"/>
              <w:jc w:val="left"/>
              <w:rPr>
                <w:rFonts w:ascii="Arial" w:eastAsia="Arial" w:hAnsi="Arial" w:cs="Arial"/>
                <w:sz w:val="20"/>
                <w:szCs w:val="20"/>
                <w:lang w:bidi="en-US"/>
              </w:rPr>
            </w:pPr>
          </w:p>
        </w:tc>
        <w:tc>
          <w:tcPr>
            <w:tcW w:w="810" w:type="dxa"/>
            <w:vAlign w:val="center"/>
          </w:tcPr>
          <w:p w14:paraId="288AA22B"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5" w:type="dxa"/>
            <w:vAlign w:val="center"/>
          </w:tcPr>
          <w:p w14:paraId="697C07DC"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bl>
    <w:p w14:paraId="6A5AB1B5" w14:textId="77777777" w:rsidR="000D39F7" w:rsidRPr="000D39F7" w:rsidRDefault="000D39F7" w:rsidP="000D39F7">
      <w:pPr>
        <w:adjustRightInd/>
        <w:spacing w:before="0" w:after="120" w:line="259" w:lineRule="auto"/>
        <w:ind w:left="806"/>
        <w:jc w:val="left"/>
        <w:rPr>
          <w:rFonts w:eastAsia="Arial"/>
          <w:lang w:bidi="en-US"/>
        </w:rPr>
      </w:pPr>
      <w:r w:rsidRPr="000D39F7">
        <w:rPr>
          <w:rFonts w:eastAsia="Arial"/>
          <w:lang w:bidi="en-US"/>
        </w:rPr>
        <w:t>22(a). LINES OF BUSINESS:</w:t>
      </w:r>
    </w:p>
    <w:p w14:paraId="346066D0" w14:textId="77777777" w:rsidR="000D39F7" w:rsidRPr="000D39F7" w:rsidRDefault="000D39F7" w:rsidP="000D39F7">
      <w:pPr>
        <w:adjustRightInd/>
        <w:spacing w:before="120" w:after="120" w:line="259" w:lineRule="auto"/>
        <w:ind w:left="806"/>
        <w:jc w:val="left"/>
        <w:rPr>
          <w:rFonts w:eastAsia="Arial"/>
          <w:lang w:bidi="en-US"/>
        </w:rPr>
      </w:pPr>
      <w:r w:rsidRPr="000D39F7">
        <w:rPr>
          <w:rFonts w:eastAsia="Arial"/>
          <w:lang w:bidi="en-US"/>
        </w:rPr>
        <w:t>List all business lines from which Vendor has derived revenue during the past 5 years and the approximate percentage of total revenue represented by each line (e.g., consulting, asset management, broker dealer). Add rows as necessary.</w:t>
      </w:r>
    </w:p>
    <w:tbl>
      <w:tblPr>
        <w:tblStyle w:val="TableGrid21"/>
        <w:tblW w:w="9450" w:type="dxa"/>
        <w:tblInd w:w="805" w:type="dxa"/>
        <w:tblLook w:val="04A0" w:firstRow="1" w:lastRow="0" w:firstColumn="1" w:lastColumn="0" w:noHBand="0" w:noVBand="1"/>
      </w:tblPr>
      <w:tblGrid>
        <w:gridCol w:w="6210"/>
        <w:gridCol w:w="3240"/>
      </w:tblGrid>
      <w:tr w:rsidR="000D39F7" w:rsidRPr="000D39F7" w14:paraId="6CAC13D5" w14:textId="77777777" w:rsidTr="00E752FF">
        <w:tc>
          <w:tcPr>
            <w:tcW w:w="6210" w:type="dxa"/>
            <w:tcBorders>
              <w:top w:val="single" w:sz="4" w:space="0" w:color="auto"/>
            </w:tcBorders>
          </w:tcPr>
          <w:p w14:paraId="71550F47"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Business Line</w:t>
            </w:r>
          </w:p>
        </w:tc>
        <w:tc>
          <w:tcPr>
            <w:tcW w:w="3240" w:type="dxa"/>
            <w:tcBorders>
              <w:top w:val="single" w:sz="4" w:space="0" w:color="auto"/>
            </w:tcBorders>
          </w:tcPr>
          <w:p w14:paraId="67380F33"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Percentage of Total Revenue</w:t>
            </w:r>
          </w:p>
        </w:tc>
      </w:tr>
      <w:tr w:rsidR="000D39F7" w:rsidRPr="000D39F7" w14:paraId="0FBA3F74" w14:textId="77777777" w:rsidTr="00E752FF">
        <w:trPr>
          <w:trHeight w:val="145"/>
        </w:trPr>
        <w:tc>
          <w:tcPr>
            <w:tcW w:w="6210" w:type="dxa"/>
          </w:tcPr>
          <w:p w14:paraId="2081B955" w14:textId="77777777" w:rsidR="000D39F7" w:rsidRPr="000D39F7" w:rsidRDefault="000D39F7" w:rsidP="000D39F7">
            <w:pPr>
              <w:adjustRightInd/>
              <w:spacing w:before="60" w:after="60"/>
              <w:jc w:val="left"/>
              <w:rPr>
                <w:rFonts w:ascii="Arial" w:eastAsia="Arial" w:hAnsi="Arial" w:cs="Arial"/>
                <w:sz w:val="20"/>
                <w:szCs w:val="20"/>
                <w:lang w:bidi="en-US"/>
              </w:rPr>
            </w:pPr>
          </w:p>
        </w:tc>
        <w:tc>
          <w:tcPr>
            <w:tcW w:w="3240" w:type="dxa"/>
          </w:tcPr>
          <w:p w14:paraId="2BAFBB89" w14:textId="77777777" w:rsidR="000D39F7" w:rsidRPr="000D39F7" w:rsidRDefault="000D39F7" w:rsidP="000D39F7">
            <w:pPr>
              <w:adjustRightInd/>
              <w:spacing w:before="60" w:after="60"/>
              <w:jc w:val="left"/>
              <w:rPr>
                <w:rFonts w:ascii="Arial" w:eastAsia="Arial" w:hAnsi="Arial" w:cs="Arial"/>
                <w:sz w:val="20"/>
                <w:szCs w:val="20"/>
                <w:lang w:bidi="en-US"/>
              </w:rPr>
            </w:pPr>
          </w:p>
        </w:tc>
      </w:tr>
      <w:tr w:rsidR="000D39F7" w:rsidRPr="000D39F7" w14:paraId="011AF038" w14:textId="77777777" w:rsidTr="00E752FF">
        <w:trPr>
          <w:trHeight w:val="145"/>
        </w:trPr>
        <w:tc>
          <w:tcPr>
            <w:tcW w:w="6210" w:type="dxa"/>
          </w:tcPr>
          <w:p w14:paraId="7720FFF5" w14:textId="77777777" w:rsidR="000D39F7" w:rsidRPr="000D39F7" w:rsidRDefault="000D39F7" w:rsidP="000D39F7">
            <w:pPr>
              <w:adjustRightInd/>
              <w:spacing w:before="60" w:after="60"/>
              <w:jc w:val="left"/>
              <w:rPr>
                <w:rFonts w:ascii="Arial" w:eastAsia="Arial" w:hAnsi="Arial" w:cs="Arial"/>
                <w:sz w:val="20"/>
                <w:szCs w:val="20"/>
                <w:lang w:bidi="en-US"/>
              </w:rPr>
            </w:pPr>
          </w:p>
        </w:tc>
        <w:tc>
          <w:tcPr>
            <w:tcW w:w="3240" w:type="dxa"/>
          </w:tcPr>
          <w:p w14:paraId="48084A65" w14:textId="77777777" w:rsidR="000D39F7" w:rsidRPr="000D39F7" w:rsidRDefault="000D39F7" w:rsidP="000D39F7">
            <w:pPr>
              <w:adjustRightInd/>
              <w:spacing w:before="60" w:after="60"/>
              <w:jc w:val="left"/>
              <w:rPr>
                <w:rFonts w:ascii="Arial" w:eastAsia="Arial" w:hAnsi="Arial" w:cs="Arial"/>
                <w:sz w:val="20"/>
                <w:szCs w:val="20"/>
                <w:lang w:bidi="en-US"/>
              </w:rPr>
            </w:pPr>
          </w:p>
        </w:tc>
      </w:tr>
      <w:tr w:rsidR="000D39F7" w:rsidRPr="000D39F7" w14:paraId="2DFFCF9C" w14:textId="77777777" w:rsidTr="00E752FF">
        <w:trPr>
          <w:trHeight w:val="145"/>
        </w:trPr>
        <w:tc>
          <w:tcPr>
            <w:tcW w:w="6210" w:type="dxa"/>
          </w:tcPr>
          <w:p w14:paraId="017E3A90" w14:textId="77777777" w:rsidR="000D39F7" w:rsidRPr="000D39F7" w:rsidRDefault="000D39F7" w:rsidP="000D39F7">
            <w:pPr>
              <w:adjustRightInd/>
              <w:spacing w:before="60" w:after="60"/>
              <w:jc w:val="left"/>
              <w:rPr>
                <w:rFonts w:ascii="Arial" w:eastAsia="Arial" w:hAnsi="Arial" w:cs="Arial"/>
                <w:sz w:val="20"/>
                <w:szCs w:val="20"/>
                <w:lang w:bidi="en-US"/>
              </w:rPr>
            </w:pPr>
          </w:p>
        </w:tc>
        <w:tc>
          <w:tcPr>
            <w:tcW w:w="3240" w:type="dxa"/>
          </w:tcPr>
          <w:p w14:paraId="62994BDA" w14:textId="77777777" w:rsidR="000D39F7" w:rsidRPr="000D39F7" w:rsidRDefault="000D39F7" w:rsidP="000D39F7">
            <w:pPr>
              <w:adjustRightInd/>
              <w:spacing w:before="60" w:after="60"/>
              <w:jc w:val="left"/>
              <w:rPr>
                <w:rFonts w:ascii="Arial" w:eastAsia="Arial" w:hAnsi="Arial" w:cs="Arial"/>
                <w:sz w:val="20"/>
                <w:szCs w:val="20"/>
                <w:lang w:bidi="en-US"/>
              </w:rPr>
            </w:pPr>
          </w:p>
        </w:tc>
      </w:tr>
      <w:tr w:rsidR="000D39F7" w:rsidRPr="000D39F7" w14:paraId="42FEB79D" w14:textId="77777777" w:rsidTr="00E752FF">
        <w:trPr>
          <w:trHeight w:val="145"/>
        </w:trPr>
        <w:tc>
          <w:tcPr>
            <w:tcW w:w="6210" w:type="dxa"/>
          </w:tcPr>
          <w:p w14:paraId="49CC63FF" w14:textId="77777777" w:rsidR="000D39F7" w:rsidRPr="000D39F7" w:rsidRDefault="000D39F7" w:rsidP="000D39F7">
            <w:pPr>
              <w:adjustRightInd/>
              <w:spacing w:before="60" w:after="60"/>
              <w:jc w:val="left"/>
              <w:rPr>
                <w:rFonts w:ascii="Arial" w:eastAsia="Arial" w:hAnsi="Arial" w:cs="Arial"/>
                <w:sz w:val="20"/>
                <w:szCs w:val="20"/>
                <w:lang w:bidi="en-US"/>
              </w:rPr>
            </w:pPr>
          </w:p>
        </w:tc>
        <w:tc>
          <w:tcPr>
            <w:tcW w:w="3240" w:type="dxa"/>
          </w:tcPr>
          <w:p w14:paraId="4124FCB0" w14:textId="77777777" w:rsidR="000D39F7" w:rsidRPr="000D39F7" w:rsidRDefault="000D39F7" w:rsidP="000D39F7">
            <w:pPr>
              <w:adjustRightInd/>
              <w:spacing w:before="60" w:after="60"/>
              <w:jc w:val="left"/>
              <w:rPr>
                <w:rFonts w:ascii="Arial" w:eastAsia="Arial" w:hAnsi="Arial" w:cs="Arial"/>
                <w:sz w:val="20"/>
                <w:szCs w:val="20"/>
                <w:lang w:bidi="en-US"/>
              </w:rPr>
            </w:pPr>
          </w:p>
        </w:tc>
      </w:tr>
    </w:tbl>
    <w:p w14:paraId="40D6ED68" w14:textId="77777777" w:rsidR="000D39F7" w:rsidRPr="000D39F7" w:rsidRDefault="000D39F7" w:rsidP="000D39F7">
      <w:pPr>
        <w:adjustRightInd/>
        <w:spacing w:before="0" w:after="120" w:line="259" w:lineRule="auto"/>
        <w:ind w:left="810"/>
        <w:jc w:val="left"/>
        <w:rPr>
          <w:rFonts w:eastAsia="Arial"/>
          <w:lang w:bidi="en-US"/>
        </w:rPr>
      </w:pPr>
      <w:r w:rsidRPr="000D39F7">
        <w:rPr>
          <w:rFonts w:eastAsia="Arial"/>
          <w:lang w:bidi="en-US"/>
        </w:rPr>
        <w:t>22(b). Describe Vendor’s process to identify potential conflicts of interest (or attach documentation of such).</w:t>
      </w:r>
    </w:p>
    <w:tbl>
      <w:tblPr>
        <w:tblStyle w:val="TableGrid21"/>
        <w:tblW w:w="9450" w:type="dxa"/>
        <w:tblInd w:w="805" w:type="dxa"/>
        <w:tblLook w:val="04A0" w:firstRow="1" w:lastRow="0" w:firstColumn="1" w:lastColumn="0" w:noHBand="0" w:noVBand="1"/>
      </w:tblPr>
      <w:tblGrid>
        <w:gridCol w:w="9450"/>
      </w:tblGrid>
      <w:tr w:rsidR="000D39F7" w:rsidRPr="000D39F7" w14:paraId="5E44E379" w14:textId="77777777" w:rsidTr="00E752FF">
        <w:trPr>
          <w:trHeight w:val="145"/>
        </w:trPr>
        <w:tc>
          <w:tcPr>
            <w:tcW w:w="9450" w:type="dxa"/>
          </w:tcPr>
          <w:p w14:paraId="105E93CA" w14:textId="77777777" w:rsidR="000D39F7" w:rsidRPr="000D39F7" w:rsidRDefault="000D39F7" w:rsidP="000D39F7">
            <w:pPr>
              <w:adjustRightInd/>
              <w:spacing w:before="60" w:after="60"/>
              <w:jc w:val="left"/>
              <w:rPr>
                <w:rFonts w:ascii="Arial" w:eastAsia="Arial" w:hAnsi="Arial" w:cs="Arial"/>
                <w:sz w:val="20"/>
                <w:szCs w:val="20"/>
                <w:lang w:bidi="en-US"/>
              </w:rPr>
            </w:pPr>
          </w:p>
          <w:p w14:paraId="17585A2B" w14:textId="77777777" w:rsidR="000D39F7" w:rsidRPr="000D39F7" w:rsidRDefault="000D39F7" w:rsidP="000D39F7">
            <w:pPr>
              <w:adjustRightInd/>
              <w:spacing w:before="60" w:after="60"/>
              <w:jc w:val="left"/>
              <w:rPr>
                <w:rFonts w:ascii="Arial" w:eastAsia="Arial" w:hAnsi="Arial" w:cs="Arial"/>
                <w:sz w:val="20"/>
                <w:szCs w:val="20"/>
                <w:lang w:bidi="en-US"/>
              </w:rPr>
            </w:pPr>
          </w:p>
          <w:p w14:paraId="3387D66C" w14:textId="77777777" w:rsidR="000D39F7" w:rsidRPr="000D39F7" w:rsidRDefault="000D39F7" w:rsidP="000D39F7">
            <w:pPr>
              <w:adjustRightInd/>
              <w:spacing w:before="60" w:after="60"/>
              <w:jc w:val="left"/>
              <w:rPr>
                <w:rFonts w:ascii="Arial" w:eastAsia="Arial" w:hAnsi="Arial" w:cs="Arial"/>
                <w:sz w:val="20"/>
                <w:szCs w:val="20"/>
                <w:lang w:bidi="en-US"/>
              </w:rPr>
            </w:pPr>
          </w:p>
          <w:p w14:paraId="7D39CCEA" w14:textId="77777777" w:rsidR="000D39F7" w:rsidRPr="000D39F7" w:rsidRDefault="000D39F7" w:rsidP="000D39F7">
            <w:pPr>
              <w:adjustRightInd/>
              <w:spacing w:before="60" w:after="60"/>
              <w:jc w:val="left"/>
              <w:rPr>
                <w:rFonts w:ascii="Arial" w:eastAsia="Arial" w:hAnsi="Arial" w:cs="Arial"/>
                <w:sz w:val="20"/>
                <w:szCs w:val="20"/>
                <w:lang w:bidi="en-US"/>
              </w:rPr>
            </w:pPr>
          </w:p>
          <w:p w14:paraId="2D772B7D" w14:textId="77777777" w:rsidR="000D39F7" w:rsidRPr="000D39F7" w:rsidRDefault="000D39F7" w:rsidP="000D39F7">
            <w:pPr>
              <w:adjustRightInd/>
              <w:spacing w:before="60" w:after="60"/>
              <w:jc w:val="left"/>
              <w:rPr>
                <w:rFonts w:ascii="Arial" w:eastAsia="Arial" w:hAnsi="Arial" w:cs="Arial"/>
                <w:sz w:val="20"/>
                <w:szCs w:val="20"/>
                <w:lang w:bidi="en-US"/>
              </w:rPr>
            </w:pPr>
          </w:p>
          <w:p w14:paraId="4FCC2543" w14:textId="77777777" w:rsidR="000D39F7" w:rsidRPr="000D39F7" w:rsidRDefault="000D39F7" w:rsidP="000D39F7">
            <w:pPr>
              <w:adjustRightInd/>
              <w:spacing w:before="60" w:after="60"/>
              <w:jc w:val="left"/>
              <w:rPr>
                <w:rFonts w:ascii="Arial" w:eastAsia="Arial" w:hAnsi="Arial" w:cs="Arial"/>
                <w:sz w:val="20"/>
                <w:szCs w:val="20"/>
                <w:lang w:bidi="en-US"/>
              </w:rPr>
            </w:pPr>
          </w:p>
          <w:p w14:paraId="65BE66C9" w14:textId="77777777" w:rsidR="000D39F7" w:rsidRPr="000D39F7" w:rsidRDefault="000D39F7" w:rsidP="000D39F7">
            <w:pPr>
              <w:adjustRightInd/>
              <w:spacing w:before="60" w:after="60"/>
              <w:jc w:val="left"/>
              <w:rPr>
                <w:rFonts w:ascii="Arial" w:eastAsia="Arial" w:hAnsi="Arial" w:cs="Arial"/>
                <w:sz w:val="20"/>
                <w:szCs w:val="20"/>
                <w:lang w:bidi="en-US"/>
              </w:rPr>
            </w:pPr>
          </w:p>
          <w:p w14:paraId="547A18FE" w14:textId="77777777" w:rsidR="000D39F7" w:rsidRPr="000D39F7" w:rsidRDefault="000D39F7" w:rsidP="000D39F7">
            <w:pPr>
              <w:adjustRightInd/>
              <w:spacing w:before="60" w:after="60"/>
              <w:jc w:val="left"/>
              <w:rPr>
                <w:rFonts w:ascii="Arial" w:eastAsia="Arial" w:hAnsi="Arial" w:cs="Arial"/>
                <w:sz w:val="20"/>
                <w:szCs w:val="20"/>
                <w:lang w:bidi="en-US"/>
              </w:rPr>
            </w:pPr>
          </w:p>
          <w:p w14:paraId="6B1D984B" w14:textId="77777777" w:rsidR="000D39F7" w:rsidRPr="000D39F7" w:rsidRDefault="000D39F7" w:rsidP="000D39F7">
            <w:pPr>
              <w:adjustRightInd/>
              <w:spacing w:before="60" w:after="60"/>
              <w:jc w:val="left"/>
              <w:rPr>
                <w:rFonts w:ascii="Arial" w:eastAsia="Arial" w:hAnsi="Arial" w:cs="Arial"/>
                <w:sz w:val="20"/>
                <w:szCs w:val="20"/>
                <w:lang w:bidi="en-US"/>
              </w:rPr>
            </w:pPr>
          </w:p>
          <w:p w14:paraId="69687526" w14:textId="77777777" w:rsidR="000D39F7" w:rsidRPr="000D39F7" w:rsidRDefault="000D39F7" w:rsidP="000D39F7">
            <w:pPr>
              <w:adjustRightInd/>
              <w:spacing w:before="60" w:after="60"/>
              <w:jc w:val="left"/>
              <w:rPr>
                <w:rFonts w:ascii="Arial" w:eastAsia="Arial" w:hAnsi="Arial" w:cs="Arial"/>
                <w:sz w:val="20"/>
                <w:szCs w:val="20"/>
                <w:lang w:bidi="en-US"/>
              </w:rPr>
            </w:pPr>
          </w:p>
          <w:p w14:paraId="67630F0A" w14:textId="77777777" w:rsidR="000D39F7" w:rsidRPr="000D39F7" w:rsidRDefault="000D39F7" w:rsidP="000D39F7">
            <w:pPr>
              <w:adjustRightInd/>
              <w:spacing w:before="60" w:after="60"/>
              <w:jc w:val="left"/>
              <w:rPr>
                <w:rFonts w:ascii="Arial" w:eastAsia="Arial" w:hAnsi="Arial" w:cs="Arial"/>
                <w:sz w:val="20"/>
                <w:szCs w:val="20"/>
                <w:lang w:bidi="en-US"/>
              </w:rPr>
            </w:pPr>
          </w:p>
        </w:tc>
      </w:tr>
    </w:tbl>
    <w:p w14:paraId="13D787EE" w14:textId="1FD945D1" w:rsidR="000D39F7" w:rsidRPr="000D39F7" w:rsidRDefault="000D39F7" w:rsidP="000D39F7">
      <w:pPr>
        <w:adjustRightInd/>
        <w:spacing w:before="0" w:after="120" w:line="259" w:lineRule="auto"/>
        <w:ind w:left="810"/>
        <w:jc w:val="left"/>
        <w:rPr>
          <w:rFonts w:eastAsia="Arial"/>
          <w:lang w:bidi="en-US"/>
        </w:rPr>
      </w:pPr>
      <w:r w:rsidRPr="000D39F7">
        <w:rPr>
          <w:rFonts w:eastAsia="Arial"/>
          <w:lang w:bidi="en-US"/>
        </w:rPr>
        <w:t xml:space="preserve">22(c). Describe whether clients of the investment management/investment advisory business include institutional investors or whether clients </w:t>
      </w:r>
      <w:r w:rsidR="00163962" w:rsidRPr="000D39F7">
        <w:rPr>
          <w:rFonts w:eastAsia="Arial"/>
          <w:lang w:bidi="en-US"/>
        </w:rPr>
        <w:t>are strictly</w:t>
      </w:r>
      <w:r w:rsidRPr="000D39F7">
        <w:rPr>
          <w:rFonts w:eastAsia="Arial"/>
          <w:lang w:bidi="en-US"/>
        </w:rPr>
        <w:t xml:space="preserve"> limited to retail investors.</w:t>
      </w:r>
    </w:p>
    <w:tbl>
      <w:tblPr>
        <w:tblStyle w:val="TableGrid21"/>
        <w:tblW w:w="9450" w:type="dxa"/>
        <w:tblInd w:w="805" w:type="dxa"/>
        <w:tblLook w:val="04A0" w:firstRow="1" w:lastRow="0" w:firstColumn="1" w:lastColumn="0" w:noHBand="0" w:noVBand="1"/>
      </w:tblPr>
      <w:tblGrid>
        <w:gridCol w:w="9450"/>
      </w:tblGrid>
      <w:tr w:rsidR="000D39F7" w:rsidRPr="000D39F7" w14:paraId="6098535C" w14:textId="77777777" w:rsidTr="00E752FF">
        <w:trPr>
          <w:trHeight w:val="145"/>
        </w:trPr>
        <w:tc>
          <w:tcPr>
            <w:tcW w:w="9450" w:type="dxa"/>
          </w:tcPr>
          <w:p w14:paraId="4E866950" w14:textId="77777777" w:rsidR="000D39F7" w:rsidRPr="000D39F7" w:rsidRDefault="000D39F7" w:rsidP="000D39F7">
            <w:pPr>
              <w:adjustRightInd/>
              <w:spacing w:before="60" w:after="60"/>
              <w:jc w:val="left"/>
              <w:rPr>
                <w:rFonts w:ascii="Arial" w:eastAsia="Arial" w:hAnsi="Arial" w:cs="Arial"/>
                <w:sz w:val="20"/>
                <w:szCs w:val="20"/>
                <w:lang w:bidi="en-US"/>
              </w:rPr>
            </w:pPr>
          </w:p>
          <w:p w14:paraId="1582F037" w14:textId="77777777" w:rsidR="000D39F7" w:rsidRPr="000D39F7" w:rsidRDefault="000D39F7" w:rsidP="000D39F7">
            <w:pPr>
              <w:adjustRightInd/>
              <w:spacing w:before="60" w:after="60"/>
              <w:jc w:val="left"/>
              <w:rPr>
                <w:rFonts w:ascii="Arial" w:eastAsia="Arial" w:hAnsi="Arial" w:cs="Arial"/>
                <w:sz w:val="20"/>
                <w:szCs w:val="20"/>
                <w:lang w:bidi="en-US"/>
              </w:rPr>
            </w:pPr>
          </w:p>
          <w:p w14:paraId="5B4632C3" w14:textId="77777777" w:rsidR="000D39F7" w:rsidRPr="000D39F7" w:rsidRDefault="000D39F7" w:rsidP="000D39F7">
            <w:pPr>
              <w:adjustRightInd/>
              <w:spacing w:before="60" w:after="60"/>
              <w:jc w:val="left"/>
              <w:rPr>
                <w:rFonts w:ascii="Arial" w:eastAsia="Arial" w:hAnsi="Arial" w:cs="Arial"/>
                <w:sz w:val="20"/>
                <w:szCs w:val="20"/>
                <w:lang w:bidi="en-US"/>
              </w:rPr>
            </w:pPr>
          </w:p>
          <w:p w14:paraId="2F16594E" w14:textId="77777777" w:rsidR="000D39F7" w:rsidRPr="000D39F7" w:rsidRDefault="000D39F7" w:rsidP="000D39F7">
            <w:pPr>
              <w:adjustRightInd/>
              <w:spacing w:before="60" w:after="60"/>
              <w:jc w:val="left"/>
              <w:rPr>
                <w:rFonts w:ascii="Arial" w:eastAsia="Arial" w:hAnsi="Arial" w:cs="Arial"/>
                <w:sz w:val="20"/>
                <w:szCs w:val="20"/>
                <w:lang w:bidi="en-US"/>
              </w:rPr>
            </w:pPr>
          </w:p>
          <w:p w14:paraId="076CBF7C" w14:textId="77777777" w:rsidR="000D39F7" w:rsidRPr="000D39F7" w:rsidRDefault="000D39F7" w:rsidP="000D39F7">
            <w:pPr>
              <w:adjustRightInd/>
              <w:spacing w:before="60" w:after="60"/>
              <w:jc w:val="left"/>
              <w:rPr>
                <w:rFonts w:ascii="Arial" w:eastAsia="Arial" w:hAnsi="Arial" w:cs="Arial"/>
                <w:sz w:val="20"/>
                <w:szCs w:val="20"/>
                <w:lang w:bidi="en-US"/>
              </w:rPr>
            </w:pPr>
          </w:p>
          <w:p w14:paraId="71FAA9B9" w14:textId="77777777" w:rsidR="000D39F7" w:rsidRPr="000D39F7" w:rsidRDefault="000D39F7" w:rsidP="000D39F7">
            <w:pPr>
              <w:adjustRightInd/>
              <w:spacing w:before="60" w:after="60"/>
              <w:jc w:val="left"/>
              <w:rPr>
                <w:rFonts w:ascii="Arial" w:eastAsia="Arial" w:hAnsi="Arial" w:cs="Arial"/>
                <w:sz w:val="20"/>
                <w:szCs w:val="20"/>
                <w:lang w:bidi="en-US"/>
              </w:rPr>
            </w:pPr>
          </w:p>
          <w:p w14:paraId="384E0875" w14:textId="77777777" w:rsidR="000D39F7" w:rsidRPr="000D39F7" w:rsidRDefault="000D39F7" w:rsidP="000D39F7">
            <w:pPr>
              <w:adjustRightInd/>
              <w:spacing w:before="60" w:after="60"/>
              <w:jc w:val="left"/>
              <w:rPr>
                <w:rFonts w:ascii="Arial" w:eastAsia="Arial" w:hAnsi="Arial" w:cs="Arial"/>
                <w:sz w:val="20"/>
                <w:szCs w:val="20"/>
                <w:lang w:bidi="en-US"/>
              </w:rPr>
            </w:pPr>
          </w:p>
          <w:p w14:paraId="24A739DC" w14:textId="77777777" w:rsidR="000D39F7" w:rsidRPr="000D39F7" w:rsidRDefault="000D39F7" w:rsidP="000D39F7">
            <w:pPr>
              <w:adjustRightInd/>
              <w:spacing w:before="60" w:after="60"/>
              <w:jc w:val="left"/>
              <w:rPr>
                <w:rFonts w:ascii="Arial" w:eastAsia="Arial" w:hAnsi="Arial" w:cs="Arial"/>
                <w:sz w:val="20"/>
                <w:szCs w:val="20"/>
                <w:lang w:bidi="en-US"/>
              </w:rPr>
            </w:pPr>
          </w:p>
          <w:p w14:paraId="3E638018" w14:textId="77777777" w:rsidR="000D39F7" w:rsidRPr="000D39F7" w:rsidRDefault="000D39F7" w:rsidP="000D39F7">
            <w:pPr>
              <w:adjustRightInd/>
              <w:spacing w:before="60" w:after="60"/>
              <w:jc w:val="left"/>
              <w:rPr>
                <w:rFonts w:ascii="Arial" w:eastAsia="Arial" w:hAnsi="Arial" w:cs="Arial"/>
                <w:sz w:val="20"/>
                <w:szCs w:val="20"/>
                <w:lang w:bidi="en-US"/>
              </w:rPr>
            </w:pPr>
          </w:p>
          <w:p w14:paraId="0A35E406" w14:textId="77777777" w:rsidR="000D39F7" w:rsidRPr="000D39F7" w:rsidRDefault="000D39F7" w:rsidP="000D39F7">
            <w:pPr>
              <w:adjustRightInd/>
              <w:spacing w:before="60" w:after="60"/>
              <w:jc w:val="left"/>
              <w:rPr>
                <w:rFonts w:ascii="Arial" w:eastAsia="Arial" w:hAnsi="Arial" w:cs="Arial"/>
                <w:sz w:val="20"/>
                <w:szCs w:val="20"/>
                <w:lang w:bidi="en-US"/>
              </w:rPr>
            </w:pPr>
          </w:p>
          <w:p w14:paraId="507982B6" w14:textId="77777777" w:rsidR="000D39F7" w:rsidRPr="000D39F7" w:rsidRDefault="000D39F7" w:rsidP="000D39F7">
            <w:pPr>
              <w:adjustRightInd/>
              <w:spacing w:before="60" w:after="60"/>
              <w:jc w:val="left"/>
              <w:rPr>
                <w:rFonts w:ascii="Arial" w:eastAsia="Arial" w:hAnsi="Arial" w:cs="Arial"/>
                <w:sz w:val="20"/>
                <w:szCs w:val="20"/>
                <w:lang w:bidi="en-US"/>
              </w:rPr>
            </w:pPr>
          </w:p>
        </w:tc>
      </w:tr>
    </w:tbl>
    <w:p w14:paraId="4EC2E90E" w14:textId="77777777" w:rsidR="000D39F7" w:rsidRPr="000D39F7" w:rsidRDefault="000D39F7" w:rsidP="000D39F7">
      <w:pPr>
        <w:adjustRightInd/>
        <w:spacing w:before="0" w:after="120" w:line="259" w:lineRule="auto"/>
        <w:ind w:left="810"/>
        <w:jc w:val="left"/>
        <w:rPr>
          <w:rFonts w:eastAsia="Arial"/>
          <w:lang w:bidi="en-US"/>
        </w:rPr>
      </w:pPr>
      <w:r w:rsidRPr="000D39F7">
        <w:rPr>
          <w:rFonts w:eastAsia="Arial"/>
          <w:lang w:bidi="en-US"/>
        </w:rPr>
        <w:t>22(d). State whether any members of the Project Team provide services for the Vendor’s investment management/investment advisory business. If applicable, provide details such as the name of the Project Team member that provides such services, the investment management/investment advisory services the Project Team member performs, and the amount of time spent providing investment management/investment advisory services.</w:t>
      </w:r>
    </w:p>
    <w:tbl>
      <w:tblPr>
        <w:tblStyle w:val="TableGrid21"/>
        <w:tblW w:w="9450" w:type="dxa"/>
        <w:tblInd w:w="805" w:type="dxa"/>
        <w:tblLook w:val="04A0" w:firstRow="1" w:lastRow="0" w:firstColumn="1" w:lastColumn="0" w:noHBand="0" w:noVBand="1"/>
      </w:tblPr>
      <w:tblGrid>
        <w:gridCol w:w="9450"/>
      </w:tblGrid>
      <w:tr w:rsidR="000D39F7" w:rsidRPr="000D39F7" w14:paraId="755BD961" w14:textId="77777777" w:rsidTr="00E752FF">
        <w:trPr>
          <w:trHeight w:val="145"/>
        </w:trPr>
        <w:tc>
          <w:tcPr>
            <w:tcW w:w="9450" w:type="dxa"/>
          </w:tcPr>
          <w:p w14:paraId="2673A8DC" w14:textId="77777777" w:rsidR="000D39F7" w:rsidRPr="000D39F7" w:rsidRDefault="000D39F7" w:rsidP="000D39F7">
            <w:pPr>
              <w:adjustRightInd/>
              <w:spacing w:before="60" w:after="60"/>
              <w:jc w:val="left"/>
              <w:rPr>
                <w:rFonts w:ascii="Arial" w:eastAsia="Arial" w:hAnsi="Arial" w:cs="Arial"/>
                <w:sz w:val="20"/>
                <w:szCs w:val="20"/>
                <w:lang w:bidi="en-US"/>
              </w:rPr>
            </w:pPr>
          </w:p>
          <w:p w14:paraId="3E21D38B" w14:textId="77777777" w:rsidR="000D39F7" w:rsidRPr="000D39F7" w:rsidRDefault="000D39F7" w:rsidP="000D39F7">
            <w:pPr>
              <w:adjustRightInd/>
              <w:spacing w:before="60" w:after="60"/>
              <w:jc w:val="left"/>
              <w:rPr>
                <w:rFonts w:ascii="Arial" w:eastAsia="Arial" w:hAnsi="Arial" w:cs="Arial"/>
                <w:sz w:val="20"/>
                <w:szCs w:val="20"/>
                <w:lang w:bidi="en-US"/>
              </w:rPr>
            </w:pPr>
          </w:p>
          <w:p w14:paraId="32BD4A3F" w14:textId="77777777" w:rsidR="000D39F7" w:rsidRPr="000D39F7" w:rsidRDefault="000D39F7" w:rsidP="000D39F7">
            <w:pPr>
              <w:adjustRightInd/>
              <w:spacing w:before="60" w:after="60"/>
              <w:jc w:val="left"/>
              <w:rPr>
                <w:rFonts w:ascii="Arial" w:eastAsia="Arial" w:hAnsi="Arial" w:cs="Arial"/>
                <w:sz w:val="20"/>
                <w:szCs w:val="20"/>
                <w:lang w:bidi="en-US"/>
              </w:rPr>
            </w:pPr>
          </w:p>
          <w:p w14:paraId="22D6290E" w14:textId="77777777" w:rsidR="000D39F7" w:rsidRPr="000D39F7" w:rsidRDefault="000D39F7" w:rsidP="000D39F7">
            <w:pPr>
              <w:adjustRightInd/>
              <w:spacing w:before="60" w:after="60"/>
              <w:jc w:val="left"/>
              <w:rPr>
                <w:rFonts w:ascii="Arial" w:eastAsia="Arial" w:hAnsi="Arial" w:cs="Arial"/>
                <w:sz w:val="20"/>
                <w:szCs w:val="20"/>
                <w:lang w:bidi="en-US"/>
              </w:rPr>
            </w:pPr>
          </w:p>
          <w:p w14:paraId="0CF1D395" w14:textId="77777777" w:rsidR="000D39F7" w:rsidRPr="000D39F7" w:rsidRDefault="000D39F7" w:rsidP="000D39F7">
            <w:pPr>
              <w:adjustRightInd/>
              <w:spacing w:before="60" w:after="60"/>
              <w:jc w:val="left"/>
              <w:rPr>
                <w:rFonts w:ascii="Arial" w:eastAsia="Arial" w:hAnsi="Arial" w:cs="Arial"/>
                <w:sz w:val="20"/>
                <w:szCs w:val="20"/>
                <w:lang w:bidi="en-US"/>
              </w:rPr>
            </w:pPr>
          </w:p>
          <w:p w14:paraId="344EB845" w14:textId="77777777" w:rsidR="000D39F7" w:rsidRPr="000D39F7" w:rsidRDefault="000D39F7" w:rsidP="000D39F7">
            <w:pPr>
              <w:adjustRightInd/>
              <w:spacing w:before="60" w:after="60"/>
              <w:jc w:val="left"/>
              <w:rPr>
                <w:rFonts w:ascii="Arial" w:eastAsia="Arial" w:hAnsi="Arial" w:cs="Arial"/>
                <w:sz w:val="20"/>
                <w:szCs w:val="20"/>
                <w:lang w:bidi="en-US"/>
              </w:rPr>
            </w:pPr>
          </w:p>
          <w:p w14:paraId="4B00114C" w14:textId="77777777" w:rsidR="000D39F7" w:rsidRPr="000D39F7" w:rsidRDefault="000D39F7" w:rsidP="000D39F7">
            <w:pPr>
              <w:adjustRightInd/>
              <w:spacing w:before="60" w:after="60"/>
              <w:jc w:val="left"/>
              <w:rPr>
                <w:rFonts w:ascii="Arial" w:eastAsia="Arial" w:hAnsi="Arial" w:cs="Arial"/>
                <w:sz w:val="20"/>
                <w:szCs w:val="20"/>
                <w:lang w:bidi="en-US"/>
              </w:rPr>
            </w:pPr>
          </w:p>
          <w:p w14:paraId="5CA46F78" w14:textId="77777777" w:rsidR="000D39F7" w:rsidRPr="000D39F7" w:rsidRDefault="000D39F7" w:rsidP="000D39F7">
            <w:pPr>
              <w:adjustRightInd/>
              <w:spacing w:before="60" w:after="60"/>
              <w:jc w:val="left"/>
              <w:rPr>
                <w:rFonts w:ascii="Arial" w:eastAsia="Arial" w:hAnsi="Arial" w:cs="Arial"/>
                <w:sz w:val="20"/>
                <w:szCs w:val="20"/>
                <w:lang w:bidi="en-US"/>
              </w:rPr>
            </w:pPr>
          </w:p>
          <w:p w14:paraId="2B5526C9" w14:textId="77777777" w:rsidR="000D39F7" w:rsidRPr="000D39F7" w:rsidRDefault="000D39F7" w:rsidP="000D39F7">
            <w:pPr>
              <w:adjustRightInd/>
              <w:spacing w:before="60" w:after="60"/>
              <w:jc w:val="left"/>
              <w:rPr>
                <w:rFonts w:ascii="Arial" w:eastAsia="Arial" w:hAnsi="Arial" w:cs="Arial"/>
                <w:sz w:val="20"/>
                <w:szCs w:val="20"/>
                <w:lang w:bidi="en-US"/>
              </w:rPr>
            </w:pPr>
          </w:p>
          <w:p w14:paraId="7CBDBED6" w14:textId="77777777" w:rsidR="000D39F7" w:rsidRPr="000D39F7" w:rsidRDefault="000D39F7" w:rsidP="000D39F7">
            <w:pPr>
              <w:adjustRightInd/>
              <w:spacing w:before="60" w:after="60"/>
              <w:jc w:val="left"/>
              <w:rPr>
                <w:rFonts w:ascii="Arial" w:eastAsia="Arial" w:hAnsi="Arial" w:cs="Arial"/>
                <w:sz w:val="20"/>
                <w:szCs w:val="20"/>
                <w:lang w:bidi="en-US"/>
              </w:rPr>
            </w:pPr>
          </w:p>
          <w:p w14:paraId="164F256F" w14:textId="77777777" w:rsidR="000D39F7" w:rsidRPr="000D39F7" w:rsidRDefault="000D39F7" w:rsidP="000D39F7">
            <w:pPr>
              <w:adjustRightInd/>
              <w:spacing w:before="60" w:after="60"/>
              <w:jc w:val="left"/>
              <w:rPr>
                <w:rFonts w:ascii="Arial" w:eastAsia="Arial" w:hAnsi="Arial" w:cs="Arial"/>
                <w:sz w:val="20"/>
                <w:szCs w:val="20"/>
                <w:lang w:bidi="en-US"/>
              </w:rPr>
            </w:pPr>
          </w:p>
        </w:tc>
      </w:tr>
    </w:tbl>
    <w:p w14:paraId="5FAF5812" w14:textId="77777777" w:rsidR="000D39F7" w:rsidRPr="000D39F7" w:rsidRDefault="000D39F7" w:rsidP="000D39F7">
      <w:pPr>
        <w:adjustRightInd/>
        <w:spacing w:before="0" w:after="120" w:line="259" w:lineRule="auto"/>
        <w:ind w:left="810"/>
        <w:jc w:val="left"/>
        <w:rPr>
          <w:rFonts w:eastAsia="Arial"/>
          <w:lang w:bidi="en-US"/>
        </w:rPr>
      </w:pPr>
      <w:r w:rsidRPr="000D39F7">
        <w:rPr>
          <w:rFonts w:eastAsia="Arial"/>
          <w:lang w:bidi="en-US"/>
        </w:rPr>
        <w:t>22(e). Describe measures (if any) the Vendor and its affiliate(s) undertake to separate its investment management/investment advisory business from its fiduciary review business.</w:t>
      </w:r>
    </w:p>
    <w:tbl>
      <w:tblPr>
        <w:tblStyle w:val="TableGrid21"/>
        <w:tblW w:w="9450" w:type="dxa"/>
        <w:tblInd w:w="805" w:type="dxa"/>
        <w:tblLook w:val="04A0" w:firstRow="1" w:lastRow="0" w:firstColumn="1" w:lastColumn="0" w:noHBand="0" w:noVBand="1"/>
      </w:tblPr>
      <w:tblGrid>
        <w:gridCol w:w="9450"/>
      </w:tblGrid>
      <w:tr w:rsidR="000D39F7" w:rsidRPr="000D39F7" w14:paraId="1F0E2B47" w14:textId="77777777" w:rsidTr="00E752FF">
        <w:trPr>
          <w:trHeight w:val="145"/>
        </w:trPr>
        <w:tc>
          <w:tcPr>
            <w:tcW w:w="9450" w:type="dxa"/>
          </w:tcPr>
          <w:p w14:paraId="64D291DD" w14:textId="77777777" w:rsidR="000D39F7" w:rsidRPr="000D39F7" w:rsidRDefault="000D39F7" w:rsidP="000D39F7">
            <w:pPr>
              <w:adjustRightInd/>
              <w:spacing w:before="60" w:after="60"/>
              <w:jc w:val="left"/>
              <w:rPr>
                <w:rFonts w:ascii="Arial" w:eastAsia="Arial" w:hAnsi="Arial" w:cs="Arial"/>
                <w:sz w:val="20"/>
                <w:szCs w:val="20"/>
                <w:lang w:bidi="en-US"/>
              </w:rPr>
            </w:pPr>
          </w:p>
          <w:p w14:paraId="7D32B7A1" w14:textId="77777777" w:rsidR="000D39F7" w:rsidRPr="000D39F7" w:rsidRDefault="000D39F7" w:rsidP="000D39F7">
            <w:pPr>
              <w:adjustRightInd/>
              <w:spacing w:before="60" w:after="60"/>
              <w:jc w:val="left"/>
              <w:rPr>
                <w:rFonts w:ascii="Arial" w:eastAsia="Arial" w:hAnsi="Arial" w:cs="Arial"/>
                <w:sz w:val="20"/>
                <w:szCs w:val="20"/>
                <w:lang w:bidi="en-US"/>
              </w:rPr>
            </w:pPr>
          </w:p>
          <w:p w14:paraId="1DBB8E5B" w14:textId="77777777" w:rsidR="000D39F7" w:rsidRPr="000D39F7" w:rsidRDefault="000D39F7" w:rsidP="000D39F7">
            <w:pPr>
              <w:adjustRightInd/>
              <w:spacing w:before="60" w:after="60"/>
              <w:jc w:val="left"/>
              <w:rPr>
                <w:rFonts w:ascii="Arial" w:eastAsia="Arial" w:hAnsi="Arial" w:cs="Arial"/>
                <w:sz w:val="20"/>
                <w:szCs w:val="20"/>
                <w:lang w:bidi="en-US"/>
              </w:rPr>
            </w:pPr>
          </w:p>
          <w:p w14:paraId="3F50FE11" w14:textId="77777777" w:rsidR="000D39F7" w:rsidRPr="000D39F7" w:rsidRDefault="000D39F7" w:rsidP="000D39F7">
            <w:pPr>
              <w:adjustRightInd/>
              <w:spacing w:before="60" w:after="60"/>
              <w:jc w:val="left"/>
              <w:rPr>
                <w:rFonts w:ascii="Arial" w:eastAsia="Arial" w:hAnsi="Arial" w:cs="Arial"/>
                <w:sz w:val="20"/>
                <w:szCs w:val="20"/>
                <w:lang w:bidi="en-US"/>
              </w:rPr>
            </w:pPr>
          </w:p>
          <w:p w14:paraId="212FB72E" w14:textId="77777777" w:rsidR="000D39F7" w:rsidRPr="000D39F7" w:rsidRDefault="000D39F7" w:rsidP="000D39F7">
            <w:pPr>
              <w:adjustRightInd/>
              <w:spacing w:before="60" w:after="60"/>
              <w:jc w:val="left"/>
              <w:rPr>
                <w:rFonts w:ascii="Arial" w:eastAsia="Arial" w:hAnsi="Arial" w:cs="Arial"/>
                <w:sz w:val="20"/>
                <w:szCs w:val="20"/>
                <w:lang w:bidi="en-US"/>
              </w:rPr>
            </w:pPr>
          </w:p>
          <w:p w14:paraId="3E9333DB" w14:textId="77777777" w:rsidR="000D39F7" w:rsidRPr="000D39F7" w:rsidRDefault="000D39F7" w:rsidP="000D39F7">
            <w:pPr>
              <w:adjustRightInd/>
              <w:spacing w:before="60" w:after="60"/>
              <w:jc w:val="left"/>
              <w:rPr>
                <w:rFonts w:ascii="Arial" w:eastAsia="Arial" w:hAnsi="Arial" w:cs="Arial"/>
                <w:sz w:val="20"/>
                <w:szCs w:val="20"/>
                <w:lang w:bidi="en-US"/>
              </w:rPr>
            </w:pPr>
          </w:p>
          <w:p w14:paraId="303931B9" w14:textId="77777777" w:rsidR="000D39F7" w:rsidRPr="000D39F7" w:rsidRDefault="000D39F7" w:rsidP="000D39F7">
            <w:pPr>
              <w:adjustRightInd/>
              <w:spacing w:before="60" w:after="60"/>
              <w:jc w:val="left"/>
              <w:rPr>
                <w:rFonts w:ascii="Arial" w:eastAsia="Arial" w:hAnsi="Arial" w:cs="Arial"/>
                <w:sz w:val="20"/>
                <w:szCs w:val="20"/>
                <w:lang w:bidi="en-US"/>
              </w:rPr>
            </w:pPr>
          </w:p>
          <w:p w14:paraId="1D3565E5" w14:textId="77777777" w:rsidR="000D39F7" w:rsidRPr="000D39F7" w:rsidRDefault="000D39F7" w:rsidP="000D39F7">
            <w:pPr>
              <w:adjustRightInd/>
              <w:spacing w:before="60" w:after="60"/>
              <w:jc w:val="left"/>
              <w:rPr>
                <w:rFonts w:ascii="Arial" w:eastAsia="Arial" w:hAnsi="Arial" w:cs="Arial"/>
                <w:sz w:val="20"/>
                <w:szCs w:val="20"/>
                <w:lang w:bidi="en-US"/>
              </w:rPr>
            </w:pPr>
          </w:p>
          <w:p w14:paraId="2492B3F2" w14:textId="77777777" w:rsidR="000D39F7" w:rsidRPr="000D39F7" w:rsidRDefault="000D39F7" w:rsidP="000D39F7">
            <w:pPr>
              <w:adjustRightInd/>
              <w:spacing w:before="60" w:after="60"/>
              <w:jc w:val="left"/>
              <w:rPr>
                <w:rFonts w:ascii="Arial" w:eastAsia="Arial" w:hAnsi="Arial" w:cs="Arial"/>
                <w:sz w:val="20"/>
                <w:szCs w:val="20"/>
                <w:lang w:bidi="en-US"/>
              </w:rPr>
            </w:pPr>
          </w:p>
          <w:p w14:paraId="2B0E15C5" w14:textId="77777777" w:rsidR="000D39F7" w:rsidRPr="000D39F7" w:rsidRDefault="000D39F7" w:rsidP="000D39F7">
            <w:pPr>
              <w:adjustRightInd/>
              <w:spacing w:before="60" w:after="60"/>
              <w:jc w:val="left"/>
              <w:rPr>
                <w:rFonts w:ascii="Arial" w:eastAsia="Arial" w:hAnsi="Arial" w:cs="Arial"/>
                <w:sz w:val="20"/>
                <w:szCs w:val="20"/>
                <w:lang w:bidi="en-US"/>
              </w:rPr>
            </w:pPr>
          </w:p>
          <w:p w14:paraId="5665EBA6" w14:textId="77777777" w:rsidR="000D39F7" w:rsidRPr="000D39F7" w:rsidRDefault="000D39F7" w:rsidP="000D39F7">
            <w:pPr>
              <w:adjustRightInd/>
              <w:spacing w:before="60" w:after="60"/>
              <w:jc w:val="left"/>
              <w:rPr>
                <w:rFonts w:ascii="Arial" w:eastAsia="Arial" w:hAnsi="Arial" w:cs="Arial"/>
                <w:sz w:val="20"/>
                <w:szCs w:val="20"/>
                <w:lang w:bidi="en-US"/>
              </w:rPr>
            </w:pPr>
          </w:p>
        </w:tc>
      </w:tr>
    </w:tbl>
    <w:p w14:paraId="7D9F12D0" w14:textId="77777777" w:rsidR="000D39F7" w:rsidRPr="000D39F7" w:rsidRDefault="000D39F7" w:rsidP="000D39F7">
      <w:pPr>
        <w:adjustRightInd/>
        <w:spacing w:before="120" w:after="160" w:line="259" w:lineRule="auto"/>
        <w:jc w:val="left"/>
        <w:rPr>
          <w:rFonts w:eastAsia="Arial"/>
          <w:lang w:bidi="en-US"/>
        </w:rPr>
      </w:pPr>
    </w:p>
    <w:p w14:paraId="5AA1B577" w14:textId="77777777" w:rsidR="000D39F7" w:rsidRPr="000D39F7" w:rsidRDefault="000D39F7" w:rsidP="000D39F7">
      <w:pPr>
        <w:adjustRightInd/>
        <w:spacing w:before="0" w:after="160" w:line="259" w:lineRule="auto"/>
        <w:jc w:val="left"/>
        <w:rPr>
          <w:rFonts w:eastAsia="Arial"/>
          <w:lang w:bidi="en-US"/>
        </w:rPr>
      </w:pPr>
      <w:r w:rsidRPr="000D39F7">
        <w:rPr>
          <w:rFonts w:eastAsia="Arial"/>
          <w:lang w:bidi="en-US"/>
        </w:rPr>
        <w:br w:type="page"/>
      </w:r>
    </w:p>
    <w:tbl>
      <w:tblPr>
        <w:tblStyle w:val="TableGrid21"/>
        <w:tblW w:w="10165" w:type="dxa"/>
        <w:tblInd w:w="85" w:type="dxa"/>
        <w:tblLook w:val="04A0" w:firstRow="1" w:lastRow="0" w:firstColumn="1" w:lastColumn="0" w:noHBand="0" w:noVBand="1"/>
      </w:tblPr>
      <w:tblGrid>
        <w:gridCol w:w="8640"/>
        <w:gridCol w:w="810"/>
        <w:gridCol w:w="715"/>
      </w:tblGrid>
      <w:tr w:rsidR="000D39F7" w:rsidRPr="000D39F7" w14:paraId="1A233013" w14:textId="77777777" w:rsidTr="00E752FF">
        <w:tc>
          <w:tcPr>
            <w:tcW w:w="10165" w:type="dxa"/>
            <w:gridSpan w:val="3"/>
            <w:shd w:val="clear" w:color="auto" w:fill="D9D9D9"/>
            <w:vAlign w:val="center"/>
          </w:tcPr>
          <w:p w14:paraId="08BB7279" w14:textId="77777777" w:rsidR="000D39F7" w:rsidRPr="000D39F7" w:rsidRDefault="000D39F7" w:rsidP="000D39F7">
            <w:pPr>
              <w:adjustRightInd/>
              <w:spacing w:before="40" w:after="40"/>
              <w:jc w:val="left"/>
              <w:rPr>
                <w:rFonts w:ascii="Arial" w:eastAsia="Arial" w:hAnsi="Arial" w:cs="Arial"/>
                <w:sz w:val="20"/>
                <w:szCs w:val="20"/>
                <w:lang w:bidi="en-US"/>
              </w:rPr>
            </w:pPr>
            <w:r w:rsidRPr="000D39F7">
              <w:rPr>
                <w:rFonts w:ascii="Arial" w:eastAsia="Arial" w:hAnsi="Arial" w:cs="Arial"/>
                <w:b/>
                <w:sz w:val="20"/>
                <w:szCs w:val="20"/>
                <w:lang w:bidi="en-US"/>
              </w:rPr>
              <w:t>Conflicts of Interest</w:t>
            </w:r>
          </w:p>
        </w:tc>
      </w:tr>
      <w:tr w:rsidR="000D39F7" w:rsidRPr="000D39F7" w14:paraId="2C00786B" w14:textId="77777777" w:rsidTr="00E752FF">
        <w:tc>
          <w:tcPr>
            <w:tcW w:w="8640" w:type="dxa"/>
            <w:vAlign w:val="center"/>
          </w:tcPr>
          <w:p w14:paraId="52F81182" w14:textId="77777777" w:rsidR="000D39F7" w:rsidRPr="000D39F7" w:rsidRDefault="000D39F7" w:rsidP="000D39F7">
            <w:pPr>
              <w:widowControl/>
              <w:numPr>
                <w:ilvl w:val="0"/>
                <w:numId w:val="107"/>
              </w:numPr>
              <w:autoSpaceDE/>
              <w:autoSpaceDN/>
              <w:adjustRightInd/>
              <w:spacing w:before="60" w:after="60"/>
              <w:jc w:val="left"/>
              <w:rPr>
                <w:rFonts w:ascii="Arial" w:eastAsia="Arial" w:hAnsi="Arial" w:cs="Arial"/>
                <w:sz w:val="20"/>
                <w:szCs w:val="20"/>
                <w:lang w:bidi="en-US"/>
              </w:rPr>
            </w:pPr>
            <w:r w:rsidRPr="000D39F7">
              <w:rPr>
                <w:rFonts w:ascii="Arial" w:eastAsia="Arial" w:hAnsi="Arial" w:cs="Arial"/>
                <w:sz w:val="20"/>
                <w:szCs w:val="20"/>
                <w:lang w:bidi="en-US"/>
              </w:rPr>
              <w:t>Has Vendor identified any potential conflicts of interest with the New York State and Local Retirement System, the CRF or the Comptroller?</w:t>
            </w:r>
          </w:p>
          <w:p w14:paraId="11C48272" w14:textId="77777777" w:rsidR="000D39F7" w:rsidRPr="000D39F7" w:rsidRDefault="000D39F7" w:rsidP="000D39F7">
            <w:pPr>
              <w:adjustRightInd/>
              <w:spacing w:before="60" w:after="60"/>
              <w:ind w:left="342"/>
              <w:jc w:val="left"/>
              <w:rPr>
                <w:rFonts w:ascii="Arial" w:eastAsia="Arial" w:hAnsi="Arial" w:cs="Arial"/>
                <w:sz w:val="20"/>
                <w:szCs w:val="20"/>
                <w:lang w:bidi="en-US"/>
              </w:rPr>
            </w:pPr>
            <w:r w:rsidRPr="000D39F7">
              <w:rPr>
                <w:rFonts w:ascii="Arial" w:eastAsia="Arial" w:hAnsi="Arial" w:cs="Arial"/>
                <w:sz w:val="20"/>
                <w:szCs w:val="20"/>
                <w:lang w:bidi="en-US"/>
              </w:rPr>
              <w:t>Potential conflicts may relate to: economic or financial interests; fee or other compensation arrangements with sponsors (or affiliates) of private investment funds, other investment advisors, investment companies, broker dealers, municipal securities dealers, and any other person or entity that could, or could be reasonably perceived to, conflict with the Vendor’s ability to provide unbiased and objective advice to the CRF.</w:t>
            </w:r>
          </w:p>
          <w:p w14:paraId="3ACCF734" w14:textId="77777777" w:rsidR="000D39F7" w:rsidRPr="000D39F7" w:rsidRDefault="000D39F7" w:rsidP="000D39F7">
            <w:pPr>
              <w:adjustRightInd/>
              <w:spacing w:before="60" w:after="60"/>
              <w:ind w:left="346"/>
              <w:jc w:val="left"/>
              <w:rPr>
                <w:rFonts w:ascii="Arial" w:eastAsia="Arial" w:hAnsi="Arial" w:cs="Arial"/>
                <w:sz w:val="20"/>
                <w:szCs w:val="20"/>
                <w:lang w:bidi="en-US"/>
              </w:rPr>
            </w:pPr>
            <w:r w:rsidRPr="000D39F7">
              <w:rPr>
                <w:rFonts w:ascii="Arial" w:eastAsia="Arial" w:hAnsi="Arial" w:cs="Arial"/>
                <w:sz w:val="20"/>
                <w:szCs w:val="20"/>
                <w:lang w:bidi="en-US"/>
              </w:rPr>
              <w:t>For example:</w:t>
            </w:r>
          </w:p>
          <w:p w14:paraId="64344AAC" w14:textId="77777777" w:rsidR="000D39F7" w:rsidRPr="000D39F7" w:rsidRDefault="000D39F7" w:rsidP="000D39F7">
            <w:pPr>
              <w:widowControl/>
              <w:numPr>
                <w:ilvl w:val="0"/>
                <w:numId w:val="105"/>
              </w:numPr>
              <w:autoSpaceDE/>
              <w:autoSpaceDN/>
              <w:adjustRightInd/>
              <w:spacing w:before="40" w:after="40"/>
              <w:ind w:left="1238"/>
              <w:jc w:val="left"/>
              <w:rPr>
                <w:rFonts w:ascii="Arial" w:eastAsia="Arial" w:hAnsi="Arial" w:cs="Arial"/>
                <w:sz w:val="20"/>
                <w:szCs w:val="20"/>
                <w:lang w:bidi="en-US"/>
              </w:rPr>
            </w:pPr>
            <w:r w:rsidRPr="000D39F7">
              <w:rPr>
                <w:rFonts w:ascii="Arial" w:eastAsia="Arial" w:hAnsi="Arial" w:cs="Arial"/>
                <w:sz w:val="20"/>
                <w:szCs w:val="20"/>
                <w:lang w:bidi="en-US"/>
              </w:rPr>
              <w:t>Vendor currently represents or provides services to a client whose interests have been, are, or may be adverse to the interests of the CRF;</w:t>
            </w:r>
          </w:p>
          <w:p w14:paraId="45219EF2" w14:textId="77777777" w:rsidR="000D39F7" w:rsidRPr="000D39F7" w:rsidRDefault="000D39F7" w:rsidP="000D39F7">
            <w:pPr>
              <w:widowControl/>
              <w:numPr>
                <w:ilvl w:val="0"/>
                <w:numId w:val="105"/>
              </w:numPr>
              <w:autoSpaceDE/>
              <w:autoSpaceDN/>
              <w:adjustRightInd/>
              <w:spacing w:before="40" w:after="40"/>
              <w:ind w:left="1238"/>
              <w:jc w:val="left"/>
              <w:rPr>
                <w:rFonts w:ascii="Arial" w:eastAsia="Arial" w:hAnsi="Arial" w:cs="Arial"/>
                <w:sz w:val="20"/>
                <w:szCs w:val="20"/>
                <w:lang w:bidi="en-US"/>
              </w:rPr>
            </w:pPr>
            <w:r w:rsidRPr="000D39F7">
              <w:rPr>
                <w:rFonts w:ascii="Arial" w:eastAsia="Arial" w:hAnsi="Arial" w:cs="Arial"/>
                <w:sz w:val="20"/>
                <w:szCs w:val="20"/>
                <w:lang w:bidi="en-US"/>
              </w:rPr>
              <w:t>Vendor has interests that conflict with or may be perceived to conflict with Vendor’s ability to provide unbiased and objective advice to the CRF;</w:t>
            </w:r>
          </w:p>
          <w:p w14:paraId="35DB8A6C" w14:textId="6C07EA00" w:rsidR="000D39F7" w:rsidRPr="000D39F7" w:rsidRDefault="000D39F7" w:rsidP="000D39F7">
            <w:pPr>
              <w:widowControl/>
              <w:numPr>
                <w:ilvl w:val="0"/>
                <w:numId w:val="105"/>
              </w:numPr>
              <w:autoSpaceDE/>
              <w:autoSpaceDN/>
              <w:adjustRightInd/>
              <w:spacing w:before="40" w:after="40"/>
              <w:ind w:left="1238"/>
              <w:jc w:val="left"/>
              <w:rPr>
                <w:rFonts w:ascii="Arial" w:eastAsia="Arial" w:hAnsi="Arial" w:cs="Arial"/>
                <w:sz w:val="20"/>
                <w:szCs w:val="20"/>
                <w:lang w:bidi="en-US"/>
              </w:rPr>
            </w:pPr>
            <w:r w:rsidRPr="000D39F7">
              <w:rPr>
                <w:rFonts w:ascii="Arial" w:eastAsia="Arial" w:hAnsi="Arial" w:cs="Arial"/>
                <w:sz w:val="20"/>
                <w:szCs w:val="20"/>
                <w:lang w:bidi="en-US"/>
              </w:rPr>
              <w:t xml:space="preserve">Vendor has within the previous 5 </w:t>
            </w:r>
            <w:r w:rsidR="00163962" w:rsidRPr="000D39F7">
              <w:rPr>
                <w:rFonts w:ascii="Arial" w:eastAsia="Arial" w:hAnsi="Arial" w:cs="Arial"/>
                <w:sz w:val="20"/>
                <w:szCs w:val="20"/>
                <w:lang w:bidi="en-US"/>
              </w:rPr>
              <w:t>years</w:t>
            </w:r>
            <w:r w:rsidRPr="000D39F7">
              <w:rPr>
                <w:rFonts w:ascii="Arial" w:eastAsia="Arial" w:hAnsi="Arial" w:cs="Arial"/>
                <w:sz w:val="20"/>
                <w:szCs w:val="20"/>
                <w:lang w:bidi="en-US"/>
              </w:rPr>
              <w:t xml:space="preserve"> represented or provided services to a client whose interests were, or may have been, adverse to CRF interests.</w:t>
            </w:r>
          </w:p>
        </w:tc>
        <w:tc>
          <w:tcPr>
            <w:tcW w:w="810" w:type="dxa"/>
            <w:vAlign w:val="center"/>
          </w:tcPr>
          <w:p w14:paraId="425A2946"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YES</w:t>
            </w:r>
          </w:p>
        </w:tc>
        <w:tc>
          <w:tcPr>
            <w:tcW w:w="715" w:type="dxa"/>
            <w:vAlign w:val="center"/>
          </w:tcPr>
          <w:p w14:paraId="17EE4CAE"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eastAsia="Arial"/>
                <w:lang w:bidi="en-US"/>
              </w:rPr>
              <w:fldChar w:fldCharType="begin"/>
            </w:r>
            <w:r w:rsidRPr="000D39F7">
              <w:rPr>
                <w:rFonts w:ascii="Arial" w:eastAsia="Arial" w:hAnsi="Arial" w:cs="Arial"/>
                <w:sz w:val="20"/>
                <w:szCs w:val="20"/>
                <w:lang w:bidi="en-US"/>
              </w:rPr>
              <w:instrText xml:space="preserve"> MACROBUTTON  CheckBoxFormField </w:instrText>
            </w:r>
            <w:r w:rsidRPr="000D39F7">
              <w:rPr>
                <w:rFonts w:eastAsia="Arial"/>
                <w:lang w:bidi="en-US"/>
              </w:rPr>
              <w:fldChar w:fldCharType="end"/>
            </w:r>
            <w:r w:rsidRPr="000D39F7">
              <w:rPr>
                <w:rFonts w:ascii="Segoe UI Symbol" w:eastAsia="MS Gothic" w:hAnsi="Segoe UI Symbol" w:cs="Segoe UI Symbol"/>
                <w:sz w:val="20"/>
                <w:szCs w:val="20"/>
                <w:lang w:bidi="en-US"/>
              </w:rPr>
              <w:t>☐</w:t>
            </w:r>
            <w:r w:rsidRPr="000D39F7">
              <w:rPr>
                <w:rFonts w:ascii="Arial" w:eastAsia="Arial" w:hAnsi="Arial" w:cs="Arial"/>
                <w:sz w:val="20"/>
                <w:szCs w:val="20"/>
                <w:lang w:bidi="en-US"/>
              </w:rPr>
              <w:t xml:space="preserve"> </w:t>
            </w:r>
            <w:r w:rsidRPr="000D39F7">
              <w:rPr>
                <w:rFonts w:ascii="Arial" w:eastAsia="Arial" w:hAnsi="Arial" w:cs="Arial"/>
                <w:b/>
                <w:sz w:val="20"/>
                <w:szCs w:val="20"/>
                <w:lang w:bidi="en-US"/>
              </w:rPr>
              <w:t>NO</w:t>
            </w:r>
          </w:p>
        </w:tc>
      </w:tr>
    </w:tbl>
    <w:p w14:paraId="2918661B" w14:textId="77777777" w:rsidR="000D39F7" w:rsidRPr="000D39F7" w:rsidRDefault="000D39F7" w:rsidP="000D39F7">
      <w:pPr>
        <w:adjustRightInd/>
        <w:spacing w:before="0" w:after="0"/>
        <w:jc w:val="left"/>
        <w:rPr>
          <w:rFonts w:eastAsia="Arial"/>
          <w:lang w:bidi="en-US"/>
        </w:rPr>
      </w:pPr>
    </w:p>
    <w:p w14:paraId="2811ED5B" w14:textId="77777777" w:rsidR="000D39F7" w:rsidRPr="000D39F7" w:rsidRDefault="000D39F7" w:rsidP="000D39F7">
      <w:pPr>
        <w:numPr>
          <w:ilvl w:val="0"/>
          <w:numId w:val="107"/>
        </w:numPr>
        <w:tabs>
          <w:tab w:val="left" w:pos="9270"/>
        </w:tabs>
        <w:adjustRightInd/>
        <w:spacing w:before="60" w:after="60"/>
        <w:jc w:val="left"/>
        <w:rPr>
          <w:rFonts w:eastAsia="Arial"/>
          <w:lang w:bidi="en-US"/>
        </w:rPr>
      </w:pPr>
      <w:r w:rsidRPr="000D39F7">
        <w:rPr>
          <w:rFonts w:eastAsia="Arial"/>
          <w:lang w:bidi="en-US"/>
        </w:rPr>
        <w:t>List</w:t>
      </w:r>
      <w:r w:rsidRPr="000D39F7">
        <w:rPr>
          <w:rFonts w:eastAsia="Arial"/>
          <w:b/>
          <w:lang w:bidi="en-US"/>
        </w:rPr>
        <w:t xml:space="preserve"> </w:t>
      </w:r>
      <w:r w:rsidRPr="000D39F7">
        <w:rPr>
          <w:rFonts w:eastAsia="Arial"/>
          <w:lang w:bidi="en-US"/>
        </w:rPr>
        <w:t>and describe Vendor’s business relationships involving New York State including its agencies, the New York State and Local Retirement System, the CRF, and the Comptroller during the past 5 years.</w:t>
      </w:r>
    </w:p>
    <w:tbl>
      <w:tblPr>
        <w:tblStyle w:val="TableGrid21"/>
        <w:tblW w:w="10174" w:type="dxa"/>
        <w:tblInd w:w="90" w:type="dxa"/>
        <w:tblLook w:val="04A0" w:firstRow="1" w:lastRow="0" w:firstColumn="1" w:lastColumn="0" w:noHBand="0" w:noVBand="1"/>
      </w:tblPr>
      <w:tblGrid>
        <w:gridCol w:w="416"/>
        <w:gridCol w:w="1126"/>
        <w:gridCol w:w="1968"/>
        <w:gridCol w:w="2161"/>
        <w:gridCol w:w="4503"/>
      </w:tblGrid>
      <w:tr w:rsidR="000D39F7" w:rsidRPr="000D39F7" w14:paraId="242E798C" w14:textId="77777777" w:rsidTr="00E752FF">
        <w:trPr>
          <w:trHeight w:val="251"/>
        </w:trPr>
        <w:tc>
          <w:tcPr>
            <w:tcW w:w="416" w:type="dxa"/>
            <w:tcBorders>
              <w:top w:val="nil"/>
              <w:left w:val="nil"/>
              <w:bottom w:val="single" w:sz="4" w:space="0" w:color="auto"/>
              <w:right w:val="nil"/>
            </w:tcBorders>
            <w:vAlign w:val="bottom"/>
          </w:tcPr>
          <w:p w14:paraId="52CB83D7" w14:textId="77777777" w:rsidR="000D39F7" w:rsidRPr="000D39F7" w:rsidRDefault="000D39F7" w:rsidP="000D39F7">
            <w:pPr>
              <w:adjustRightInd/>
              <w:spacing w:before="60" w:after="60"/>
              <w:jc w:val="left"/>
              <w:rPr>
                <w:rFonts w:ascii="Arial" w:eastAsia="Arial" w:hAnsi="Arial" w:cs="Arial"/>
                <w:sz w:val="20"/>
                <w:szCs w:val="20"/>
                <w:lang w:bidi="en-US"/>
              </w:rPr>
            </w:pPr>
            <w:r w:rsidRPr="000D39F7">
              <w:rPr>
                <w:rFonts w:ascii="Segoe UI Symbol" w:eastAsia="MS Gothic" w:hAnsi="Segoe UI Symbol" w:cs="Segoe UI Symbol"/>
                <w:sz w:val="20"/>
                <w:szCs w:val="20"/>
                <w:lang w:bidi="en-US"/>
              </w:rPr>
              <w:t>☐</w:t>
            </w:r>
          </w:p>
        </w:tc>
        <w:tc>
          <w:tcPr>
            <w:tcW w:w="1126" w:type="dxa"/>
            <w:tcBorders>
              <w:top w:val="nil"/>
              <w:left w:val="nil"/>
              <w:bottom w:val="single" w:sz="4" w:space="0" w:color="auto"/>
              <w:right w:val="nil"/>
            </w:tcBorders>
            <w:vAlign w:val="bottom"/>
          </w:tcPr>
          <w:p w14:paraId="648DA964" w14:textId="77777777" w:rsidR="000D39F7" w:rsidRPr="000D39F7" w:rsidRDefault="000D39F7" w:rsidP="000D39F7">
            <w:pPr>
              <w:adjustRightInd/>
              <w:spacing w:before="60" w:after="60"/>
              <w:jc w:val="left"/>
              <w:rPr>
                <w:rFonts w:ascii="Arial" w:eastAsia="Arial" w:hAnsi="Arial" w:cs="Arial"/>
                <w:b/>
                <w:sz w:val="20"/>
                <w:szCs w:val="20"/>
                <w:lang w:bidi="en-US"/>
              </w:rPr>
            </w:pPr>
            <w:r w:rsidRPr="000D39F7">
              <w:rPr>
                <w:rFonts w:ascii="Arial" w:eastAsia="Arial" w:hAnsi="Arial" w:cs="Arial"/>
                <w:b/>
                <w:sz w:val="20"/>
                <w:szCs w:val="20"/>
                <w:lang w:bidi="en-US"/>
              </w:rPr>
              <w:t>NA</w:t>
            </w:r>
          </w:p>
        </w:tc>
        <w:tc>
          <w:tcPr>
            <w:tcW w:w="4129" w:type="dxa"/>
            <w:gridSpan w:val="2"/>
            <w:tcBorders>
              <w:top w:val="nil"/>
              <w:left w:val="nil"/>
              <w:bottom w:val="single" w:sz="4" w:space="0" w:color="auto"/>
              <w:right w:val="nil"/>
            </w:tcBorders>
            <w:vAlign w:val="bottom"/>
          </w:tcPr>
          <w:p w14:paraId="29A85CD0" w14:textId="77777777" w:rsidR="000D39F7" w:rsidRPr="000D39F7" w:rsidRDefault="000D39F7" w:rsidP="000D39F7">
            <w:pPr>
              <w:adjustRightInd/>
              <w:spacing w:before="60" w:after="60"/>
              <w:jc w:val="left"/>
              <w:rPr>
                <w:rFonts w:ascii="Arial" w:eastAsia="Arial" w:hAnsi="Arial" w:cs="Arial"/>
                <w:sz w:val="20"/>
                <w:szCs w:val="20"/>
                <w:lang w:bidi="en-US"/>
              </w:rPr>
            </w:pPr>
          </w:p>
        </w:tc>
        <w:tc>
          <w:tcPr>
            <w:tcW w:w="4503" w:type="dxa"/>
            <w:tcBorders>
              <w:top w:val="nil"/>
              <w:left w:val="nil"/>
              <w:bottom w:val="single" w:sz="4" w:space="0" w:color="auto"/>
              <w:right w:val="nil"/>
            </w:tcBorders>
            <w:vAlign w:val="bottom"/>
          </w:tcPr>
          <w:p w14:paraId="3AFD583A" w14:textId="77777777" w:rsidR="000D39F7" w:rsidRPr="000D39F7" w:rsidRDefault="000D39F7" w:rsidP="000D39F7">
            <w:pPr>
              <w:adjustRightInd/>
              <w:spacing w:before="60" w:after="60"/>
              <w:jc w:val="left"/>
              <w:rPr>
                <w:rFonts w:ascii="Arial" w:eastAsia="Arial" w:hAnsi="Arial" w:cs="Arial"/>
                <w:sz w:val="20"/>
                <w:szCs w:val="20"/>
                <w:lang w:bidi="en-US"/>
              </w:rPr>
            </w:pPr>
          </w:p>
        </w:tc>
      </w:tr>
      <w:tr w:rsidR="000D39F7" w:rsidRPr="000D39F7" w14:paraId="1723A8CF" w14:textId="77777777" w:rsidTr="00E752FF">
        <w:trPr>
          <w:trHeight w:val="332"/>
        </w:trPr>
        <w:tc>
          <w:tcPr>
            <w:tcW w:w="3510" w:type="dxa"/>
            <w:gridSpan w:val="3"/>
            <w:tcBorders>
              <w:top w:val="single" w:sz="4" w:space="0" w:color="auto"/>
            </w:tcBorders>
          </w:tcPr>
          <w:p w14:paraId="25F9A67C" w14:textId="77777777" w:rsidR="000D39F7" w:rsidRPr="000D39F7" w:rsidRDefault="000D39F7" w:rsidP="000D39F7">
            <w:pPr>
              <w:adjustRightInd/>
              <w:spacing w:before="0" w:after="0"/>
              <w:jc w:val="left"/>
              <w:rPr>
                <w:rFonts w:ascii="Arial" w:eastAsia="Arial" w:hAnsi="Arial" w:cs="Arial"/>
                <w:sz w:val="20"/>
                <w:szCs w:val="20"/>
                <w:lang w:bidi="en-US"/>
              </w:rPr>
            </w:pPr>
            <w:r w:rsidRPr="000D39F7">
              <w:rPr>
                <w:rFonts w:ascii="Arial" w:eastAsia="Arial" w:hAnsi="Arial" w:cs="Arial"/>
                <w:sz w:val="20"/>
                <w:szCs w:val="20"/>
                <w:lang w:bidi="en-US"/>
              </w:rPr>
              <w:t>New York State Entity</w:t>
            </w:r>
          </w:p>
        </w:tc>
        <w:tc>
          <w:tcPr>
            <w:tcW w:w="6660" w:type="dxa"/>
            <w:gridSpan w:val="2"/>
            <w:tcBorders>
              <w:top w:val="single" w:sz="4" w:space="0" w:color="auto"/>
            </w:tcBorders>
          </w:tcPr>
          <w:p w14:paraId="7574A67B" w14:textId="77777777" w:rsidR="000D39F7" w:rsidRPr="000D39F7" w:rsidRDefault="000D39F7" w:rsidP="000D39F7">
            <w:pPr>
              <w:adjustRightInd/>
              <w:spacing w:before="0" w:after="0"/>
              <w:jc w:val="left"/>
              <w:rPr>
                <w:rFonts w:ascii="Arial" w:eastAsia="Arial" w:hAnsi="Arial" w:cs="Arial"/>
                <w:sz w:val="20"/>
                <w:szCs w:val="20"/>
                <w:lang w:bidi="en-US"/>
              </w:rPr>
            </w:pPr>
            <w:r w:rsidRPr="000D39F7">
              <w:rPr>
                <w:rFonts w:ascii="Arial" w:eastAsia="Arial" w:hAnsi="Arial" w:cs="Arial"/>
                <w:sz w:val="20"/>
                <w:szCs w:val="20"/>
                <w:lang w:bidi="en-US"/>
              </w:rPr>
              <w:t>Relationship</w:t>
            </w:r>
          </w:p>
        </w:tc>
      </w:tr>
      <w:tr w:rsidR="000D39F7" w:rsidRPr="000D39F7" w14:paraId="02ECB796" w14:textId="77777777" w:rsidTr="00E752FF">
        <w:trPr>
          <w:trHeight w:val="145"/>
        </w:trPr>
        <w:tc>
          <w:tcPr>
            <w:tcW w:w="3510" w:type="dxa"/>
            <w:gridSpan w:val="3"/>
          </w:tcPr>
          <w:p w14:paraId="4E0FC4DF" w14:textId="77777777" w:rsidR="000D39F7" w:rsidRPr="000D39F7" w:rsidRDefault="000D39F7" w:rsidP="000D39F7">
            <w:pPr>
              <w:adjustRightInd/>
              <w:spacing w:before="40" w:after="40"/>
              <w:jc w:val="left"/>
              <w:rPr>
                <w:rFonts w:ascii="Arial" w:eastAsia="Arial" w:hAnsi="Arial" w:cs="Arial"/>
                <w:sz w:val="20"/>
                <w:szCs w:val="20"/>
                <w:lang w:bidi="en-US"/>
              </w:rPr>
            </w:pPr>
          </w:p>
        </w:tc>
        <w:tc>
          <w:tcPr>
            <w:tcW w:w="6660" w:type="dxa"/>
            <w:gridSpan w:val="2"/>
          </w:tcPr>
          <w:p w14:paraId="4E007747" w14:textId="77777777" w:rsidR="000D39F7" w:rsidRPr="000D39F7" w:rsidRDefault="000D39F7" w:rsidP="000D39F7">
            <w:pPr>
              <w:adjustRightInd/>
              <w:spacing w:before="40" w:after="40"/>
              <w:jc w:val="left"/>
              <w:rPr>
                <w:rFonts w:ascii="Arial" w:eastAsia="Arial" w:hAnsi="Arial" w:cs="Arial"/>
                <w:sz w:val="20"/>
                <w:szCs w:val="20"/>
                <w:lang w:bidi="en-US"/>
              </w:rPr>
            </w:pPr>
          </w:p>
        </w:tc>
      </w:tr>
      <w:tr w:rsidR="000D39F7" w:rsidRPr="000D39F7" w14:paraId="6C651AED" w14:textId="77777777" w:rsidTr="00E752FF">
        <w:trPr>
          <w:trHeight w:val="145"/>
        </w:trPr>
        <w:tc>
          <w:tcPr>
            <w:tcW w:w="3510" w:type="dxa"/>
            <w:gridSpan w:val="3"/>
          </w:tcPr>
          <w:p w14:paraId="4E4BB255" w14:textId="77777777" w:rsidR="000D39F7" w:rsidRPr="000D39F7" w:rsidRDefault="000D39F7" w:rsidP="000D39F7">
            <w:pPr>
              <w:adjustRightInd/>
              <w:spacing w:before="40" w:after="40"/>
              <w:jc w:val="left"/>
              <w:rPr>
                <w:rFonts w:ascii="Arial" w:eastAsia="Arial" w:hAnsi="Arial" w:cs="Arial"/>
                <w:sz w:val="20"/>
                <w:szCs w:val="20"/>
                <w:lang w:bidi="en-US"/>
              </w:rPr>
            </w:pPr>
          </w:p>
        </w:tc>
        <w:tc>
          <w:tcPr>
            <w:tcW w:w="6660" w:type="dxa"/>
            <w:gridSpan w:val="2"/>
          </w:tcPr>
          <w:p w14:paraId="4905539A" w14:textId="77777777" w:rsidR="000D39F7" w:rsidRPr="000D39F7" w:rsidRDefault="000D39F7" w:rsidP="000D39F7">
            <w:pPr>
              <w:adjustRightInd/>
              <w:spacing w:before="40" w:after="40"/>
              <w:jc w:val="left"/>
              <w:rPr>
                <w:rFonts w:ascii="Arial" w:eastAsia="Arial" w:hAnsi="Arial" w:cs="Arial"/>
                <w:sz w:val="20"/>
                <w:szCs w:val="20"/>
                <w:lang w:bidi="en-US"/>
              </w:rPr>
            </w:pPr>
          </w:p>
        </w:tc>
      </w:tr>
      <w:tr w:rsidR="000D39F7" w:rsidRPr="000D39F7" w14:paraId="08805C3B" w14:textId="77777777" w:rsidTr="00E752FF">
        <w:trPr>
          <w:trHeight w:val="145"/>
        </w:trPr>
        <w:tc>
          <w:tcPr>
            <w:tcW w:w="3510" w:type="dxa"/>
            <w:gridSpan w:val="3"/>
          </w:tcPr>
          <w:p w14:paraId="7DC6EA15" w14:textId="77777777" w:rsidR="000D39F7" w:rsidRPr="000D39F7" w:rsidRDefault="000D39F7" w:rsidP="000D39F7">
            <w:pPr>
              <w:adjustRightInd/>
              <w:spacing w:before="40" w:after="40"/>
              <w:jc w:val="left"/>
              <w:rPr>
                <w:rFonts w:ascii="Arial" w:eastAsia="Arial" w:hAnsi="Arial" w:cs="Arial"/>
                <w:sz w:val="20"/>
                <w:szCs w:val="20"/>
                <w:lang w:bidi="en-US"/>
              </w:rPr>
            </w:pPr>
          </w:p>
        </w:tc>
        <w:tc>
          <w:tcPr>
            <w:tcW w:w="6660" w:type="dxa"/>
            <w:gridSpan w:val="2"/>
          </w:tcPr>
          <w:p w14:paraId="530F2EB9" w14:textId="77777777" w:rsidR="000D39F7" w:rsidRPr="000D39F7" w:rsidRDefault="000D39F7" w:rsidP="000D39F7">
            <w:pPr>
              <w:adjustRightInd/>
              <w:spacing w:before="40" w:after="40"/>
              <w:jc w:val="left"/>
              <w:rPr>
                <w:rFonts w:ascii="Arial" w:eastAsia="Arial" w:hAnsi="Arial" w:cs="Arial"/>
                <w:sz w:val="20"/>
                <w:szCs w:val="20"/>
                <w:lang w:bidi="en-US"/>
              </w:rPr>
            </w:pPr>
          </w:p>
        </w:tc>
      </w:tr>
      <w:tr w:rsidR="000D39F7" w:rsidRPr="000D39F7" w14:paraId="4AF43CBE" w14:textId="77777777" w:rsidTr="00E752FF">
        <w:trPr>
          <w:trHeight w:val="145"/>
        </w:trPr>
        <w:tc>
          <w:tcPr>
            <w:tcW w:w="3510" w:type="dxa"/>
            <w:gridSpan w:val="3"/>
          </w:tcPr>
          <w:p w14:paraId="3F5F01ED" w14:textId="77777777" w:rsidR="000D39F7" w:rsidRPr="000D39F7" w:rsidRDefault="000D39F7" w:rsidP="000D39F7">
            <w:pPr>
              <w:adjustRightInd/>
              <w:spacing w:before="40" w:after="40"/>
              <w:jc w:val="left"/>
              <w:rPr>
                <w:rFonts w:ascii="Arial" w:eastAsia="Arial" w:hAnsi="Arial" w:cs="Arial"/>
                <w:sz w:val="20"/>
                <w:szCs w:val="20"/>
                <w:lang w:bidi="en-US"/>
              </w:rPr>
            </w:pPr>
          </w:p>
        </w:tc>
        <w:tc>
          <w:tcPr>
            <w:tcW w:w="6660" w:type="dxa"/>
            <w:gridSpan w:val="2"/>
          </w:tcPr>
          <w:p w14:paraId="3AD9A74E" w14:textId="77777777" w:rsidR="000D39F7" w:rsidRPr="000D39F7" w:rsidRDefault="000D39F7" w:rsidP="000D39F7">
            <w:pPr>
              <w:adjustRightInd/>
              <w:spacing w:before="40" w:after="40"/>
              <w:jc w:val="left"/>
              <w:rPr>
                <w:rFonts w:ascii="Arial" w:eastAsia="Arial" w:hAnsi="Arial" w:cs="Arial"/>
                <w:sz w:val="20"/>
                <w:szCs w:val="20"/>
                <w:lang w:bidi="en-US"/>
              </w:rPr>
            </w:pPr>
          </w:p>
        </w:tc>
      </w:tr>
    </w:tbl>
    <w:p w14:paraId="16CB23F6" w14:textId="77777777" w:rsidR="000D39F7" w:rsidRPr="000D39F7" w:rsidRDefault="000D39F7" w:rsidP="000D39F7">
      <w:pPr>
        <w:adjustRightInd/>
        <w:spacing w:before="0" w:after="160"/>
        <w:jc w:val="left"/>
        <w:rPr>
          <w:rFonts w:eastAsia="Arial"/>
          <w:lang w:bidi="en-US"/>
        </w:rPr>
      </w:pPr>
    </w:p>
    <w:p w14:paraId="0A2F4D2B" w14:textId="77777777" w:rsidR="000D39F7" w:rsidRPr="000D39F7" w:rsidRDefault="000D39F7" w:rsidP="000D39F7">
      <w:pPr>
        <w:numPr>
          <w:ilvl w:val="0"/>
          <w:numId w:val="107"/>
        </w:numPr>
        <w:adjustRightInd/>
        <w:spacing w:before="60" w:after="120"/>
        <w:jc w:val="left"/>
        <w:rPr>
          <w:rFonts w:eastAsia="Arial"/>
          <w:lang w:bidi="en-US"/>
        </w:rPr>
      </w:pPr>
      <w:r w:rsidRPr="000D39F7">
        <w:rPr>
          <w:rFonts w:eastAsia="Arial"/>
          <w:lang w:bidi="en-US"/>
        </w:rPr>
        <w:t xml:space="preserve">Identify persons with substantial ownership interests in the Vendor; </w:t>
      </w:r>
      <w:r w:rsidRPr="000D39F7">
        <w:rPr>
          <w:rFonts w:eastAsia="Arial"/>
          <w:color w:val="000000"/>
          <w:lang w:bidi="en-US"/>
        </w:rPr>
        <w:t>its key principals; its key personnel to be assigned to provide the Services; and its Chief Compliance Officer (or person serving in a similar capacity) (“Covered Persons”)</w:t>
      </w:r>
      <w:r w:rsidRPr="000D39F7">
        <w:rPr>
          <w:rFonts w:eastAsia="Arial"/>
          <w:lang w:bidi="en-US"/>
        </w:rPr>
        <w:t>.</w:t>
      </w:r>
    </w:p>
    <w:p w14:paraId="53B011F5" w14:textId="77777777" w:rsidR="000D39F7" w:rsidRPr="000D39F7" w:rsidRDefault="000D39F7" w:rsidP="000D39F7">
      <w:pPr>
        <w:adjustRightInd/>
        <w:spacing w:before="0" w:after="0"/>
        <w:ind w:left="360"/>
        <w:jc w:val="left"/>
        <w:rPr>
          <w:rFonts w:eastAsia="Arial"/>
          <w:lang w:bidi="en-US"/>
        </w:rPr>
      </w:pPr>
    </w:p>
    <w:tbl>
      <w:tblPr>
        <w:tblStyle w:val="TableGrid11"/>
        <w:tblW w:w="0" w:type="auto"/>
        <w:tblInd w:w="360" w:type="dxa"/>
        <w:tblLook w:val="04A0" w:firstRow="1" w:lastRow="0" w:firstColumn="1" w:lastColumn="0" w:noHBand="0" w:noVBand="1"/>
      </w:tblPr>
      <w:tblGrid>
        <w:gridCol w:w="2923"/>
        <w:gridCol w:w="3185"/>
        <w:gridCol w:w="2882"/>
      </w:tblGrid>
      <w:tr w:rsidR="000D39F7" w:rsidRPr="000D39F7" w14:paraId="4510A655" w14:textId="77777777" w:rsidTr="00E752FF">
        <w:tc>
          <w:tcPr>
            <w:tcW w:w="3145" w:type="dxa"/>
          </w:tcPr>
          <w:p w14:paraId="24ADCBB5" w14:textId="77777777" w:rsidR="000D39F7" w:rsidRPr="000D39F7" w:rsidRDefault="000D39F7" w:rsidP="000D39F7">
            <w:pPr>
              <w:adjustRightInd/>
              <w:spacing w:before="0" w:after="0"/>
              <w:ind w:left="720"/>
              <w:jc w:val="left"/>
              <w:rPr>
                <w:rFonts w:ascii="Arial" w:eastAsia="Arial" w:hAnsi="Arial" w:cs="Arial"/>
                <w:sz w:val="20"/>
                <w:szCs w:val="20"/>
                <w:lang w:bidi="en-US"/>
              </w:rPr>
            </w:pPr>
            <w:r w:rsidRPr="000D39F7">
              <w:rPr>
                <w:rFonts w:ascii="Arial" w:eastAsia="Arial" w:hAnsi="Arial" w:cs="Arial"/>
                <w:sz w:val="20"/>
                <w:szCs w:val="20"/>
                <w:lang w:bidi="en-US"/>
              </w:rPr>
              <w:t xml:space="preserve">Name </w:t>
            </w:r>
          </w:p>
        </w:tc>
        <w:tc>
          <w:tcPr>
            <w:tcW w:w="3420" w:type="dxa"/>
          </w:tcPr>
          <w:p w14:paraId="3A6CA137" w14:textId="77777777" w:rsidR="000D39F7" w:rsidRPr="000D39F7" w:rsidRDefault="000D39F7" w:rsidP="000D39F7">
            <w:pPr>
              <w:adjustRightInd/>
              <w:spacing w:before="0" w:after="0"/>
              <w:ind w:left="720"/>
              <w:jc w:val="left"/>
              <w:rPr>
                <w:rFonts w:ascii="Arial" w:eastAsia="Arial" w:hAnsi="Arial" w:cs="Arial"/>
                <w:sz w:val="20"/>
                <w:szCs w:val="20"/>
                <w:lang w:bidi="en-US"/>
              </w:rPr>
            </w:pPr>
            <w:r w:rsidRPr="000D39F7">
              <w:rPr>
                <w:rFonts w:ascii="Arial" w:eastAsia="Arial" w:hAnsi="Arial" w:cs="Arial"/>
                <w:sz w:val="20"/>
                <w:szCs w:val="20"/>
                <w:lang w:bidi="en-US"/>
              </w:rPr>
              <w:t>Email address</w:t>
            </w:r>
          </w:p>
        </w:tc>
        <w:tc>
          <w:tcPr>
            <w:tcW w:w="3060" w:type="dxa"/>
          </w:tcPr>
          <w:p w14:paraId="7471993D" w14:textId="77777777" w:rsidR="000D39F7" w:rsidRPr="000D39F7" w:rsidRDefault="000D39F7" w:rsidP="000D39F7">
            <w:pPr>
              <w:adjustRightInd/>
              <w:spacing w:before="0" w:after="0"/>
              <w:ind w:left="720"/>
              <w:jc w:val="left"/>
              <w:rPr>
                <w:rFonts w:ascii="Arial" w:eastAsia="Arial" w:hAnsi="Arial" w:cs="Arial"/>
                <w:sz w:val="20"/>
                <w:szCs w:val="20"/>
                <w:lang w:bidi="en-US"/>
              </w:rPr>
            </w:pPr>
            <w:r w:rsidRPr="000D39F7">
              <w:rPr>
                <w:rFonts w:ascii="Arial" w:eastAsia="Arial" w:hAnsi="Arial" w:cs="Arial"/>
                <w:sz w:val="20"/>
                <w:szCs w:val="20"/>
                <w:lang w:bidi="en-US"/>
              </w:rPr>
              <w:t xml:space="preserve">Title and Capacity </w:t>
            </w:r>
          </w:p>
        </w:tc>
      </w:tr>
      <w:tr w:rsidR="000D39F7" w:rsidRPr="000D39F7" w14:paraId="3F66AF1A" w14:textId="77777777" w:rsidTr="00E752FF">
        <w:trPr>
          <w:trHeight w:val="288"/>
        </w:trPr>
        <w:tc>
          <w:tcPr>
            <w:tcW w:w="3145" w:type="dxa"/>
          </w:tcPr>
          <w:p w14:paraId="2AC9D762"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420" w:type="dxa"/>
          </w:tcPr>
          <w:p w14:paraId="1C588F8A"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060" w:type="dxa"/>
          </w:tcPr>
          <w:p w14:paraId="0C8758CF"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r>
      <w:tr w:rsidR="000D39F7" w:rsidRPr="000D39F7" w14:paraId="4D2E7C30" w14:textId="77777777" w:rsidTr="00E752FF">
        <w:trPr>
          <w:trHeight w:val="288"/>
        </w:trPr>
        <w:tc>
          <w:tcPr>
            <w:tcW w:w="3145" w:type="dxa"/>
          </w:tcPr>
          <w:p w14:paraId="6158513C"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420" w:type="dxa"/>
          </w:tcPr>
          <w:p w14:paraId="14314E01"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060" w:type="dxa"/>
          </w:tcPr>
          <w:p w14:paraId="428A42B9"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r>
      <w:tr w:rsidR="000D39F7" w:rsidRPr="000D39F7" w14:paraId="5237FF78" w14:textId="77777777" w:rsidTr="00E752FF">
        <w:trPr>
          <w:trHeight w:val="288"/>
        </w:trPr>
        <w:tc>
          <w:tcPr>
            <w:tcW w:w="3145" w:type="dxa"/>
          </w:tcPr>
          <w:p w14:paraId="0B5F1422"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420" w:type="dxa"/>
          </w:tcPr>
          <w:p w14:paraId="599415E5"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060" w:type="dxa"/>
          </w:tcPr>
          <w:p w14:paraId="2118DF37"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r>
      <w:tr w:rsidR="000D39F7" w:rsidRPr="000D39F7" w14:paraId="52D9A075" w14:textId="77777777" w:rsidTr="00E752FF">
        <w:trPr>
          <w:trHeight w:val="288"/>
        </w:trPr>
        <w:tc>
          <w:tcPr>
            <w:tcW w:w="3145" w:type="dxa"/>
          </w:tcPr>
          <w:p w14:paraId="49508B2A"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420" w:type="dxa"/>
          </w:tcPr>
          <w:p w14:paraId="31F7ABAA"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060" w:type="dxa"/>
          </w:tcPr>
          <w:p w14:paraId="058177B2"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r>
      <w:tr w:rsidR="000D39F7" w:rsidRPr="000D39F7" w14:paraId="7E834549" w14:textId="77777777" w:rsidTr="00E752FF">
        <w:trPr>
          <w:trHeight w:val="288"/>
        </w:trPr>
        <w:tc>
          <w:tcPr>
            <w:tcW w:w="3145" w:type="dxa"/>
          </w:tcPr>
          <w:p w14:paraId="01ED9C92"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420" w:type="dxa"/>
          </w:tcPr>
          <w:p w14:paraId="139C4E61"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060" w:type="dxa"/>
          </w:tcPr>
          <w:p w14:paraId="6E77A1B3"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r>
      <w:tr w:rsidR="000D39F7" w:rsidRPr="000D39F7" w14:paraId="15887217" w14:textId="77777777" w:rsidTr="00E752FF">
        <w:trPr>
          <w:trHeight w:val="288"/>
        </w:trPr>
        <w:tc>
          <w:tcPr>
            <w:tcW w:w="3145" w:type="dxa"/>
          </w:tcPr>
          <w:p w14:paraId="0D060C11"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420" w:type="dxa"/>
          </w:tcPr>
          <w:p w14:paraId="3C09961B"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060" w:type="dxa"/>
          </w:tcPr>
          <w:p w14:paraId="56D070E9"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r>
      <w:tr w:rsidR="000D39F7" w:rsidRPr="000D39F7" w14:paraId="34FE6020" w14:textId="77777777" w:rsidTr="00E752FF">
        <w:trPr>
          <w:trHeight w:val="288"/>
        </w:trPr>
        <w:tc>
          <w:tcPr>
            <w:tcW w:w="3145" w:type="dxa"/>
          </w:tcPr>
          <w:p w14:paraId="2E8D8EDC"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420" w:type="dxa"/>
          </w:tcPr>
          <w:p w14:paraId="07AE51BC"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060" w:type="dxa"/>
          </w:tcPr>
          <w:p w14:paraId="45825B89"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r>
      <w:tr w:rsidR="000D39F7" w:rsidRPr="000D39F7" w14:paraId="12A3ECE2" w14:textId="77777777" w:rsidTr="00E752FF">
        <w:trPr>
          <w:trHeight w:val="288"/>
        </w:trPr>
        <w:tc>
          <w:tcPr>
            <w:tcW w:w="3145" w:type="dxa"/>
          </w:tcPr>
          <w:p w14:paraId="1DBA7ECC"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420" w:type="dxa"/>
          </w:tcPr>
          <w:p w14:paraId="169F236A"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060" w:type="dxa"/>
          </w:tcPr>
          <w:p w14:paraId="721E6209"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r>
      <w:tr w:rsidR="000D39F7" w:rsidRPr="000D39F7" w14:paraId="0EC60B38" w14:textId="77777777" w:rsidTr="00E752FF">
        <w:trPr>
          <w:trHeight w:val="288"/>
        </w:trPr>
        <w:tc>
          <w:tcPr>
            <w:tcW w:w="3145" w:type="dxa"/>
          </w:tcPr>
          <w:p w14:paraId="35C34616"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420" w:type="dxa"/>
          </w:tcPr>
          <w:p w14:paraId="1F64855F"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060" w:type="dxa"/>
          </w:tcPr>
          <w:p w14:paraId="6E5D5D02"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r>
      <w:tr w:rsidR="000D39F7" w:rsidRPr="000D39F7" w14:paraId="33C6AA3D" w14:textId="77777777" w:rsidTr="00E752FF">
        <w:trPr>
          <w:trHeight w:val="288"/>
        </w:trPr>
        <w:tc>
          <w:tcPr>
            <w:tcW w:w="3145" w:type="dxa"/>
          </w:tcPr>
          <w:p w14:paraId="5EA90FA0"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420" w:type="dxa"/>
          </w:tcPr>
          <w:p w14:paraId="16C95461"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c>
          <w:tcPr>
            <w:tcW w:w="3060" w:type="dxa"/>
          </w:tcPr>
          <w:p w14:paraId="44B6CC41" w14:textId="77777777" w:rsidR="000D39F7" w:rsidRPr="000D39F7" w:rsidRDefault="000D39F7" w:rsidP="000D39F7">
            <w:pPr>
              <w:adjustRightInd/>
              <w:spacing w:before="0" w:after="0"/>
              <w:ind w:left="720"/>
              <w:jc w:val="left"/>
              <w:rPr>
                <w:rFonts w:ascii="Arial" w:eastAsia="Arial" w:hAnsi="Arial" w:cs="Arial"/>
                <w:sz w:val="20"/>
                <w:szCs w:val="20"/>
                <w:lang w:bidi="en-US"/>
              </w:rPr>
            </w:pPr>
          </w:p>
        </w:tc>
      </w:tr>
    </w:tbl>
    <w:p w14:paraId="5DA9A8BB" w14:textId="77777777" w:rsidR="000D39F7" w:rsidRDefault="000D39F7" w:rsidP="007B7FE7">
      <w:pPr>
        <w:tabs>
          <w:tab w:val="left" w:pos="5976"/>
        </w:tabs>
        <w:autoSpaceDE/>
        <w:autoSpaceDN/>
        <w:adjustRightInd/>
        <w:spacing w:after="0"/>
        <w:rPr>
          <w:rFonts w:eastAsia="Arial"/>
        </w:rPr>
        <w:sectPr w:rsidR="000D39F7" w:rsidSect="00A60563">
          <w:footnotePr>
            <w:numRestart w:val="eachSect"/>
          </w:footnotePr>
          <w:pgSz w:w="12240" w:h="15840"/>
          <w:pgMar w:top="1440" w:right="1440" w:bottom="1440" w:left="1440" w:header="144" w:footer="144" w:gutter="0"/>
          <w:cols w:space="720"/>
          <w:docGrid w:linePitch="360"/>
        </w:sectPr>
      </w:pPr>
    </w:p>
    <w:p w14:paraId="3C0E00C9" w14:textId="77777777" w:rsidR="000D39F7" w:rsidRPr="000D39F7" w:rsidRDefault="000D39F7" w:rsidP="000D39F7">
      <w:pPr>
        <w:widowControl/>
        <w:autoSpaceDE/>
        <w:autoSpaceDN/>
        <w:adjustRightInd/>
        <w:spacing w:before="0" w:after="120"/>
        <w:jc w:val="center"/>
        <w:rPr>
          <w:rFonts w:eastAsia="Times New Roman"/>
          <w:b/>
        </w:rPr>
      </w:pPr>
      <w:bookmarkStart w:id="1302" w:name="_Hlk186461263"/>
      <w:r w:rsidRPr="000D39F7">
        <w:rPr>
          <w:rFonts w:eastAsia="Times New Roman"/>
          <w:b/>
        </w:rPr>
        <w:t>APPENDIX G</w:t>
      </w:r>
    </w:p>
    <w:p w14:paraId="0040F411" w14:textId="77777777" w:rsidR="000D39F7" w:rsidRPr="000D39F7" w:rsidRDefault="000D39F7" w:rsidP="000D39F7">
      <w:pPr>
        <w:widowControl/>
        <w:autoSpaceDE/>
        <w:autoSpaceDN/>
        <w:adjustRightInd/>
        <w:spacing w:before="0" w:after="120"/>
        <w:jc w:val="center"/>
        <w:rPr>
          <w:rFonts w:eastAsia="Times New Roman"/>
          <w:b/>
        </w:rPr>
      </w:pPr>
      <w:r w:rsidRPr="000D39F7">
        <w:rPr>
          <w:rFonts w:eastAsia="Times New Roman"/>
          <w:b/>
        </w:rPr>
        <w:t>PROPOSER’S DISCLOSURE OF PRIOR NON-RESPONSIBILITY DETERMINATIONS</w:t>
      </w:r>
    </w:p>
    <w:p w14:paraId="56DFE9DF" w14:textId="77777777" w:rsidR="000D39F7" w:rsidRPr="000D39F7" w:rsidRDefault="000D39F7" w:rsidP="000D39F7">
      <w:pPr>
        <w:widowControl/>
        <w:numPr>
          <w:ilvl w:val="0"/>
          <w:numId w:val="108"/>
        </w:numPr>
        <w:autoSpaceDE/>
        <w:autoSpaceDN/>
        <w:adjustRightInd/>
        <w:spacing w:before="0" w:after="0"/>
        <w:jc w:val="left"/>
        <w:rPr>
          <w:rFonts w:eastAsia="Times New Roman"/>
        </w:rPr>
      </w:pPr>
      <w:r w:rsidRPr="000D39F7">
        <w:rPr>
          <w:rFonts w:eastAsia="Times New Roman"/>
        </w:rPr>
        <w:t xml:space="preserve">Has the Proposer been found by any governmental entity to be non-responsible within the past four years from the date of this proposal due to either: </w:t>
      </w:r>
    </w:p>
    <w:p w14:paraId="671BE49B" w14:textId="77777777" w:rsidR="000D39F7" w:rsidRPr="000D39F7" w:rsidRDefault="000D39F7" w:rsidP="000D39F7">
      <w:pPr>
        <w:widowControl/>
        <w:numPr>
          <w:ilvl w:val="1"/>
          <w:numId w:val="108"/>
        </w:numPr>
        <w:autoSpaceDE/>
        <w:autoSpaceDN/>
        <w:adjustRightInd/>
        <w:spacing w:before="0" w:after="0"/>
        <w:jc w:val="left"/>
        <w:rPr>
          <w:rFonts w:eastAsia="Times New Roman"/>
        </w:rPr>
      </w:pPr>
      <w:r w:rsidRPr="000D39F7">
        <w:rPr>
          <w:rFonts w:eastAsia="Times New Roman"/>
        </w:rPr>
        <w:t xml:space="preserve">impermissible contacts or other violations of New York State Law; or </w:t>
      </w:r>
    </w:p>
    <w:p w14:paraId="341DF94F" w14:textId="77777777" w:rsidR="000D39F7" w:rsidRPr="000D39F7" w:rsidRDefault="000D39F7" w:rsidP="000D39F7">
      <w:pPr>
        <w:widowControl/>
        <w:autoSpaceDE/>
        <w:autoSpaceDN/>
        <w:adjustRightInd/>
        <w:ind w:left="360"/>
        <w:rPr>
          <w:rFonts w:eastAsia="Times New Roman"/>
        </w:rPr>
      </w:pPr>
      <w:r w:rsidRPr="000D39F7">
        <w:rPr>
          <w:rFonts w:eastAsia="Times New Roman"/>
        </w:rPr>
        <w:tab/>
      </w:r>
      <w:r w:rsidRPr="000D39F7">
        <w:rPr>
          <w:rFonts w:eastAsia="Times New Roman"/>
        </w:rPr>
        <w:tab/>
      </w:r>
      <w:r w:rsidRPr="000D39F7">
        <w:rPr>
          <w:rFonts w:eastAsia="Times New Roman"/>
        </w:rPr>
        <w:fldChar w:fldCharType="begin">
          <w:ffData>
            <w:name w:val="Check1"/>
            <w:enabled/>
            <w:calcOnExit w:val="0"/>
            <w:checkBox>
              <w:sizeAuto/>
              <w:default w:val="0"/>
            </w:checkBox>
          </w:ffData>
        </w:fldChar>
      </w:r>
      <w:r w:rsidRPr="000D39F7">
        <w:rPr>
          <w:rFonts w:eastAsia="Times New Roman"/>
        </w:rPr>
        <w:instrText xml:space="preserve"> FORMCHECKBOX </w:instrText>
      </w:r>
      <w:r w:rsidRPr="000D39F7">
        <w:rPr>
          <w:rFonts w:eastAsia="Times New Roman"/>
        </w:rPr>
      </w:r>
      <w:r w:rsidRPr="000D39F7">
        <w:rPr>
          <w:rFonts w:eastAsia="Times New Roman"/>
        </w:rPr>
        <w:fldChar w:fldCharType="separate"/>
      </w:r>
      <w:r w:rsidRPr="000D39F7">
        <w:rPr>
          <w:rFonts w:eastAsia="Times New Roman"/>
        </w:rPr>
        <w:fldChar w:fldCharType="end"/>
      </w:r>
      <w:r w:rsidRPr="000D39F7">
        <w:rPr>
          <w:rFonts w:eastAsia="Times New Roman"/>
        </w:rPr>
        <w:t xml:space="preserve"> Yes</w:t>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fldChar w:fldCharType="begin">
          <w:ffData>
            <w:name w:val="Check2"/>
            <w:enabled/>
            <w:calcOnExit w:val="0"/>
            <w:checkBox>
              <w:sizeAuto/>
              <w:default w:val="0"/>
            </w:checkBox>
          </w:ffData>
        </w:fldChar>
      </w:r>
      <w:r w:rsidRPr="000D39F7">
        <w:rPr>
          <w:rFonts w:eastAsia="Times New Roman"/>
        </w:rPr>
        <w:instrText xml:space="preserve"> FORMCHECKBOX </w:instrText>
      </w:r>
      <w:r w:rsidRPr="000D39F7">
        <w:rPr>
          <w:rFonts w:eastAsia="Times New Roman"/>
        </w:rPr>
      </w:r>
      <w:r w:rsidRPr="000D39F7">
        <w:rPr>
          <w:rFonts w:eastAsia="Times New Roman"/>
        </w:rPr>
        <w:fldChar w:fldCharType="separate"/>
      </w:r>
      <w:r w:rsidRPr="000D39F7">
        <w:rPr>
          <w:rFonts w:eastAsia="Times New Roman"/>
        </w:rPr>
        <w:fldChar w:fldCharType="end"/>
      </w:r>
      <w:r w:rsidRPr="000D39F7">
        <w:rPr>
          <w:rFonts w:eastAsia="Times New Roman"/>
        </w:rPr>
        <w:t xml:space="preserve"> No</w:t>
      </w:r>
    </w:p>
    <w:p w14:paraId="7CF20DDC" w14:textId="77777777" w:rsidR="000D39F7" w:rsidRPr="000D39F7" w:rsidRDefault="000D39F7" w:rsidP="000D39F7">
      <w:pPr>
        <w:widowControl/>
        <w:numPr>
          <w:ilvl w:val="1"/>
          <w:numId w:val="108"/>
        </w:numPr>
        <w:autoSpaceDE/>
        <w:autoSpaceDN/>
        <w:adjustRightInd/>
        <w:spacing w:before="0" w:after="0"/>
        <w:jc w:val="left"/>
        <w:rPr>
          <w:rFonts w:eastAsia="Times New Roman"/>
        </w:rPr>
      </w:pPr>
      <w:r w:rsidRPr="000D39F7">
        <w:rPr>
          <w:rFonts w:eastAsia="Times New Roman"/>
        </w:rPr>
        <w:t xml:space="preserve">intentional provision of false or incomplete information to a governmental entity? </w:t>
      </w:r>
    </w:p>
    <w:p w14:paraId="6D0A99AB" w14:textId="77777777" w:rsidR="000D39F7" w:rsidRPr="000D39F7" w:rsidRDefault="000D39F7" w:rsidP="000D39F7">
      <w:pPr>
        <w:widowControl/>
        <w:autoSpaceDE/>
        <w:autoSpaceDN/>
        <w:adjustRightInd/>
        <w:ind w:left="360"/>
        <w:rPr>
          <w:rFonts w:eastAsia="Times New Roman"/>
        </w:rPr>
      </w:pPr>
      <w:r w:rsidRPr="000D39F7">
        <w:rPr>
          <w:rFonts w:eastAsia="Times New Roman"/>
        </w:rPr>
        <w:tab/>
      </w:r>
      <w:r w:rsidRPr="000D39F7">
        <w:rPr>
          <w:rFonts w:eastAsia="Times New Roman"/>
        </w:rPr>
        <w:tab/>
      </w:r>
      <w:r w:rsidRPr="000D39F7">
        <w:rPr>
          <w:rFonts w:eastAsia="Times New Roman"/>
        </w:rPr>
        <w:fldChar w:fldCharType="begin">
          <w:ffData>
            <w:name w:val="Check1"/>
            <w:enabled/>
            <w:calcOnExit w:val="0"/>
            <w:checkBox>
              <w:sizeAuto/>
              <w:default w:val="0"/>
            </w:checkBox>
          </w:ffData>
        </w:fldChar>
      </w:r>
      <w:r w:rsidRPr="000D39F7">
        <w:rPr>
          <w:rFonts w:eastAsia="Times New Roman"/>
        </w:rPr>
        <w:instrText xml:space="preserve"> FORMCHECKBOX </w:instrText>
      </w:r>
      <w:r w:rsidRPr="000D39F7">
        <w:rPr>
          <w:rFonts w:eastAsia="Times New Roman"/>
        </w:rPr>
      </w:r>
      <w:r w:rsidRPr="000D39F7">
        <w:rPr>
          <w:rFonts w:eastAsia="Times New Roman"/>
        </w:rPr>
        <w:fldChar w:fldCharType="separate"/>
      </w:r>
      <w:r w:rsidRPr="000D39F7">
        <w:rPr>
          <w:rFonts w:eastAsia="Times New Roman"/>
        </w:rPr>
        <w:fldChar w:fldCharType="end"/>
      </w:r>
      <w:r w:rsidRPr="000D39F7">
        <w:rPr>
          <w:rFonts w:eastAsia="Times New Roman"/>
        </w:rPr>
        <w:t xml:space="preserve"> Yes</w:t>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fldChar w:fldCharType="begin">
          <w:ffData>
            <w:name w:val="Check2"/>
            <w:enabled/>
            <w:calcOnExit w:val="0"/>
            <w:checkBox>
              <w:sizeAuto/>
              <w:default w:val="0"/>
            </w:checkBox>
          </w:ffData>
        </w:fldChar>
      </w:r>
      <w:r w:rsidRPr="000D39F7">
        <w:rPr>
          <w:rFonts w:eastAsia="Times New Roman"/>
        </w:rPr>
        <w:instrText xml:space="preserve"> FORMCHECKBOX </w:instrText>
      </w:r>
      <w:r w:rsidRPr="000D39F7">
        <w:rPr>
          <w:rFonts w:eastAsia="Times New Roman"/>
        </w:rPr>
      </w:r>
      <w:r w:rsidRPr="000D39F7">
        <w:rPr>
          <w:rFonts w:eastAsia="Times New Roman"/>
        </w:rPr>
        <w:fldChar w:fldCharType="separate"/>
      </w:r>
      <w:r w:rsidRPr="000D39F7">
        <w:rPr>
          <w:rFonts w:eastAsia="Times New Roman"/>
        </w:rPr>
        <w:fldChar w:fldCharType="end"/>
      </w:r>
      <w:r w:rsidRPr="000D39F7">
        <w:rPr>
          <w:rFonts w:eastAsia="Times New Roman"/>
        </w:rPr>
        <w:t xml:space="preserve"> No</w:t>
      </w:r>
    </w:p>
    <w:p w14:paraId="4AB632ED" w14:textId="77777777" w:rsidR="000D39F7" w:rsidRPr="000D39F7" w:rsidRDefault="000D39F7" w:rsidP="000D39F7">
      <w:pPr>
        <w:widowControl/>
        <w:autoSpaceDE/>
        <w:autoSpaceDN/>
        <w:adjustRightInd/>
        <w:rPr>
          <w:rFonts w:eastAsia="Times New Roman"/>
        </w:rPr>
      </w:pPr>
      <w:r w:rsidRPr="000D39F7">
        <w:rPr>
          <w:rFonts w:eastAsia="Times New Roman"/>
        </w:rPr>
        <w:t>If your answer to either of the above is “Yes,” please attach a written explanation, indicating the date of such finding, the entity that found non-responsibility, and the circumstances surrounding such finding (including any written finding of non-responsibility issued by such entity).</w:t>
      </w:r>
    </w:p>
    <w:p w14:paraId="4ACC870A" w14:textId="77777777" w:rsidR="000D39F7" w:rsidRPr="000D39F7" w:rsidRDefault="000D39F7" w:rsidP="000D39F7">
      <w:pPr>
        <w:widowControl/>
        <w:autoSpaceDE/>
        <w:autoSpaceDN/>
        <w:adjustRightInd/>
        <w:spacing w:before="0" w:after="0"/>
        <w:jc w:val="left"/>
        <w:rPr>
          <w:rFonts w:eastAsia="Times New Roman"/>
        </w:rPr>
      </w:pPr>
    </w:p>
    <w:p w14:paraId="2365556A" w14:textId="77777777" w:rsidR="000D39F7" w:rsidRPr="000D39F7" w:rsidRDefault="000D39F7" w:rsidP="000D39F7">
      <w:pPr>
        <w:widowControl/>
        <w:autoSpaceDE/>
        <w:autoSpaceDN/>
        <w:adjustRightInd/>
        <w:spacing w:before="0" w:after="0"/>
        <w:jc w:val="right"/>
        <w:rPr>
          <w:rFonts w:eastAsia="Times New Roman"/>
        </w:rPr>
      </w:pP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p>
    <w:p w14:paraId="018A81A1" w14:textId="77777777" w:rsidR="000D39F7" w:rsidRPr="000D39F7" w:rsidRDefault="000D39F7" w:rsidP="000D39F7">
      <w:pPr>
        <w:widowControl/>
        <w:autoSpaceDE/>
        <w:autoSpaceDN/>
        <w:adjustRightInd/>
        <w:spacing w:before="0" w:after="0"/>
        <w:jc w:val="left"/>
        <w:rPr>
          <w:rFonts w:eastAsia="Times New Roman"/>
        </w:rPr>
      </w:pP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t>Signature</w:t>
      </w:r>
    </w:p>
    <w:p w14:paraId="399BA0DB" w14:textId="77777777" w:rsidR="000D39F7" w:rsidRPr="000D39F7" w:rsidRDefault="000D39F7" w:rsidP="000D39F7">
      <w:pPr>
        <w:widowControl/>
        <w:autoSpaceDE/>
        <w:autoSpaceDN/>
        <w:adjustRightInd/>
        <w:spacing w:before="0" w:after="0"/>
        <w:jc w:val="left"/>
        <w:rPr>
          <w:rFonts w:eastAsia="Times New Roman"/>
        </w:rPr>
      </w:pPr>
    </w:p>
    <w:p w14:paraId="2276C136" w14:textId="77777777" w:rsidR="000D39F7" w:rsidRPr="000D39F7" w:rsidRDefault="000D39F7" w:rsidP="000D39F7">
      <w:pPr>
        <w:widowControl/>
        <w:autoSpaceDE/>
        <w:autoSpaceDN/>
        <w:adjustRightInd/>
        <w:spacing w:before="0" w:after="0"/>
        <w:jc w:val="left"/>
        <w:rPr>
          <w:rFonts w:eastAsia="Times New Roman"/>
        </w:rPr>
      </w:pP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p>
    <w:p w14:paraId="40DEF6C7" w14:textId="77777777" w:rsidR="000D39F7" w:rsidRPr="000D39F7" w:rsidRDefault="000D39F7" w:rsidP="000D39F7">
      <w:pPr>
        <w:widowControl/>
        <w:autoSpaceDE/>
        <w:autoSpaceDN/>
        <w:adjustRightInd/>
        <w:spacing w:before="0" w:after="0"/>
        <w:jc w:val="left"/>
        <w:rPr>
          <w:rFonts w:eastAsia="Times New Roman"/>
        </w:rPr>
      </w:pP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t>Printed or Typed Name</w:t>
      </w:r>
    </w:p>
    <w:p w14:paraId="44AE190B" w14:textId="77777777" w:rsidR="000D39F7" w:rsidRPr="000D39F7" w:rsidRDefault="000D39F7" w:rsidP="000D39F7">
      <w:pPr>
        <w:widowControl/>
        <w:autoSpaceDE/>
        <w:autoSpaceDN/>
        <w:adjustRightInd/>
        <w:spacing w:before="0" w:after="0"/>
        <w:jc w:val="left"/>
        <w:rPr>
          <w:rFonts w:eastAsia="Times New Roman"/>
        </w:rPr>
      </w:pPr>
    </w:p>
    <w:p w14:paraId="66039249" w14:textId="77777777" w:rsidR="000D39F7" w:rsidRPr="000D39F7" w:rsidRDefault="000D39F7" w:rsidP="000D39F7">
      <w:pPr>
        <w:widowControl/>
        <w:autoSpaceDE/>
        <w:autoSpaceDN/>
        <w:adjustRightInd/>
        <w:spacing w:before="0" w:after="0"/>
        <w:jc w:val="left"/>
        <w:rPr>
          <w:rFonts w:eastAsia="Times New Roman"/>
        </w:rPr>
      </w:pP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p>
    <w:p w14:paraId="320FEBD0" w14:textId="77777777" w:rsidR="000D39F7" w:rsidRPr="000D39F7" w:rsidRDefault="000D39F7" w:rsidP="000D39F7">
      <w:pPr>
        <w:widowControl/>
        <w:autoSpaceDE/>
        <w:autoSpaceDN/>
        <w:adjustRightInd/>
        <w:spacing w:before="0" w:after="0"/>
        <w:jc w:val="left"/>
        <w:rPr>
          <w:rFonts w:eastAsia="Times New Roman"/>
        </w:rPr>
      </w:pP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t>Title</w:t>
      </w:r>
    </w:p>
    <w:p w14:paraId="27D6569E" w14:textId="77777777" w:rsidR="000D39F7" w:rsidRPr="000D39F7" w:rsidRDefault="000D39F7" w:rsidP="000D39F7">
      <w:pPr>
        <w:widowControl/>
        <w:autoSpaceDE/>
        <w:autoSpaceDN/>
        <w:adjustRightInd/>
        <w:spacing w:before="0" w:after="0"/>
        <w:jc w:val="left"/>
        <w:rPr>
          <w:rFonts w:eastAsia="Times New Roman"/>
        </w:rPr>
      </w:pPr>
    </w:p>
    <w:p w14:paraId="64C5ACE2" w14:textId="77777777" w:rsidR="000D39F7" w:rsidRPr="000D39F7" w:rsidRDefault="000D39F7" w:rsidP="000D39F7">
      <w:pPr>
        <w:widowControl/>
        <w:autoSpaceDE/>
        <w:autoSpaceDN/>
        <w:adjustRightInd/>
        <w:spacing w:before="0" w:after="0"/>
        <w:jc w:val="left"/>
        <w:rPr>
          <w:rFonts w:eastAsia="Times New Roman"/>
        </w:rPr>
      </w:pP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p>
    <w:p w14:paraId="0E8650DE" w14:textId="77777777" w:rsidR="000D39F7" w:rsidRPr="000D39F7" w:rsidRDefault="000D39F7" w:rsidP="000D39F7">
      <w:pPr>
        <w:widowControl/>
        <w:autoSpaceDE/>
        <w:autoSpaceDN/>
        <w:adjustRightInd/>
        <w:spacing w:before="0" w:after="0"/>
        <w:jc w:val="left"/>
        <w:rPr>
          <w:rFonts w:eastAsia="Times New Roman"/>
        </w:rPr>
      </w:pP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t>Procurement Number/Name</w:t>
      </w:r>
    </w:p>
    <w:p w14:paraId="51D9044D" w14:textId="77777777" w:rsidR="000D39F7" w:rsidRPr="000D39F7" w:rsidRDefault="000D39F7" w:rsidP="000D39F7">
      <w:pPr>
        <w:widowControl/>
        <w:autoSpaceDE/>
        <w:autoSpaceDN/>
        <w:adjustRightInd/>
        <w:spacing w:before="0" w:after="0"/>
        <w:jc w:val="left"/>
        <w:rPr>
          <w:rFonts w:eastAsia="Times New Roman"/>
        </w:rPr>
      </w:pPr>
    </w:p>
    <w:p w14:paraId="0D86EBE5" w14:textId="77777777" w:rsidR="000D39F7" w:rsidRPr="000D39F7" w:rsidRDefault="000D39F7" w:rsidP="000D39F7">
      <w:pPr>
        <w:widowControl/>
        <w:autoSpaceDE/>
        <w:autoSpaceDN/>
        <w:adjustRightInd/>
        <w:spacing w:before="0" w:after="0"/>
        <w:jc w:val="left"/>
        <w:rPr>
          <w:rFonts w:eastAsia="Times New Roman"/>
        </w:rPr>
      </w:pP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r w:rsidRPr="000D39F7">
        <w:rPr>
          <w:rFonts w:eastAsia="Times New Roman"/>
          <w:u w:val="single"/>
        </w:rPr>
        <w:tab/>
      </w:r>
    </w:p>
    <w:p w14:paraId="0C147594" w14:textId="77777777" w:rsidR="000D39F7" w:rsidRPr="000D39F7" w:rsidRDefault="000D39F7" w:rsidP="000D39F7">
      <w:pPr>
        <w:widowControl/>
        <w:autoSpaceDE/>
        <w:autoSpaceDN/>
        <w:adjustRightInd/>
        <w:spacing w:before="0" w:after="0"/>
        <w:jc w:val="left"/>
        <w:rPr>
          <w:rFonts w:eastAsia="Times New Roman"/>
        </w:rPr>
      </w:pP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r>
      <w:r w:rsidRPr="000D39F7">
        <w:rPr>
          <w:rFonts w:eastAsia="Times New Roman"/>
        </w:rPr>
        <w:tab/>
        <w:t>Date</w:t>
      </w:r>
    </w:p>
    <w:p w14:paraId="07EF69E3" w14:textId="77777777" w:rsidR="000D39F7" w:rsidRPr="000D39F7" w:rsidRDefault="000D39F7" w:rsidP="000D39F7">
      <w:pPr>
        <w:widowControl/>
        <w:autoSpaceDE/>
        <w:autoSpaceDN/>
        <w:adjustRightInd/>
        <w:spacing w:before="0" w:after="0"/>
        <w:jc w:val="left"/>
        <w:rPr>
          <w:rFonts w:eastAsia="Times New Roman"/>
        </w:rPr>
      </w:pPr>
    </w:p>
    <w:p w14:paraId="06BDE902" w14:textId="77777777" w:rsidR="000D39F7" w:rsidRPr="000D39F7" w:rsidRDefault="000D39F7" w:rsidP="000D39F7">
      <w:pPr>
        <w:widowControl/>
        <w:tabs>
          <w:tab w:val="left" w:pos="2100"/>
        </w:tabs>
        <w:autoSpaceDE/>
        <w:autoSpaceDN/>
        <w:adjustRightInd/>
        <w:spacing w:before="0" w:after="0"/>
        <w:jc w:val="left"/>
        <w:rPr>
          <w:rFonts w:eastAsia="Times New Roman"/>
          <w:color w:val="C0C0C0"/>
        </w:rPr>
      </w:pPr>
      <w:r w:rsidRPr="000D39F7">
        <w:rPr>
          <w:rFonts w:eastAsia="Times New Roman"/>
          <w:color w:val="C0C0C0"/>
        </w:rPr>
        <w:t>February 29, 2012</w:t>
      </w:r>
    </w:p>
    <w:bookmarkEnd w:id="1302"/>
    <w:p w14:paraId="3EA0A667" w14:textId="77777777" w:rsidR="000D39F7" w:rsidRPr="000D39F7" w:rsidRDefault="000D39F7" w:rsidP="000D39F7">
      <w:pPr>
        <w:widowControl/>
        <w:autoSpaceDE/>
        <w:autoSpaceDN/>
        <w:adjustRightInd/>
        <w:spacing w:before="0" w:after="0"/>
        <w:rPr>
          <w:rFonts w:eastAsia="Times New Roman"/>
          <w:b/>
        </w:rPr>
      </w:pPr>
    </w:p>
    <w:p w14:paraId="4A5B1F48" w14:textId="77777777" w:rsidR="000D39F7" w:rsidRDefault="000D39F7" w:rsidP="007B7FE7">
      <w:pPr>
        <w:tabs>
          <w:tab w:val="left" w:pos="5976"/>
        </w:tabs>
        <w:autoSpaceDE/>
        <w:autoSpaceDN/>
        <w:adjustRightInd/>
        <w:spacing w:after="0"/>
        <w:rPr>
          <w:rFonts w:eastAsia="Arial"/>
        </w:rPr>
        <w:sectPr w:rsidR="000D39F7" w:rsidSect="000D39F7">
          <w:pgSz w:w="12240" w:h="15840"/>
          <w:pgMar w:top="1440" w:right="1440" w:bottom="1440" w:left="1440" w:header="720" w:footer="720" w:gutter="0"/>
          <w:cols w:space="720"/>
          <w:docGrid w:linePitch="360"/>
        </w:sectPr>
      </w:pPr>
    </w:p>
    <w:p w14:paraId="256DCE77" w14:textId="61B47E64" w:rsidR="00923227" w:rsidRDefault="00923227" w:rsidP="007B7FE7">
      <w:pPr>
        <w:tabs>
          <w:tab w:val="left" w:pos="5976"/>
        </w:tabs>
        <w:autoSpaceDE/>
        <w:autoSpaceDN/>
        <w:adjustRightInd/>
        <w:spacing w:after="0"/>
        <w:rPr>
          <w:rFonts w:eastAsia="Arial"/>
        </w:rPr>
      </w:pPr>
    </w:p>
    <w:p w14:paraId="78BA750A" w14:textId="77777777" w:rsidR="000D39F7" w:rsidRDefault="000D39F7" w:rsidP="007B7FE7">
      <w:pPr>
        <w:tabs>
          <w:tab w:val="left" w:pos="5976"/>
        </w:tabs>
        <w:autoSpaceDE/>
        <w:autoSpaceDN/>
        <w:adjustRightInd/>
        <w:spacing w:after="0"/>
        <w:rPr>
          <w:rFonts w:eastAsia="Arial"/>
        </w:rPr>
      </w:pPr>
    </w:p>
    <w:p w14:paraId="5376AA79" w14:textId="77777777" w:rsidR="000D39F7" w:rsidRDefault="000D39F7" w:rsidP="007B7FE7">
      <w:pPr>
        <w:tabs>
          <w:tab w:val="left" w:pos="5976"/>
        </w:tabs>
        <w:autoSpaceDE/>
        <w:autoSpaceDN/>
        <w:adjustRightInd/>
        <w:spacing w:after="0"/>
        <w:rPr>
          <w:rFonts w:eastAsia="Arial"/>
        </w:rPr>
      </w:pPr>
    </w:p>
    <w:p w14:paraId="0830EEBA" w14:textId="77777777" w:rsidR="000D39F7" w:rsidRDefault="000D39F7" w:rsidP="007B7FE7">
      <w:pPr>
        <w:tabs>
          <w:tab w:val="left" w:pos="5976"/>
        </w:tabs>
        <w:autoSpaceDE/>
        <w:autoSpaceDN/>
        <w:adjustRightInd/>
        <w:spacing w:after="0"/>
        <w:rPr>
          <w:rFonts w:eastAsia="Arial"/>
        </w:rPr>
      </w:pPr>
    </w:p>
    <w:p w14:paraId="1B813F2D" w14:textId="77777777" w:rsidR="000D39F7" w:rsidRDefault="000D39F7" w:rsidP="007B7FE7">
      <w:pPr>
        <w:tabs>
          <w:tab w:val="left" w:pos="5976"/>
        </w:tabs>
        <w:autoSpaceDE/>
        <w:autoSpaceDN/>
        <w:adjustRightInd/>
        <w:spacing w:after="0"/>
        <w:rPr>
          <w:rFonts w:eastAsia="Arial"/>
        </w:rPr>
      </w:pPr>
    </w:p>
    <w:p w14:paraId="1C719D8C" w14:textId="77777777" w:rsidR="000D39F7" w:rsidRDefault="000D39F7" w:rsidP="007B7FE7">
      <w:pPr>
        <w:tabs>
          <w:tab w:val="left" w:pos="5976"/>
        </w:tabs>
        <w:autoSpaceDE/>
        <w:autoSpaceDN/>
        <w:adjustRightInd/>
        <w:spacing w:after="0"/>
        <w:rPr>
          <w:rFonts w:eastAsia="Arial"/>
        </w:rPr>
      </w:pPr>
    </w:p>
    <w:p w14:paraId="4F558F44" w14:textId="3C3FD623" w:rsidR="000D39F7" w:rsidRDefault="000D39F7" w:rsidP="000D39F7">
      <w:pPr>
        <w:tabs>
          <w:tab w:val="left" w:pos="5976"/>
        </w:tabs>
        <w:autoSpaceDE/>
        <w:autoSpaceDN/>
        <w:adjustRightInd/>
        <w:spacing w:after="0"/>
        <w:jc w:val="center"/>
        <w:rPr>
          <w:rFonts w:eastAsia="Arial"/>
          <w:b/>
          <w:bCs/>
          <w:sz w:val="32"/>
          <w:szCs w:val="32"/>
        </w:rPr>
      </w:pPr>
      <w:r w:rsidRPr="000D39F7">
        <w:rPr>
          <w:rFonts w:eastAsia="Arial"/>
          <w:b/>
          <w:bCs/>
          <w:sz w:val="32"/>
          <w:szCs w:val="32"/>
        </w:rPr>
        <w:t>PLACEHOLDER FOR EXHIBIT A</w:t>
      </w:r>
    </w:p>
    <w:p w14:paraId="5CB2748A" w14:textId="77777777" w:rsidR="000D39F7" w:rsidRDefault="000D39F7" w:rsidP="000D39F7">
      <w:pPr>
        <w:tabs>
          <w:tab w:val="left" w:pos="5976"/>
        </w:tabs>
        <w:autoSpaceDE/>
        <w:autoSpaceDN/>
        <w:adjustRightInd/>
        <w:spacing w:after="0"/>
        <w:jc w:val="center"/>
        <w:rPr>
          <w:rFonts w:eastAsia="Arial"/>
          <w:b/>
          <w:bCs/>
          <w:sz w:val="32"/>
          <w:szCs w:val="32"/>
        </w:rPr>
        <w:sectPr w:rsidR="000D39F7" w:rsidSect="000D39F7">
          <w:pgSz w:w="12240" w:h="15840"/>
          <w:pgMar w:top="1440" w:right="1440" w:bottom="1440" w:left="1440" w:header="720" w:footer="720" w:gutter="0"/>
          <w:cols w:space="720"/>
          <w:docGrid w:linePitch="360"/>
        </w:sectPr>
      </w:pPr>
    </w:p>
    <w:p w14:paraId="5847FC9A" w14:textId="77777777" w:rsidR="000D39F7" w:rsidRDefault="000D39F7" w:rsidP="000D39F7">
      <w:pPr>
        <w:tabs>
          <w:tab w:val="left" w:pos="5976"/>
        </w:tabs>
        <w:autoSpaceDE/>
        <w:autoSpaceDN/>
        <w:adjustRightInd/>
        <w:spacing w:after="0"/>
        <w:jc w:val="center"/>
        <w:rPr>
          <w:rFonts w:eastAsia="Arial"/>
          <w:b/>
          <w:bCs/>
          <w:sz w:val="32"/>
          <w:szCs w:val="32"/>
        </w:rPr>
      </w:pPr>
    </w:p>
    <w:p w14:paraId="04959C59" w14:textId="77777777" w:rsidR="000D39F7" w:rsidRDefault="000D39F7" w:rsidP="000D39F7">
      <w:pPr>
        <w:tabs>
          <w:tab w:val="left" w:pos="5976"/>
        </w:tabs>
        <w:autoSpaceDE/>
        <w:autoSpaceDN/>
        <w:adjustRightInd/>
        <w:spacing w:after="0"/>
        <w:jc w:val="center"/>
        <w:rPr>
          <w:rFonts w:eastAsia="Arial"/>
          <w:b/>
          <w:bCs/>
          <w:sz w:val="32"/>
          <w:szCs w:val="32"/>
        </w:rPr>
      </w:pPr>
    </w:p>
    <w:p w14:paraId="42AEB6F7" w14:textId="77777777" w:rsidR="000D39F7" w:rsidRDefault="000D39F7" w:rsidP="000D39F7">
      <w:pPr>
        <w:tabs>
          <w:tab w:val="left" w:pos="5976"/>
        </w:tabs>
        <w:autoSpaceDE/>
        <w:autoSpaceDN/>
        <w:adjustRightInd/>
        <w:spacing w:after="0"/>
        <w:jc w:val="center"/>
        <w:rPr>
          <w:rFonts w:eastAsia="Arial"/>
          <w:b/>
          <w:bCs/>
          <w:sz w:val="32"/>
          <w:szCs w:val="32"/>
        </w:rPr>
      </w:pPr>
    </w:p>
    <w:p w14:paraId="56F4CC59" w14:textId="77777777" w:rsidR="000D39F7" w:rsidRDefault="000D39F7" w:rsidP="000D39F7">
      <w:pPr>
        <w:tabs>
          <w:tab w:val="left" w:pos="5976"/>
        </w:tabs>
        <w:autoSpaceDE/>
        <w:autoSpaceDN/>
        <w:adjustRightInd/>
        <w:spacing w:after="0"/>
        <w:jc w:val="center"/>
        <w:rPr>
          <w:rFonts w:eastAsia="Arial"/>
          <w:b/>
          <w:bCs/>
          <w:sz w:val="32"/>
          <w:szCs w:val="32"/>
        </w:rPr>
      </w:pPr>
    </w:p>
    <w:p w14:paraId="05F791F0" w14:textId="77777777" w:rsidR="000D39F7" w:rsidRDefault="000D39F7" w:rsidP="000D39F7">
      <w:pPr>
        <w:tabs>
          <w:tab w:val="left" w:pos="5976"/>
        </w:tabs>
        <w:autoSpaceDE/>
        <w:autoSpaceDN/>
        <w:adjustRightInd/>
        <w:spacing w:after="0"/>
        <w:jc w:val="center"/>
        <w:rPr>
          <w:rFonts w:eastAsia="Arial"/>
          <w:b/>
          <w:bCs/>
          <w:sz w:val="32"/>
          <w:szCs w:val="32"/>
        </w:rPr>
      </w:pPr>
    </w:p>
    <w:p w14:paraId="757D11E8" w14:textId="0AC0AE95" w:rsidR="000D39F7" w:rsidRPr="00923227" w:rsidRDefault="000D39F7" w:rsidP="000D39F7">
      <w:pPr>
        <w:tabs>
          <w:tab w:val="left" w:pos="5976"/>
        </w:tabs>
        <w:autoSpaceDE/>
        <w:autoSpaceDN/>
        <w:adjustRightInd/>
        <w:spacing w:after="0"/>
        <w:jc w:val="center"/>
        <w:rPr>
          <w:rFonts w:eastAsia="Arial"/>
          <w:b/>
          <w:bCs/>
          <w:sz w:val="32"/>
          <w:szCs w:val="32"/>
        </w:rPr>
      </w:pPr>
      <w:r w:rsidRPr="000D39F7">
        <w:rPr>
          <w:rFonts w:eastAsia="Arial"/>
          <w:b/>
          <w:bCs/>
          <w:sz w:val="32"/>
          <w:szCs w:val="32"/>
        </w:rPr>
        <w:t xml:space="preserve">PLACEHOLDER FOR EXHIBIT </w:t>
      </w:r>
      <w:r>
        <w:rPr>
          <w:rFonts w:eastAsia="Arial"/>
          <w:b/>
          <w:bCs/>
          <w:sz w:val="32"/>
          <w:szCs w:val="32"/>
        </w:rPr>
        <w:t>B</w:t>
      </w:r>
    </w:p>
    <w:p w14:paraId="7333895B" w14:textId="77777777" w:rsidR="000D39F7" w:rsidRDefault="000D39F7" w:rsidP="000D39F7">
      <w:pPr>
        <w:tabs>
          <w:tab w:val="left" w:pos="5976"/>
        </w:tabs>
        <w:autoSpaceDE/>
        <w:autoSpaceDN/>
        <w:adjustRightInd/>
        <w:spacing w:after="0"/>
        <w:jc w:val="center"/>
        <w:rPr>
          <w:rFonts w:eastAsia="Arial"/>
          <w:b/>
          <w:bCs/>
          <w:sz w:val="32"/>
          <w:szCs w:val="32"/>
        </w:rPr>
        <w:sectPr w:rsidR="000D39F7" w:rsidSect="000D39F7">
          <w:pgSz w:w="12240" w:h="15840"/>
          <w:pgMar w:top="1440" w:right="1440" w:bottom="1440" w:left="1440" w:header="720" w:footer="720" w:gutter="0"/>
          <w:cols w:space="720"/>
          <w:docGrid w:linePitch="360"/>
        </w:sectPr>
      </w:pPr>
    </w:p>
    <w:p w14:paraId="58D16E30" w14:textId="77777777" w:rsidR="000D39F7" w:rsidRDefault="000D39F7" w:rsidP="000D39F7">
      <w:pPr>
        <w:tabs>
          <w:tab w:val="left" w:pos="5976"/>
        </w:tabs>
        <w:autoSpaceDE/>
        <w:autoSpaceDN/>
        <w:adjustRightInd/>
        <w:spacing w:after="0"/>
        <w:jc w:val="center"/>
        <w:rPr>
          <w:rFonts w:eastAsia="Arial"/>
          <w:b/>
          <w:bCs/>
          <w:sz w:val="32"/>
          <w:szCs w:val="32"/>
        </w:rPr>
      </w:pPr>
    </w:p>
    <w:p w14:paraId="1ADA2ED2" w14:textId="77777777" w:rsidR="000D39F7" w:rsidRDefault="000D39F7" w:rsidP="000D39F7">
      <w:pPr>
        <w:tabs>
          <w:tab w:val="left" w:pos="5976"/>
        </w:tabs>
        <w:autoSpaceDE/>
        <w:autoSpaceDN/>
        <w:adjustRightInd/>
        <w:spacing w:after="0"/>
        <w:jc w:val="center"/>
        <w:rPr>
          <w:rFonts w:eastAsia="Arial"/>
          <w:b/>
          <w:bCs/>
          <w:sz w:val="32"/>
          <w:szCs w:val="32"/>
        </w:rPr>
      </w:pPr>
    </w:p>
    <w:p w14:paraId="06FDE9CC" w14:textId="77777777" w:rsidR="000D39F7" w:rsidRDefault="000D39F7" w:rsidP="000D39F7">
      <w:pPr>
        <w:tabs>
          <w:tab w:val="left" w:pos="5976"/>
        </w:tabs>
        <w:autoSpaceDE/>
        <w:autoSpaceDN/>
        <w:adjustRightInd/>
        <w:spacing w:after="0"/>
        <w:jc w:val="center"/>
        <w:rPr>
          <w:rFonts w:eastAsia="Arial"/>
          <w:b/>
          <w:bCs/>
          <w:sz w:val="32"/>
          <w:szCs w:val="32"/>
        </w:rPr>
      </w:pPr>
    </w:p>
    <w:p w14:paraId="2F942D00" w14:textId="77777777" w:rsidR="000D39F7" w:rsidRDefault="000D39F7" w:rsidP="000D39F7">
      <w:pPr>
        <w:tabs>
          <w:tab w:val="left" w:pos="5976"/>
        </w:tabs>
        <w:autoSpaceDE/>
        <w:autoSpaceDN/>
        <w:adjustRightInd/>
        <w:spacing w:after="0"/>
        <w:jc w:val="center"/>
        <w:rPr>
          <w:rFonts w:eastAsia="Arial"/>
          <w:b/>
          <w:bCs/>
          <w:sz w:val="32"/>
          <w:szCs w:val="32"/>
        </w:rPr>
      </w:pPr>
    </w:p>
    <w:p w14:paraId="4F3BBF7B" w14:textId="6BFA9248" w:rsidR="000D39F7" w:rsidRPr="00923227" w:rsidRDefault="000D39F7" w:rsidP="000D39F7">
      <w:pPr>
        <w:tabs>
          <w:tab w:val="left" w:pos="5976"/>
        </w:tabs>
        <w:autoSpaceDE/>
        <w:autoSpaceDN/>
        <w:adjustRightInd/>
        <w:spacing w:after="0"/>
        <w:jc w:val="center"/>
        <w:rPr>
          <w:rFonts w:eastAsia="Arial"/>
          <w:b/>
          <w:bCs/>
          <w:sz w:val="32"/>
          <w:szCs w:val="32"/>
        </w:rPr>
      </w:pPr>
      <w:r w:rsidRPr="000D39F7">
        <w:rPr>
          <w:rFonts w:eastAsia="Arial"/>
          <w:b/>
          <w:bCs/>
          <w:sz w:val="32"/>
          <w:szCs w:val="32"/>
        </w:rPr>
        <w:t xml:space="preserve">PLACEHOLDER FOR EXHIBIT </w:t>
      </w:r>
      <w:r>
        <w:rPr>
          <w:rFonts w:eastAsia="Arial"/>
          <w:b/>
          <w:bCs/>
          <w:sz w:val="32"/>
          <w:szCs w:val="32"/>
        </w:rPr>
        <w:t>C</w:t>
      </w:r>
    </w:p>
    <w:p w14:paraId="2ABDD25B" w14:textId="77777777" w:rsidR="000D39F7" w:rsidRPr="00923227" w:rsidRDefault="000D39F7" w:rsidP="000D39F7">
      <w:pPr>
        <w:tabs>
          <w:tab w:val="left" w:pos="5976"/>
        </w:tabs>
        <w:autoSpaceDE/>
        <w:autoSpaceDN/>
        <w:adjustRightInd/>
        <w:spacing w:after="0"/>
        <w:jc w:val="center"/>
        <w:rPr>
          <w:rFonts w:eastAsia="Arial"/>
          <w:b/>
          <w:bCs/>
          <w:sz w:val="32"/>
          <w:szCs w:val="32"/>
        </w:rPr>
      </w:pPr>
    </w:p>
    <w:sectPr w:rsidR="000D39F7" w:rsidRPr="00923227" w:rsidSect="000D39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64AFB" w14:textId="77777777" w:rsidR="004C055E" w:rsidRDefault="004C055E" w:rsidP="00A379DB">
      <w:pPr>
        <w:spacing w:after="0"/>
      </w:pPr>
      <w:r>
        <w:separator/>
      </w:r>
    </w:p>
    <w:p w14:paraId="05B7580D" w14:textId="77777777" w:rsidR="004C055E" w:rsidRDefault="004C055E"/>
  </w:endnote>
  <w:endnote w:type="continuationSeparator" w:id="0">
    <w:p w14:paraId="1F698002" w14:textId="77777777" w:rsidR="004C055E" w:rsidRDefault="004C055E" w:rsidP="00A379DB">
      <w:pPr>
        <w:spacing w:after="0"/>
      </w:pPr>
      <w:r>
        <w:continuationSeparator/>
      </w:r>
    </w:p>
    <w:p w14:paraId="2D609615" w14:textId="77777777" w:rsidR="004C055E" w:rsidRDefault="004C0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hicago">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open_sansregular">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E32BF" w14:textId="77777777" w:rsidR="0085614D" w:rsidRDefault="008561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A0D83C1" w14:textId="77777777" w:rsidR="0085614D" w:rsidRDefault="0085614D">
    <w:pPr>
      <w:pStyle w:val="Footer"/>
      <w:framePr w:wrap="around" w:vAnchor="text" w:hAnchor="margin" w:xAlign="center" w:y="1"/>
      <w:rPr>
        <w:rStyle w:val="PageNumber"/>
      </w:rPr>
    </w:pPr>
  </w:p>
  <w:p w14:paraId="5384700F" w14:textId="77777777" w:rsidR="0085614D" w:rsidRDefault="0085614D">
    <w:pPr>
      <w:pStyle w:val="Footer"/>
      <w:jc w:val="center"/>
    </w:pPr>
  </w:p>
  <w:p w14:paraId="77CCECAC" w14:textId="77777777" w:rsidR="0085614D" w:rsidRDefault="008561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91E2C" w14:textId="06A80A0E" w:rsidR="0085614D" w:rsidRPr="00905249" w:rsidRDefault="0085614D" w:rsidP="00905249">
    <w:pPr>
      <w:pStyle w:val="Footer"/>
      <w:jc w:val="center"/>
      <w:rPr>
        <w:sz w:val="18"/>
        <w:szCs w:val="18"/>
      </w:rPr>
    </w:pPr>
    <w:r w:rsidRPr="006467F4">
      <w:rPr>
        <w:sz w:val="18"/>
        <w:szCs w:val="18"/>
      </w:rPr>
      <w:fldChar w:fldCharType="begin"/>
    </w:r>
    <w:r w:rsidRPr="006467F4">
      <w:rPr>
        <w:sz w:val="18"/>
        <w:szCs w:val="18"/>
      </w:rPr>
      <w:instrText xml:space="preserve"> PAGE   \* MERGEFORMAT </w:instrText>
    </w:r>
    <w:r w:rsidRPr="006467F4">
      <w:rPr>
        <w:sz w:val="18"/>
        <w:szCs w:val="18"/>
      </w:rPr>
      <w:fldChar w:fldCharType="separate"/>
    </w:r>
    <w:r w:rsidRPr="006467F4">
      <w:rPr>
        <w:noProof/>
        <w:sz w:val="18"/>
        <w:szCs w:val="18"/>
      </w:rPr>
      <w:t>1</w:t>
    </w:r>
    <w:r w:rsidRPr="006467F4">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EAE2A" w14:textId="353321BB" w:rsidR="002817D9" w:rsidRDefault="002817D9" w:rsidP="002817D9">
    <w:pPr>
      <w:pStyle w:val="Footer"/>
      <w:jc w:val="right"/>
    </w:pPr>
    <w:r>
      <w:fldChar w:fldCharType="begin"/>
    </w:r>
    <w:r>
      <w:instrText xml:space="preserve"> PAGE   \* MERGEFORMAT </w:instrText>
    </w:r>
    <w:r>
      <w:fldChar w:fldCharType="separate"/>
    </w:r>
    <w:r>
      <w:rPr>
        <w:noProof/>
      </w:rPr>
      <w:t>1</w:t>
    </w:r>
    <w:r>
      <w:rPr>
        <w:noProof/>
      </w:rPr>
      <w:fldChar w:fldCharType="end"/>
    </w:r>
  </w:p>
  <w:p w14:paraId="7C363C01" w14:textId="77777777" w:rsidR="00360820" w:rsidRDefault="0036082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AB8B" w14:textId="77777777" w:rsidR="00923227" w:rsidRDefault="0092322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70BA" w14:textId="77777777" w:rsidR="00F6199E" w:rsidRDefault="00F619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24D37" w14:textId="77777777" w:rsidR="004C055E" w:rsidRDefault="004C055E" w:rsidP="00A379DB">
      <w:pPr>
        <w:spacing w:after="0"/>
      </w:pPr>
      <w:r>
        <w:separator/>
      </w:r>
    </w:p>
    <w:p w14:paraId="361906B5" w14:textId="77777777" w:rsidR="004C055E" w:rsidRDefault="004C055E"/>
  </w:footnote>
  <w:footnote w:type="continuationSeparator" w:id="0">
    <w:p w14:paraId="5079F484" w14:textId="77777777" w:rsidR="004C055E" w:rsidRDefault="004C055E" w:rsidP="00A379DB">
      <w:pPr>
        <w:spacing w:after="0"/>
      </w:pPr>
      <w:r>
        <w:continuationSeparator/>
      </w:r>
    </w:p>
    <w:p w14:paraId="71A6547A" w14:textId="77777777" w:rsidR="004C055E" w:rsidRDefault="004C055E"/>
  </w:footnote>
  <w:footnote w:id="1">
    <w:p w14:paraId="15B2C366" w14:textId="71A14DD7" w:rsidR="00F6199E" w:rsidRPr="00662006" w:rsidRDefault="00F6199E" w:rsidP="00F6199E">
      <w:pPr>
        <w:pStyle w:val="FootnoteText"/>
        <w:spacing w:before="120" w:after="120"/>
        <w:rPr>
          <w:sz w:val="16"/>
          <w:szCs w:val="16"/>
        </w:rPr>
      </w:pPr>
      <w:r w:rsidRPr="00E41F69">
        <w:rPr>
          <w:rStyle w:val="FootnoteReference"/>
          <w:vertAlign w:val="superscript"/>
        </w:rPr>
        <w:footnoteRef/>
      </w:r>
      <w:r>
        <w:t xml:space="preserve"> </w:t>
      </w:r>
      <w:r w:rsidRPr="00662006">
        <w:rPr>
          <w:sz w:val="16"/>
          <w:szCs w:val="16"/>
        </w:rPr>
        <w:t>These procedures apply to determinations by OSC or CRF to award a contract for the acquisition of any goods, services, or information technology, except that they do not apply to (i) decisions to invest or disinvest CRF assets in securities, properties, or other investment vehicles, (ii) selections of investment advisors or managers whose services are integral to the administration of CRF investments, and (iii) selection of counsel to represent the CRF in transactional, inv</w:t>
      </w:r>
      <w:r>
        <w:rPr>
          <w:sz w:val="16"/>
          <w:szCs w:val="16"/>
        </w:rPr>
        <w:t xml:space="preserve">estment or litigation matters. </w:t>
      </w:r>
      <w:r w:rsidRPr="00662006">
        <w:rPr>
          <w:sz w:val="16"/>
          <w:szCs w:val="16"/>
        </w:rPr>
        <w:t>Such CRF investment decisions and selections remain subject to the Comptroller’s fiduciary responsibilities, and are to be made in a fair and equitable manner in accordance with those responsibilities.</w:t>
      </w:r>
      <w:r>
        <w:rPr>
          <w:sz w:val="16"/>
          <w:szCs w:val="16"/>
        </w:rPr>
        <w:t xml:space="preserve"> </w:t>
      </w:r>
    </w:p>
  </w:footnote>
  <w:footnote w:id="2">
    <w:p w14:paraId="05FEE212" w14:textId="77777777" w:rsidR="00F6199E" w:rsidRPr="00662006" w:rsidRDefault="00F6199E" w:rsidP="00F6199E">
      <w:pPr>
        <w:pStyle w:val="FootnoteText"/>
        <w:spacing w:before="120" w:after="120"/>
        <w:rPr>
          <w:sz w:val="16"/>
          <w:szCs w:val="16"/>
        </w:rPr>
      </w:pPr>
      <w:r w:rsidRPr="00E41F69">
        <w:rPr>
          <w:rStyle w:val="FootnoteReference"/>
          <w:szCs w:val="16"/>
          <w:vertAlign w:val="superscript"/>
        </w:rPr>
        <w:footnoteRef/>
      </w:r>
      <w:r w:rsidRPr="00662006">
        <w:rPr>
          <w:sz w:val="16"/>
          <w:szCs w:val="16"/>
        </w:rPr>
        <w:t xml:space="preserve"> For the purposes of these procedures, the term “interested vendor” means a person or firm that has received or requested a Request for Information (RFI), an RFP, or an IFB issued by OSC or CRF.</w:t>
      </w:r>
    </w:p>
  </w:footnote>
  <w:footnote w:id="3">
    <w:p w14:paraId="1E3380FE" w14:textId="77777777" w:rsidR="00F6199E" w:rsidRPr="00662006" w:rsidRDefault="00F6199E" w:rsidP="00F6199E">
      <w:pPr>
        <w:pStyle w:val="FootnoteText"/>
        <w:spacing w:before="120" w:after="120"/>
        <w:rPr>
          <w:sz w:val="16"/>
          <w:szCs w:val="16"/>
        </w:rPr>
      </w:pPr>
      <w:r w:rsidRPr="00E41F69">
        <w:rPr>
          <w:rStyle w:val="FootnoteReference"/>
          <w:vertAlign w:val="superscript"/>
        </w:rPr>
        <w:footnoteRef/>
      </w:r>
      <w:r w:rsidRPr="00662006">
        <w:rPr>
          <w:sz w:val="16"/>
          <w:szCs w:val="16"/>
        </w:rPr>
        <w:t xml:space="preserve"> For the purposes of these procedures, the term “substantive question” means an inquiry concerning a material requirement of the procurement process, such as a technical specification or a financial prerequisite. The term does not apply to ministerial matters, such as the time and place or manner of submitting a bid or proposal.</w:t>
      </w:r>
    </w:p>
  </w:footnote>
  <w:footnote w:id="4">
    <w:p w14:paraId="38E84972" w14:textId="77777777" w:rsidR="00F6199E" w:rsidRPr="00662006" w:rsidRDefault="00F6199E" w:rsidP="00F6199E">
      <w:pPr>
        <w:pStyle w:val="FootnoteText"/>
        <w:spacing w:before="120" w:after="120"/>
        <w:rPr>
          <w:sz w:val="16"/>
        </w:rPr>
      </w:pPr>
      <w:r w:rsidRPr="00E41F69">
        <w:rPr>
          <w:rStyle w:val="FootnoteReference"/>
          <w:vertAlign w:val="superscript"/>
        </w:rPr>
        <w:footnoteRef/>
      </w:r>
      <w:r w:rsidRPr="00E41F69">
        <w:rPr>
          <w:vertAlign w:val="superscript"/>
        </w:rPr>
        <w:t xml:space="preserve"> </w:t>
      </w:r>
      <w:r w:rsidRPr="00662006">
        <w:rPr>
          <w:sz w:val="16"/>
        </w:rPr>
        <w:t xml:space="preserve">For the purposes of these procedures, the term “improper influence” means any attempt to achieve preferential, unequal, or favored consideration of a bid or proposal based on considerations other than the merits of the proposal, including but not limited to, any conduct prohibited by the Ethics in Government Act, as set forth in Public Officers Law sections 73 and 74. </w:t>
      </w:r>
    </w:p>
  </w:footnote>
  <w:footnote w:id="5">
    <w:p w14:paraId="42566498" w14:textId="77777777" w:rsidR="00F6199E" w:rsidRPr="00662006" w:rsidRDefault="00F6199E" w:rsidP="00F6199E">
      <w:pPr>
        <w:pStyle w:val="FootnoteText"/>
        <w:spacing w:before="120" w:after="120"/>
        <w:rPr>
          <w:sz w:val="16"/>
        </w:rPr>
      </w:pPr>
      <w:r w:rsidRPr="00E41F69">
        <w:rPr>
          <w:rStyle w:val="FootnoteReference"/>
          <w:vertAlign w:val="superscript"/>
        </w:rPr>
        <w:footnoteRef/>
      </w:r>
      <w:r w:rsidRPr="00662006">
        <w:rPr>
          <w:sz w:val="16"/>
        </w:rPr>
        <w:t xml:space="preserve"> For the purposes of these procedures, the term “attempt to influence the procurement process” means any attempt to influence any determination by OSC or CRF by a person other than an OSC employee with respect to (i) the solicitation, evaluation or award of a procurement contract; or (ii) the preparation of specifications or request for submissions of bids or proposals for a procurement contract.</w:t>
      </w:r>
    </w:p>
  </w:footnote>
  <w:footnote w:id="6">
    <w:p w14:paraId="677DAAB8" w14:textId="77777777" w:rsidR="000D39F7" w:rsidRDefault="000D39F7" w:rsidP="000D39F7">
      <w:pPr>
        <w:pStyle w:val="FootnoteText"/>
      </w:pPr>
      <w:r w:rsidRPr="00A61692">
        <w:rPr>
          <w:rStyle w:val="FootnoteReference"/>
          <w:rFonts w:eastAsia="Arial"/>
          <w:vertAlign w:val="superscript"/>
        </w:rPr>
        <w:footnoteRef/>
      </w:r>
      <w:r w:rsidRPr="00A61692">
        <w:rPr>
          <w:sz w:val="18"/>
          <w:szCs w:val="18"/>
        </w:rPr>
        <w:t xml:space="preserve"> </w:t>
      </w:r>
      <w:r w:rsidRPr="00A61692">
        <w:rPr>
          <w:color w:val="212121"/>
          <w:sz w:val="18"/>
          <w:szCs w:val="18"/>
          <w:lang w:val="en"/>
        </w:rPr>
        <w:t>For the purpose of this paragraph, the term substantial financial interest shall mean the control of the entity, whereby control means the possession, direct or indirect, of the power to direct or cause the direction of the management and policies of the entity, whether through the ownership of voting securities, by contract (except a commercial contract for goods or non-</w:t>
      </w:r>
      <w:r w:rsidRPr="00FD2BFC">
        <w:rPr>
          <w:color w:val="212121"/>
          <w:sz w:val="18"/>
          <w:lang w:val="en"/>
        </w:rPr>
        <w:t>management services) or otherwise; but no individual shall be deemed to control an entity solely by reason of his being an officer or director of such entity. Control shall be presumed to exist if any individual directly or indirectly owns, controls or holds with the power to vote 10 percent or more of the voting securities of such entity.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6C87" w14:textId="77777777" w:rsidR="0085614D" w:rsidRDefault="0085614D">
    <w:pPr>
      <w:pStyle w:val="Header"/>
      <w:jc w:val="right"/>
    </w:pPr>
    <w:r>
      <w:t>EXHIBIT A</w:t>
    </w:r>
  </w:p>
  <w:p w14:paraId="22D7509D" w14:textId="77777777" w:rsidR="0085614D" w:rsidRDefault="008561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18B03" w14:textId="77777777" w:rsidR="0085614D" w:rsidRDefault="0085614D">
    <w:pPr>
      <w:pStyle w:val="Header"/>
      <w:jc w:val="right"/>
    </w:pPr>
  </w:p>
  <w:p w14:paraId="359C03B2" w14:textId="77777777" w:rsidR="0085614D" w:rsidRDefault="008561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lvl w:ilvl="0">
      <w:start w:val="1"/>
      <w:numFmt w:val="upperLetter"/>
      <w:pStyle w:val="QuickA"/>
      <w:lvlText w:val="%1."/>
      <w:lvlJc w:val="left"/>
      <w:pPr>
        <w:tabs>
          <w:tab w:val="left" w:pos="2160"/>
        </w:tabs>
      </w:pPr>
      <w:rPr>
        <w:rFonts w:ascii="Times New Roman" w:hAnsi="Times New Roman"/>
        <w:b/>
        <w:sz w:val="24"/>
        <w:szCs w:val="24"/>
      </w:rPr>
    </w:lvl>
  </w:abstractNum>
  <w:abstractNum w:abstractNumId="1" w15:restartNumberingAfterBreak="0">
    <w:nsid w:val="007E01DA"/>
    <w:multiLevelType w:val="hybridMultilevel"/>
    <w:tmpl w:val="AE5475E2"/>
    <w:lvl w:ilvl="0" w:tplc="FA3086B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9E14B2"/>
    <w:multiLevelType w:val="multilevel"/>
    <w:tmpl w:val="54A0DE40"/>
    <w:lvl w:ilvl="0">
      <w:start w:val="19"/>
      <w:numFmt w:val="decimal"/>
      <w:lvlText w:val="%1."/>
      <w:lvlJc w:val="left"/>
      <w:pPr>
        <w:ind w:left="1800" w:hanging="360"/>
      </w:pPr>
      <w:rPr>
        <w:rFonts w:hint="default"/>
      </w:rPr>
    </w:lvl>
    <w:lvl w:ilvl="1">
      <w:start w:val="1"/>
      <w:numFmt w:val="decimal"/>
      <w:lvlText w:val="%1.%2."/>
      <w:lvlJc w:val="left"/>
      <w:pPr>
        <w:ind w:left="1080" w:firstLine="0"/>
      </w:pPr>
      <w:rPr>
        <w:rFonts w:ascii="Arial Bold" w:hAnsi="Arial Bold" w:hint="default"/>
        <w:b/>
        <w:i w:val="0"/>
        <w:sz w:val="20"/>
      </w:rPr>
    </w:lvl>
    <w:lvl w:ilvl="2">
      <w:start w:val="1"/>
      <w:numFmt w:val="lowerLetter"/>
      <w:lvlText w:val="%3."/>
      <w:lvlJc w:val="left"/>
      <w:pPr>
        <w:ind w:left="2340" w:hanging="360"/>
      </w:pPr>
      <w:rPr>
        <w:rFonts w:hint="default"/>
        <w:b/>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bCs/>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772DED"/>
    <w:multiLevelType w:val="hybridMultilevel"/>
    <w:tmpl w:val="54B05B3E"/>
    <w:lvl w:ilvl="0" w:tplc="37E26C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32926"/>
    <w:multiLevelType w:val="hybridMultilevel"/>
    <w:tmpl w:val="8B9A2E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44E414C"/>
    <w:multiLevelType w:val="multilevel"/>
    <w:tmpl w:val="8876BE92"/>
    <w:lvl w:ilvl="0">
      <w:start w:val="1"/>
      <w:numFmt w:val="upperRoman"/>
      <w:pStyle w:val="Legal2L1"/>
      <w:lvlText w:val="%1."/>
      <w:lvlJc w:val="left"/>
      <w:pPr>
        <w:tabs>
          <w:tab w:val="num" w:pos="720"/>
        </w:tabs>
        <w:ind w:left="720" w:hanging="720"/>
      </w:pPr>
      <w:rPr>
        <w:rFonts w:ascii="Arial" w:hAnsi="Arial" w:cs="Arial" w:hint="default"/>
        <w:b/>
        <w:i w:val="0"/>
        <w:caps/>
        <w:smallCaps w:val="0"/>
        <w:sz w:val="20"/>
        <w:szCs w:val="20"/>
        <w:u w:val="none"/>
      </w:rPr>
    </w:lvl>
    <w:lvl w:ilvl="1">
      <w:start w:val="1"/>
      <w:numFmt w:val="decimal"/>
      <w:pStyle w:val="Legal2L2"/>
      <w:isLgl/>
      <w:lvlText w:val="%1.%2"/>
      <w:lvlJc w:val="left"/>
      <w:pPr>
        <w:tabs>
          <w:tab w:val="num" w:pos="720"/>
        </w:tabs>
        <w:ind w:left="0" w:firstLine="0"/>
      </w:pPr>
      <w:rPr>
        <w:rFonts w:ascii="Arial" w:hAnsi="Arial" w:cs="Arial" w:hint="default"/>
        <w:b/>
        <w:i w:val="0"/>
        <w:caps w:val="0"/>
        <w:sz w:val="20"/>
        <w:szCs w:val="20"/>
        <w:u w:val="none"/>
      </w:rPr>
    </w:lvl>
    <w:lvl w:ilvl="2">
      <w:start w:val="1"/>
      <w:numFmt w:val="upperLetter"/>
      <w:pStyle w:val="Legal2L3"/>
      <w:lvlText w:val="%3."/>
      <w:lvlJc w:val="left"/>
      <w:pPr>
        <w:tabs>
          <w:tab w:val="num" w:pos="1440"/>
        </w:tabs>
        <w:ind w:left="1440" w:hanging="720"/>
      </w:pPr>
      <w:rPr>
        <w:rFonts w:ascii="Arial" w:hAnsi="Arial" w:cs="Arial" w:hint="default"/>
        <w:b w:val="0"/>
        <w:i w:val="0"/>
        <w:caps w:val="0"/>
        <w:sz w:val="20"/>
        <w:szCs w:val="20"/>
        <w:u w:val="none"/>
      </w:rPr>
    </w:lvl>
    <w:lvl w:ilvl="3">
      <w:start w:val="1"/>
      <w:numFmt w:val="lowerRoman"/>
      <w:pStyle w:val="Legal2L4"/>
      <w:lvlText w:val="%4."/>
      <w:lvlJc w:val="left"/>
      <w:pPr>
        <w:tabs>
          <w:tab w:val="num" w:pos="2160"/>
        </w:tabs>
        <w:ind w:left="0" w:firstLine="1440"/>
      </w:pPr>
      <w:rPr>
        <w:rFonts w:ascii="Arial" w:hAnsi="Arial" w:cs="Arial" w:hint="default"/>
        <w:b w:val="0"/>
        <w:i w:val="0"/>
        <w:caps w:val="0"/>
        <w:sz w:val="20"/>
        <w:szCs w:val="20"/>
        <w:u w:val="none"/>
      </w:rPr>
    </w:lvl>
    <w:lvl w:ilvl="4">
      <w:start w:val="1"/>
      <w:numFmt w:val="lowerLetter"/>
      <w:pStyle w:val="Legal2L5"/>
      <w:lvlText w:val="%5."/>
      <w:lvlJc w:val="left"/>
      <w:pPr>
        <w:tabs>
          <w:tab w:val="num" w:pos="2520"/>
        </w:tabs>
        <w:ind w:left="2520" w:hanging="720"/>
      </w:pPr>
      <w:rPr>
        <w:rFonts w:ascii="Arial" w:hAnsi="Arial" w:cs="Arial" w:hint="default"/>
        <w:b w:val="0"/>
        <w:i w:val="0"/>
        <w:caps w:val="0"/>
        <w:sz w:val="20"/>
        <w:szCs w:val="20"/>
        <w:u w:val="none"/>
      </w:rPr>
    </w:lvl>
    <w:lvl w:ilvl="5">
      <w:start w:val="1"/>
      <w:numFmt w:val="lowerRoman"/>
      <w:pStyle w:val="Legal2L6"/>
      <w:lvlText w:val="%6."/>
      <w:lvlJc w:val="left"/>
      <w:pPr>
        <w:tabs>
          <w:tab w:val="num" w:pos="2880"/>
        </w:tabs>
        <w:ind w:left="2880" w:hanging="720"/>
      </w:pPr>
      <w:rPr>
        <w:rFonts w:ascii="Arial" w:hAnsi="Arial" w:cs="Arial" w:hint="default"/>
        <w:b w:val="0"/>
        <w:i w:val="0"/>
        <w:caps w:val="0"/>
        <w:sz w:val="20"/>
        <w:szCs w:val="20"/>
        <w:u w:val="none"/>
      </w:rPr>
    </w:lvl>
    <w:lvl w:ilvl="6">
      <w:start w:val="1"/>
      <w:numFmt w:val="lowerRoman"/>
      <w:pStyle w:val="Legal2L7"/>
      <w:lvlText w:val="%7."/>
      <w:lvlJc w:val="left"/>
      <w:pPr>
        <w:tabs>
          <w:tab w:val="num" w:pos="5040"/>
        </w:tabs>
        <w:ind w:left="0" w:firstLine="4320"/>
      </w:pPr>
      <w:rPr>
        <w:rFonts w:ascii="Times New Roman" w:hAnsi="Times New Roman" w:cs="Times New Roman"/>
        <w:b w:val="0"/>
        <w:i w:val="0"/>
        <w:caps w:val="0"/>
        <w:sz w:val="24"/>
        <w:u w:val="none"/>
      </w:rPr>
    </w:lvl>
    <w:lvl w:ilvl="7">
      <w:start w:val="1"/>
      <w:numFmt w:val="lowerLetter"/>
      <w:pStyle w:val="Legal2L8"/>
      <w:lvlText w:val="%8)"/>
      <w:lvlJc w:val="left"/>
      <w:pPr>
        <w:tabs>
          <w:tab w:val="num" w:pos="5760"/>
        </w:tabs>
        <w:ind w:left="0" w:firstLine="5040"/>
      </w:pPr>
      <w:rPr>
        <w:rFonts w:ascii="Times New Roman" w:hAnsi="Times New Roman" w:cs="Times New Roman"/>
        <w:b w:val="0"/>
        <w:i w:val="0"/>
        <w:caps w:val="0"/>
        <w:color w:val="auto"/>
        <w:sz w:val="24"/>
        <w:u w:val="none"/>
      </w:rPr>
    </w:lvl>
    <w:lvl w:ilvl="8">
      <w:start w:val="1"/>
      <w:numFmt w:val="lowerRoman"/>
      <w:pStyle w:val="Legal2L9"/>
      <w:lvlText w:val="%9)"/>
      <w:lvlJc w:val="left"/>
      <w:pPr>
        <w:tabs>
          <w:tab w:val="num" w:pos="6480"/>
        </w:tabs>
        <w:ind w:left="0" w:firstLine="5760"/>
      </w:pPr>
      <w:rPr>
        <w:rFonts w:ascii="Times New Roman" w:hAnsi="Times New Roman" w:cs="Times New Roman"/>
        <w:b w:val="0"/>
        <w:i w:val="0"/>
        <w:caps w:val="0"/>
        <w:color w:val="auto"/>
        <w:sz w:val="24"/>
        <w:u w:val="none"/>
      </w:rPr>
    </w:lvl>
  </w:abstractNum>
  <w:abstractNum w:abstractNumId="6" w15:restartNumberingAfterBreak="0">
    <w:nsid w:val="053D2A53"/>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7" w15:restartNumberingAfterBreak="0">
    <w:nsid w:val="056A5989"/>
    <w:multiLevelType w:val="hybridMultilevel"/>
    <w:tmpl w:val="53122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9D1776"/>
    <w:multiLevelType w:val="multilevel"/>
    <w:tmpl w:val="9E14DCC2"/>
    <w:lvl w:ilvl="0">
      <w:start w:val="1"/>
      <w:numFmt w:val="decimal"/>
      <w:lvlText w:val="%1."/>
      <w:lvlJc w:val="left"/>
      <w:pPr>
        <w:ind w:left="385" w:hanging="360"/>
      </w:pPr>
      <w:rPr>
        <w:rFonts w:hint="default"/>
        <w:color w:val="auto"/>
      </w:rPr>
    </w:lvl>
    <w:lvl w:ilvl="1">
      <w:start w:val="1"/>
      <w:numFmt w:val="lowerLetter"/>
      <w:lvlText w:val="%2."/>
      <w:lvlJc w:val="left"/>
      <w:pPr>
        <w:ind w:left="1105" w:hanging="360"/>
      </w:pPr>
    </w:lvl>
    <w:lvl w:ilvl="2">
      <w:start w:val="1"/>
      <w:numFmt w:val="lowerRoman"/>
      <w:lvlText w:val="%3."/>
      <w:lvlJc w:val="right"/>
      <w:pPr>
        <w:ind w:left="1825" w:hanging="180"/>
      </w:pPr>
    </w:lvl>
    <w:lvl w:ilvl="3">
      <w:start w:val="1"/>
      <w:numFmt w:val="decimal"/>
      <w:lvlText w:val="%4."/>
      <w:lvlJc w:val="left"/>
      <w:pPr>
        <w:ind w:left="2545" w:hanging="360"/>
      </w:pPr>
    </w:lvl>
    <w:lvl w:ilvl="4">
      <w:start w:val="1"/>
      <w:numFmt w:val="lowerLetter"/>
      <w:lvlText w:val="%5."/>
      <w:lvlJc w:val="left"/>
      <w:pPr>
        <w:ind w:left="3265" w:hanging="360"/>
      </w:pPr>
    </w:lvl>
    <w:lvl w:ilvl="5">
      <w:start w:val="1"/>
      <w:numFmt w:val="lowerRoman"/>
      <w:lvlText w:val="%6."/>
      <w:lvlJc w:val="right"/>
      <w:pPr>
        <w:ind w:left="3985" w:hanging="180"/>
      </w:pPr>
    </w:lvl>
    <w:lvl w:ilvl="6">
      <w:start w:val="1"/>
      <w:numFmt w:val="decimal"/>
      <w:lvlText w:val="%7."/>
      <w:lvlJc w:val="left"/>
      <w:pPr>
        <w:ind w:left="4705" w:hanging="360"/>
      </w:pPr>
    </w:lvl>
    <w:lvl w:ilvl="7">
      <w:start w:val="1"/>
      <w:numFmt w:val="lowerLetter"/>
      <w:lvlText w:val="%8."/>
      <w:lvlJc w:val="left"/>
      <w:pPr>
        <w:ind w:left="5425" w:hanging="360"/>
      </w:pPr>
    </w:lvl>
    <w:lvl w:ilvl="8">
      <w:start w:val="1"/>
      <w:numFmt w:val="lowerRoman"/>
      <w:lvlText w:val="%9."/>
      <w:lvlJc w:val="right"/>
      <w:pPr>
        <w:ind w:left="6145" w:hanging="180"/>
      </w:pPr>
    </w:lvl>
  </w:abstractNum>
  <w:abstractNum w:abstractNumId="9" w15:restartNumberingAfterBreak="0">
    <w:nsid w:val="08346B8B"/>
    <w:multiLevelType w:val="hybridMultilevel"/>
    <w:tmpl w:val="B4E68A80"/>
    <w:lvl w:ilvl="0" w:tplc="C212B572">
      <w:start w:val="1"/>
      <w:numFmt w:val="decimal"/>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8AF40B9"/>
    <w:multiLevelType w:val="hybridMultilevel"/>
    <w:tmpl w:val="EDDA7D52"/>
    <w:lvl w:ilvl="0" w:tplc="04090019">
      <w:start w:val="1"/>
      <w:numFmt w:val="lowerLetter"/>
      <w:lvlText w:val="%1."/>
      <w:lvlJc w:val="left"/>
      <w:pPr>
        <w:ind w:left="360" w:hanging="360"/>
      </w:pPr>
      <w:rPr>
        <w:b/>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08C361B1"/>
    <w:multiLevelType w:val="hybridMultilevel"/>
    <w:tmpl w:val="577EF5B2"/>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943470"/>
    <w:multiLevelType w:val="hybridMultilevel"/>
    <w:tmpl w:val="7F86A57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5E6620"/>
    <w:multiLevelType w:val="hybridMultilevel"/>
    <w:tmpl w:val="FF5ACEC2"/>
    <w:lvl w:ilvl="0" w:tplc="92704F78">
      <w:start w:val="1"/>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A6289C"/>
    <w:multiLevelType w:val="hybridMultilevel"/>
    <w:tmpl w:val="BBCE7FFC"/>
    <w:lvl w:ilvl="0" w:tplc="77C8A028">
      <w:start w:val="1"/>
      <w:numFmt w:val="lowerLetter"/>
      <w:lvlText w:val="%1."/>
      <w:lvlJc w:val="left"/>
      <w:pPr>
        <w:ind w:left="720" w:hanging="360"/>
      </w:pPr>
      <w:rPr>
        <w:b/>
        <w:bCs/>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7C485A"/>
    <w:multiLevelType w:val="hybridMultilevel"/>
    <w:tmpl w:val="CAD4BBB4"/>
    <w:lvl w:ilvl="0" w:tplc="9DF438DC">
      <w:start w:val="1"/>
      <w:numFmt w:val="lowerLetter"/>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654C15"/>
    <w:multiLevelType w:val="hybridMultilevel"/>
    <w:tmpl w:val="01D2311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7" w15:restartNumberingAfterBreak="0">
    <w:nsid w:val="13E022CB"/>
    <w:multiLevelType w:val="hybridMultilevel"/>
    <w:tmpl w:val="21F2C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B21F13"/>
    <w:multiLevelType w:val="multilevel"/>
    <w:tmpl w:val="7A244296"/>
    <w:lvl w:ilvl="0">
      <w:start w:val="1"/>
      <w:numFmt w:val="decimal"/>
      <w:lvlText w:val="%1."/>
      <w:lvlJc w:val="left"/>
      <w:pPr>
        <w:ind w:left="2160" w:hanging="360"/>
      </w:pPr>
      <w:rPr>
        <w:rFonts w:hint="default"/>
        <w:b w:val="0"/>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159A6BC8"/>
    <w:multiLevelType w:val="multilevel"/>
    <w:tmpl w:val="B73C1BE0"/>
    <w:lvl w:ilvl="0">
      <w:start w:val="1"/>
      <w:numFmt w:val="upperRoman"/>
      <w:lvlText w:val="%1."/>
      <w:lvlJc w:val="left"/>
      <w:pPr>
        <w:ind w:left="720" w:hanging="360"/>
      </w:pPr>
      <w:rPr>
        <w:rFonts w:ascii="Arial Bold" w:hAnsi="Arial Bold" w:hint="default"/>
        <w:b/>
        <w:bCs/>
        <w:i w:val="0"/>
        <w:color w:val="auto"/>
        <w:sz w:val="20"/>
      </w:rPr>
    </w:lvl>
    <w:lvl w:ilvl="1">
      <w:start w:val="1"/>
      <w:numFmt w:val="upperLetter"/>
      <w:lvlText w:val="%2."/>
      <w:lvlJc w:val="left"/>
      <w:pPr>
        <w:ind w:left="1080" w:hanging="720"/>
      </w:pPr>
      <w:rPr>
        <w:rFonts w:ascii="Arial Bold" w:hAnsi="Arial Bold" w:hint="default"/>
        <w:b/>
        <w:i w:val="0"/>
        <w:color w:val="auto"/>
        <w:sz w:val="20"/>
      </w:rPr>
    </w:lvl>
    <w:lvl w:ilvl="2">
      <w:start w:val="1"/>
      <w:numFmt w:val="decimal"/>
      <w:lvlText w:val="%3."/>
      <w:lvlJc w:val="right"/>
      <w:pPr>
        <w:ind w:left="2160" w:hanging="720"/>
      </w:pPr>
      <w:rPr>
        <w:rFonts w:ascii="Arial" w:hAnsi="Arial" w:hint="default"/>
        <w:b/>
        <w:bCs w:val="0"/>
        <w:i w:val="0"/>
        <w:sz w:val="20"/>
      </w:rPr>
    </w:lvl>
    <w:lvl w:ilvl="3">
      <w:start w:val="1"/>
      <w:numFmt w:val="lowerLetter"/>
      <w:lvlText w:val="%4."/>
      <w:lvlJc w:val="left"/>
      <w:pPr>
        <w:ind w:left="2880" w:hanging="720"/>
      </w:pPr>
      <w:rPr>
        <w:rFonts w:ascii="Arial" w:hAnsi="Arial"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88B4A84"/>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21" w15:restartNumberingAfterBreak="0">
    <w:nsid w:val="197F4331"/>
    <w:multiLevelType w:val="hybridMultilevel"/>
    <w:tmpl w:val="D9D688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9DE0F37"/>
    <w:multiLevelType w:val="multilevel"/>
    <w:tmpl w:val="8480C806"/>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23" w15:restartNumberingAfterBreak="0">
    <w:nsid w:val="1B314AF1"/>
    <w:multiLevelType w:val="multilevel"/>
    <w:tmpl w:val="7D6C0D4A"/>
    <w:styleLink w:val="111111"/>
    <w:lvl w:ilvl="0">
      <w:start w:val="1"/>
      <w:numFmt w:val="decimal"/>
      <w:lvlText w:val="%1.0"/>
      <w:lvlJc w:val="left"/>
      <w:pPr>
        <w:tabs>
          <w:tab w:val="num" w:pos="720"/>
        </w:tabs>
        <w:ind w:left="720" w:hanging="720"/>
      </w:pPr>
      <w:rPr>
        <w:rFonts w:ascii="Arial" w:hAnsi="Arial" w:hint="default"/>
        <w:b/>
        <w:sz w:val="24"/>
      </w:rPr>
    </w:lvl>
    <w:lvl w:ilvl="1">
      <w:start w:val="1"/>
      <w:numFmt w:val="decimal"/>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2160"/>
        </w:tabs>
        <w:ind w:left="2160" w:hanging="720"/>
      </w:pPr>
      <w:rPr>
        <w:rFonts w:ascii="Arial" w:hAnsi="Arial" w:hint="default"/>
        <w:b w:val="0"/>
        <w:i w:val="0"/>
        <w:sz w:val="24"/>
        <w:szCs w:val="24"/>
      </w:rPr>
    </w:lvl>
    <w:lvl w:ilvl="3">
      <w:start w:val="1"/>
      <w:numFmt w:val="decimal"/>
      <w:lvlText w:val="%1.%2.%3.%4."/>
      <w:lvlJc w:val="left"/>
      <w:pPr>
        <w:tabs>
          <w:tab w:val="num" w:pos="2880"/>
        </w:tabs>
        <w:ind w:left="2880" w:hanging="720"/>
      </w:pPr>
      <w:rPr>
        <w:rFonts w:ascii="Arial" w:hAnsi="Arial"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202E38AC"/>
    <w:multiLevelType w:val="hybridMultilevel"/>
    <w:tmpl w:val="D9F6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F50BE8"/>
    <w:multiLevelType w:val="multilevel"/>
    <w:tmpl w:val="59580F0A"/>
    <w:lvl w:ilvl="0">
      <w:start w:val="1"/>
      <w:numFmt w:val="decimal"/>
      <w:pStyle w:val="Procurements"/>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2448"/>
        </w:tabs>
        <w:ind w:left="2448" w:hanging="1008"/>
      </w:pPr>
      <w:rPr>
        <w:rFonts w:ascii="Arial" w:hAnsi="Arial" w:hint="default"/>
        <w:b/>
        <w:i w:val="0"/>
        <w:sz w:val="24"/>
        <w:szCs w:val="24"/>
      </w:rPr>
    </w:lvl>
    <w:lvl w:ilvl="3">
      <w:start w:val="1"/>
      <w:numFmt w:val="decimal"/>
      <w:lvlText w:val="%1.%2.%3.%4."/>
      <w:lvlJc w:val="left"/>
      <w:pPr>
        <w:tabs>
          <w:tab w:val="num" w:pos="3456"/>
        </w:tabs>
        <w:ind w:left="3456" w:hanging="1008"/>
      </w:pPr>
      <w:rPr>
        <w:rFonts w:ascii="Arial" w:hAnsi="Arial" w:hint="default"/>
        <w:b w:val="0"/>
        <w:i w:val="0"/>
        <w:sz w:val="24"/>
        <w:szCs w:val="24"/>
      </w:rPr>
    </w:lvl>
    <w:lvl w:ilvl="4">
      <w:start w:val="1"/>
      <w:numFmt w:val="decimal"/>
      <w:lvlText w:val="%1.%2.%3.%4.%5."/>
      <w:lvlJc w:val="left"/>
      <w:pPr>
        <w:tabs>
          <w:tab w:val="num" w:pos="4320"/>
        </w:tabs>
        <w:ind w:left="2952" w:hanging="792"/>
      </w:pPr>
      <w:rPr>
        <w:rFonts w:ascii="Arial" w:hAnsi="Arial" w:hint="default"/>
        <w:b w:val="0"/>
        <w:i w:val="0"/>
        <w:sz w:val="24"/>
        <w:szCs w:val="24"/>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abstractNum w:abstractNumId="26" w15:restartNumberingAfterBreak="0">
    <w:nsid w:val="23954EC0"/>
    <w:multiLevelType w:val="hybridMultilevel"/>
    <w:tmpl w:val="5C80FD86"/>
    <w:lvl w:ilvl="0" w:tplc="AEC2FB1A">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43C3E47"/>
    <w:multiLevelType w:val="multilevel"/>
    <w:tmpl w:val="12769268"/>
    <w:lvl w:ilvl="0">
      <w:start w:val="1"/>
      <w:numFmt w:val="upperLetter"/>
      <w:lvlText w:val="%1."/>
      <w:lvlJc w:val="left"/>
      <w:pPr>
        <w:ind w:left="745" w:hanging="360"/>
      </w:pPr>
      <w:rPr>
        <w:rFonts w:hint="default"/>
        <w:color w:val="auto"/>
      </w:rPr>
    </w:lvl>
    <w:lvl w:ilvl="1">
      <w:start w:val="1"/>
      <w:numFmt w:val="decimal"/>
      <w:lvlText w:val="%2."/>
      <w:lvlJc w:val="left"/>
      <w:pPr>
        <w:ind w:left="1465" w:hanging="360"/>
      </w:pPr>
    </w:lvl>
    <w:lvl w:ilvl="2">
      <w:start w:val="1"/>
      <w:numFmt w:val="lowerRoman"/>
      <w:lvlText w:val="%3."/>
      <w:lvlJc w:val="right"/>
      <w:pPr>
        <w:ind w:left="2185" w:hanging="180"/>
      </w:pPr>
    </w:lvl>
    <w:lvl w:ilvl="3">
      <w:start w:val="1"/>
      <w:numFmt w:val="decimal"/>
      <w:lvlText w:val="%4."/>
      <w:lvlJc w:val="left"/>
      <w:pPr>
        <w:ind w:left="2905" w:hanging="360"/>
      </w:pPr>
    </w:lvl>
    <w:lvl w:ilvl="4">
      <w:start w:val="1"/>
      <w:numFmt w:val="lowerLetter"/>
      <w:lvlText w:val="%5."/>
      <w:lvlJc w:val="left"/>
      <w:pPr>
        <w:ind w:left="3625" w:hanging="360"/>
      </w:pPr>
    </w:lvl>
    <w:lvl w:ilvl="5">
      <w:start w:val="1"/>
      <w:numFmt w:val="lowerRoman"/>
      <w:lvlText w:val="%6."/>
      <w:lvlJc w:val="right"/>
      <w:pPr>
        <w:ind w:left="4345" w:hanging="180"/>
      </w:pPr>
    </w:lvl>
    <w:lvl w:ilvl="6">
      <w:start w:val="1"/>
      <w:numFmt w:val="decimal"/>
      <w:lvlText w:val="%7."/>
      <w:lvlJc w:val="left"/>
      <w:pPr>
        <w:ind w:left="5065" w:hanging="360"/>
      </w:pPr>
    </w:lvl>
    <w:lvl w:ilvl="7">
      <w:start w:val="1"/>
      <w:numFmt w:val="lowerLetter"/>
      <w:lvlText w:val="%8."/>
      <w:lvlJc w:val="left"/>
      <w:pPr>
        <w:ind w:left="5785" w:hanging="360"/>
      </w:pPr>
    </w:lvl>
    <w:lvl w:ilvl="8">
      <w:start w:val="1"/>
      <w:numFmt w:val="lowerRoman"/>
      <w:lvlText w:val="%9."/>
      <w:lvlJc w:val="right"/>
      <w:pPr>
        <w:ind w:left="6505" w:hanging="180"/>
      </w:pPr>
    </w:lvl>
  </w:abstractNum>
  <w:abstractNum w:abstractNumId="28" w15:restartNumberingAfterBreak="0">
    <w:nsid w:val="251A7E20"/>
    <w:multiLevelType w:val="multilevel"/>
    <w:tmpl w:val="348E7E3C"/>
    <w:lvl w:ilvl="0">
      <w:start w:val="1"/>
      <w:numFmt w:val="decimal"/>
      <w:lvlText w:val="%1."/>
      <w:lvlJc w:val="left"/>
      <w:pPr>
        <w:tabs>
          <w:tab w:val="num" w:pos="360"/>
        </w:tabs>
        <w:ind w:left="360" w:hanging="360"/>
      </w:pPr>
      <w:rPr>
        <w:rFonts w:ascii="Arial" w:hAnsi="Arial" w:hint="default"/>
        <w:b w:val="0"/>
        <w:i w:val="0"/>
        <w:sz w:val="16"/>
        <w:szCs w:val="16"/>
      </w:rPr>
    </w:lvl>
    <w:lvl w:ilvl="1">
      <w:start w:val="1"/>
      <w:numFmt w:val="decimal"/>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2160"/>
        </w:tabs>
        <w:ind w:left="2160" w:hanging="720"/>
      </w:pPr>
      <w:rPr>
        <w:rFonts w:ascii="Arial" w:hAnsi="Arial" w:hint="default"/>
        <w:b w:val="0"/>
        <w:i w:val="0"/>
        <w:sz w:val="24"/>
        <w:szCs w:val="24"/>
      </w:rPr>
    </w:lvl>
    <w:lvl w:ilvl="3">
      <w:start w:val="1"/>
      <w:numFmt w:val="decimal"/>
      <w:lvlText w:val="%1.%2.%3.%4."/>
      <w:lvlJc w:val="left"/>
      <w:pPr>
        <w:tabs>
          <w:tab w:val="num" w:pos="2880"/>
        </w:tabs>
        <w:ind w:left="2880" w:hanging="720"/>
      </w:pPr>
      <w:rPr>
        <w:rFonts w:ascii="Arial" w:hAnsi="Arial"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26C17A78"/>
    <w:multiLevelType w:val="multilevel"/>
    <w:tmpl w:val="10807724"/>
    <w:lvl w:ilvl="0">
      <w:start w:val="1"/>
      <w:numFmt w:val="upperLetter"/>
      <w:lvlText w:val="%1."/>
      <w:lvlJc w:val="left"/>
      <w:pPr>
        <w:ind w:left="1080" w:hanging="360"/>
      </w:pPr>
      <w:rPr>
        <w:rFonts w:hint="default"/>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27D01F0F"/>
    <w:multiLevelType w:val="hybridMultilevel"/>
    <w:tmpl w:val="E94A63F6"/>
    <w:lvl w:ilvl="0" w:tplc="FFFFFFFF">
      <w:start w:val="1"/>
      <w:numFmt w:val="lowerLetter"/>
      <w:lvlText w:val="%1."/>
      <w:lvlJc w:val="left"/>
      <w:pPr>
        <w:ind w:left="360" w:hanging="360"/>
      </w:pPr>
      <w:rPr>
        <w:b/>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 w15:restartNumberingAfterBreak="0">
    <w:nsid w:val="27DB2737"/>
    <w:multiLevelType w:val="multilevel"/>
    <w:tmpl w:val="B3344D72"/>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1"/>
      <w:numFmt w:val="upperLetter"/>
      <w:lvlText w:val="%2."/>
      <w:lvlJc w:val="left"/>
      <w:pPr>
        <w:tabs>
          <w:tab w:val="num" w:pos="720"/>
        </w:tabs>
        <w:ind w:left="720" w:hanging="720"/>
      </w:pPr>
      <w:rPr>
        <w:rFonts w:hint="default"/>
        <w:b/>
        <w:i w:val="0"/>
        <w:color w:val="auto"/>
        <w:sz w:val="20"/>
        <w:szCs w:val="24"/>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280A4D1A"/>
    <w:multiLevelType w:val="hybridMultilevel"/>
    <w:tmpl w:val="C35E9498"/>
    <w:lvl w:ilvl="0" w:tplc="FFFFFFFF">
      <w:start w:val="1"/>
      <w:numFmt w:val="lowerLetter"/>
      <w:lvlText w:val="%1."/>
      <w:lvlJc w:val="left"/>
      <w:pPr>
        <w:ind w:left="360" w:hanging="360"/>
      </w:pPr>
      <w:rPr>
        <w:b/>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3" w15:restartNumberingAfterBreak="0">
    <w:nsid w:val="293E65AE"/>
    <w:multiLevelType w:val="hybridMultilevel"/>
    <w:tmpl w:val="5A4EEE0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9">
      <w:start w:val="1"/>
      <w:numFmt w:val="lowerLetter"/>
      <w:lvlText w:val="%3."/>
      <w:lvlJc w:val="left"/>
      <w:pPr>
        <w:ind w:left="2340" w:hanging="360"/>
      </w:p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9E32066"/>
    <w:multiLevelType w:val="hybridMultilevel"/>
    <w:tmpl w:val="885A8D3A"/>
    <w:lvl w:ilvl="0" w:tplc="04090001">
      <w:start w:val="1"/>
      <w:numFmt w:val="bullet"/>
      <w:lvlText w:val=""/>
      <w:lvlJc w:val="left"/>
      <w:pPr>
        <w:ind w:left="1440" w:hanging="360"/>
      </w:pPr>
      <w:rPr>
        <w:rFonts w:ascii="Symbol" w:hAnsi="Symbol"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2A4973E5"/>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36" w15:restartNumberingAfterBreak="0">
    <w:nsid w:val="2B13308D"/>
    <w:multiLevelType w:val="multilevel"/>
    <w:tmpl w:val="29D666C6"/>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
      <w:lvlJc w:val="left"/>
      <w:pPr>
        <w:tabs>
          <w:tab w:val="left" w:pos="720"/>
        </w:tabs>
        <w:ind w:left="720" w:hanging="720"/>
      </w:pPr>
      <w:rPr>
        <w:rFonts w:ascii="Arial Bold" w:hAnsi="Arial Bold"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decimal"/>
      <w:lvlText w:val="%4."/>
      <w:lvlJc w:val="left"/>
      <w:pPr>
        <w:tabs>
          <w:tab w:val="left" w:pos="1440"/>
        </w:tabs>
        <w:ind w:left="2160" w:hanging="720"/>
      </w:pPr>
      <w:rPr>
        <w:rFonts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37" w15:restartNumberingAfterBreak="0">
    <w:nsid w:val="2F0B77CF"/>
    <w:multiLevelType w:val="multilevel"/>
    <w:tmpl w:val="39E6B500"/>
    <w:styleLink w:val="RFPStyle"/>
    <w:lvl w:ilvl="0">
      <w:start w:val="1"/>
      <w:numFmt w:val="upperRoman"/>
      <w:lvlText w:val="%1.  "/>
      <w:lvlJc w:val="left"/>
      <w:pPr>
        <w:tabs>
          <w:tab w:val="num" w:pos="360"/>
        </w:tabs>
        <w:ind w:left="1152" w:hanging="1152"/>
      </w:pPr>
      <w:rPr>
        <w:rFonts w:ascii="Arial" w:hAnsi="Arial" w:hint="default"/>
        <w:b/>
        <w:i w:val="0"/>
        <w:sz w:val="24"/>
        <w:szCs w:val="24"/>
      </w:rPr>
    </w:lvl>
    <w:lvl w:ilvl="1">
      <w:start w:val="1"/>
      <w:numFmt w:val="upperLetter"/>
      <w:lvlText w:val="%2.  "/>
      <w:lvlJc w:val="left"/>
      <w:pPr>
        <w:tabs>
          <w:tab w:val="num" w:pos="720"/>
        </w:tabs>
        <w:ind w:left="2160" w:hanging="1800"/>
      </w:pPr>
      <w:rPr>
        <w:rFonts w:ascii="Arial" w:hAnsi="Arial" w:hint="default"/>
        <w:b/>
        <w:i w:val="0"/>
        <w:sz w:val="24"/>
        <w:szCs w:val="24"/>
      </w:rPr>
    </w:lvl>
    <w:lvl w:ilvl="2">
      <w:start w:val="1"/>
      <w:numFmt w:val="decimal"/>
      <w:lvlText w:val="%3.  "/>
      <w:lvlJc w:val="left"/>
      <w:pPr>
        <w:tabs>
          <w:tab w:val="num" w:pos="2340"/>
        </w:tabs>
        <w:ind w:left="3420" w:hanging="1440"/>
      </w:pPr>
      <w:rPr>
        <w:rFonts w:ascii="Arial" w:hAnsi="Arial" w:hint="default"/>
        <w:b w:val="0"/>
        <w:i w:val="0"/>
        <w:sz w:val="24"/>
        <w:szCs w:val="24"/>
      </w:rPr>
    </w:lvl>
    <w:lvl w:ilvl="3">
      <w:start w:val="1"/>
      <w:numFmt w:val="lowerLetter"/>
      <w:lvlText w:val="(%4)"/>
      <w:lvlJc w:val="left"/>
      <w:pPr>
        <w:tabs>
          <w:tab w:val="num" w:pos="1440"/>
        </w:tabs>
        <w:ind w:left="2520" w:hanging="1440"/>
      </w:pPr>
      <w:rPr>
        <w:rFonts w:ascii="Arial" w:hAnsi="Arial" w:hint="default"/>
        <w:b w:val="0"/>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2F6A357B"/>
    <w:multiLevelType w:val="hybridMultilevel"/>
    <w:tmpl w:val="AD6CAC60"/>
    <w:lvl w:ilvl="0" w:tplc="FFFFFFFF">
      <w:start w:val="1"/>
      <w:numFmt w:val="lowerLetter"/>
      <w:lvlText w:val="%1."/>
      <w:lvlJc w:val="left"/>
      <w:pPr>
        <w:ind w:left="360" w:hanging="360"/>
      </w:pPr>
      <w:rPr>
        <w:b/>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04090001">
      <w:start w:val="1"/>
      <w:numFmt w:val="bullet"/>
      <w:lvlText w:val=""/>
      <w:lvlJc w:val="left"/>
      <w:pPr>
        <w:ind w:left="1440" w:hanging="360"/>
      </w:pPr>
      <w:rPr>
        <w:rFonts w:ascii="Symbol" w:hAnsi="Symbol" w:hint="default"/>
      </w:r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329D717D"/>
    <w:multiLevelType w:val="singleLevel"/>
    <w:tmpl w:val="65DC197E"/>
    <w:lvl w:ilvl="0">
      <w:numFmt w:val="decimal"/>
      <w:pStyle w:val="BulletList2Indented"/>
      <w:lvlText w:val="*"/>
      <w:lvlJc w:val="left"/>
    </w:lvl>
  </w:abstractNum>
  <w:abstractNum w:abstractNumId="40" w15:restartNumberingAfterBreak="0">
    <w:nsid w:val="35BF1F4F"/>
    <w:multiLevelType w:val="hybridMultilevel"/>
    <w:tmpl w:val="FB4EA6A6"/>
    <w:lvl w:ilvl="0" w:tplc="FFFFFFFF">
      <w:start w:val="1"/>
      <w:numFmt w:val="upp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3BD4748E"/>
    <w:multiLevelType w:val="hybridMultilevel"/>
    <w:tmpl w:val="92BE1FEE"/>
    <w:lvl w:ilvl="0" w:tplc="47C00454">
      <w:start w:val="1"/>
      <w:numFmt w:val="lowerLetter"/>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C110AA1"/>
    <w:multiLevelType w:val="multilevel"/>
    <w:tmpl w:val="E07A2A62"/>
    <w:lvl w:ilvl="0">
      <w:start w:val="19"/>
      <w:numFmt w:val="decimal"/>
      <w:lvlText w:val="%1."/>
      <w:lvlJc w:val="left"/>
      <w:pPr>
        <w:ind w:left="1800" w:hanging="360"/>
      </w:pPr>
      <w:rPr>
        <w:rFonts w:hint="default"/>
      </w:rPr>
    </w:lvl>
    <w:lvl w:ilvl="1">
      <w:start w:val="1"/>
      <w:numFmt w:val="decimal"/>
      <w:lvlText w:val="%1.%2."/>
      <w:lvlJc w:val="left"/>
      <w:pPr>
        <w:ind w:left="1080" w:firstLine="0"/>
      </w:pPr>
      <w:rPr>
        <w:rFonts w:ascii="Arial Bold" w:hAnsi="Arial Bold" w:hint="default"/>
        <w:b/>
        <w:i w:val="0"/>
        <w:sz w:val="20"/>
      </w:rPr>
    </w:lvl>
    <w:lvl w:ilvl="2">
      <w:start w:val="1"/>
      <w:numFmt w:val="lowerLetter"/>
      <w:lvlText w:val="%3."/>
      <w:lvlJc w:val="left"/>
      <w:pPr>
        <w:ind w:left="2340" w:hanging="360"/>
      </w:pPr>
      <w:rPr>
        <w:rFonts w:hint="default"/>
        <w:b/>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3C677DD8"/>
    <w:multiLevelType w:val="multilevel"/>
    <w:tmpl w:val="8DF2108E"/>
    <w:styleLink w:val="RFPStyle1"/>
    <w:lvl w:ilvl="0">
      <w:start w:val="1"/>
      <w:numFmt w:val="upperLetter"/>
      <w:lvlText w:val="%1."/>
      <w:lvlJc w:val="left"/>
      <w:pPr>
        <w:ind w:left="720" w:hanging="360"/>
      </w:pPr>
      <w:rPr>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decimal"/>
      <w:lvlText w:val="%3."/>
      <w:lvlJc w:val="right"/>
      <w:pPr>
        <w:ind w:left="2160" w:hanging="180"/>
      </w:pPr>
      <w:rPr>
        <w:rFonts w:ascii="Arial Bold" w:hAnsi="Arial Bold" w:hint="default"/>
        <w:b/>
        <w:i w:val="0"/>
        <w:color w:val="auto"/>
        <w:sz w:val="20"/>
      </w:rPr>
    </w:lvl>
    <w:lvl w:ilvl="3">
      <w:start w:val="1"/>
      <w:numFmt w:val="lowerRoman"/>
      <w:lvlText w:val="%4."/>
      <w:lvlJc w:val="left"/>
      <w:pPr>
        <w:ind w:left="2880" w:hanging="360"/>
      </w:pPr>
      <w:rPr>
        <w:rFonts w:ascii="Arial Bold" w:hAnsi="Arial Bold" w:hint="default"/>
        <w:b/>
        <w:i w:val="0"/>
        <w:color w:val="auto"/>
        <w:sz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DDF64A3"/>
    <w:multiLevelType w:val="hybridMultilevel"/>
    <w:tmpl w:val="48CABE16"/>
    <w:lvl w:ilvl="0" w:tplc="04090001">
      <w:start w:val="1"/>
      <w:numFmt w:val="bullet"/>
      <w:lvlText w:val=""/>
      <w:lvlJc w:val="left"/>
      <w:pPr>
        <w:ind w:left="1440" w:hanging="360"/>
      </w:pPr>
      <w:rPr>
        <w:rFonts w:ascii="Symbol" w:hAnsi="Symbol"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3E6D1F2D"/>
    <w:multiLevelType w:val="hybridMultilevel"/>
    <w:tmpl w:val="5E28BFF8"/>
    <w:lvl w:ilvl="0" w:tplc="11CC182A">
      <w:start w:val="1"/>
      <w:numFmt w:val="bullet"/>
      <w:lvlText w:val="•"/>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15:restartNumberingAfterBreak="0">
    <w:nsid w:val="3F0F68E0"/>
    <w:multiLevelType w:val="multilevel"/>
    <w:tmpl w:val="3050D67C"/>
    <w:lvl w:ilvl="0">
      <w:start w:val="1"/>
      <w:numFmt w:val="upperLetter"/>
      <w:lvlText w:val="%1."/>
      <w:lvlJc w:val="left"/>
      <w:pPr>
        <w:ind w:left="385" w:hanging="360"/>
      </w:pPr>
      <w:rPr>
        <w:rFonts w:hint="default"/>
        <w:color w:val="auto"/>
      </w:rPr>
    </w:lvl>
    <w:lvl w:ilvl="1">
      <w:start w:val="1"/>
      <w:numFmt w:val="lowerLetter"/>
      <w:lvlText w:val="%2."/>
      <w:lvlJc w:val="left"/>
      <w:pPr>
        <w:ind w:left="1105" w:hanging="360"/>
      </w:pPr>
    </w:lvl>
    <w:lvl w:ilvl="2">
      <w:start w:val="1"/>
      <w:numFmt w:val="lowerRoman"/>
      <w:lvlText w:val="%3."/>
      <w:lvlJc w:val="right"/>
      <w:pPr>
        <w:ind w:left="1825" w:hanging="180"/>
      </w:pPr>
    </w:lvl>
    <w:lvl w:ilvl="3">
      <w:start w:val="1"/>
      <w:numFmt w:val="decimal"/>
      <w:lvlText w:val="%4."/>
      <w:lvlJc w:val="left"/>
      <w:pPr>
        <w:ind w:left="2545" w:hanging="360"/>
      </w:pPr>
    </w:lvl>
    <w:lvl w:ilvl="4">
      <w:start w:val="1"/>
      <w:numFmt w:val="lowerLetter"/>
      <w:lvlText w:val="%5."/>
      <w:lvlJc w:val="left"/>
      <w:pPr>
        <w:ind w:left="3265" w:hanging="360"/>
      </w:pPr>
    </w:lvl>
    <w:lvl w:ilvl="5">
      <w:start w:val="1"/>
      <w:numFmt w:val="lowerRoman"/>
      <w:lvlText w:val="%6."/>
      <w:lvlJc w:val="right"/>
      <w:pPr>
        <w:ind w:left="3985" w:hanging="180"/>
      </w:pPr>
    </w:lvl>
    <w:lvl w:ilvl="6">
      <w:start w:val="1"/>
      <w:numFmt w:val="decimal"/>
      <w:lvlText w:val="%7."/>
      <w:lvlJc w:val="left"/>
      <w:pPr>
        <w:ind w:left="4705" w:hanging="360"/>
      </w:pPr>
    </w:lvl>
    <w:lvl w:ilvl="7">
      <w:start w:val="1"/>
      <w:numFmt w:val="lowerLetter"/>
      <w:lvlText w:val="%8."/>
      <w:lvlJc w:val="left"/>
      <w:pPr>
        <w:ind w:left="5425" w:hanging="360"/>
      </w:pPr>
    </w:lvl>
    <w:lvl w:ilvl="8">
      <w:start w:val="1"/>
      <w:numFmt w:val="lowerRoman"/>
      <w:lvlText w:val="%9."/>
      <w:lvlJc w:val="right"/>
      <w:pPr>
        <w:ind w:left="6145" w:hanging="180"/>
      </w:pPr>
    </w:lvl>
  </w:abstractNum>
  <w:abstractNum w:abstractNumId="47" w15:restartNumberingAfterBreak="0">
    <w:nsid w:val="3F8C145D"/>
    <w:multiLevelType w:val="hybridMultilevel"/>
    <w:tmpl w:val="5C5C91D6"/>
    <w:lvl w:ilvl="0" w:tplc="6B1C7AC6">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3F8C1BE1"/>
    <w:multiLevelType w:val="multilevel"/>
    <w:tmpl w:val="E972828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49" w15:restartNumberingAfterBreak="0">
    <w:nsid w:val="402875BF"/>
    <w:multiLevelType w:val="multilevel"/>
    <w:tmpl w:val="CE6EF52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ind w:left="1080" w:hanging="360"/>
      </w:p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50" w15:restartNumberingAfterBreak="0">
    <w:nsid w:val="40750394"/>
    <w:multiLevelType w:val="multilevel"/>
    <w:tmpl w:val="8480C806"/>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51" w15:restartNumberingAfterBreak="0">
    <w:nsid w:val="44500182"/>
    <w:multiLevelType w:val="multilevel"/>
    <w:tmpl w:val="E07A2A62"/>
    <w:lvl w:ilvl="0">
      <w:start w:val="19"/>
      <w:numFmt w:val="decimal"/>
      <w:lvlText w:val="%1."/>
      <w:lvlJc w:val="left"/>
      <w:pPr>
        <w:ind w:left="1800" w:hanging="360"/>
      </w:pPr>
      <w:rPr>
        <w:rFonts w:hint="default"/>
      </w:rPr>
    </w:lvl>
    <w:lvl w:ilvl="1">
      <w:start w:val="1"/>
      <w:numFmt w:val="decimal"/>
      <w:lvlText w:val="%1.%2."/>
      <w:lvlJc w:val="left"/>
      <w:pPr>
        <w:ind w:left="1080" w:firstLine="0"/>
      </w:pPr>
      <w:rPr>
        <w:rFonts w:ascii="Arial Bold" w:hAnsi="Arial Bold" w:hint="default"/>
        <w:b/>
        <w:i w:val="0"/>
        <w:sz w:val="20"/>
      </w:rPr>
    </w:lvl>
    <w:lvl w:ilvl="2">
      <w:start w:val="1"/>
      <w:numFmt w:val="lowerLetter"/>
      <w:lvlText w:val="%3."/>
      <w:lvlJc w:val="left"/>
      <w:pPr>
        <w:ind w:left="2340" w:hanging="360"/>
      </w:pPr>
      <w:rPr>
        <w:rFonts w:hint="default"/>
        <w:b/>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45227F63"/>
    <w:multiLevelType w:val="hybridMultilevel"/>
    <w:tmpl w:val="977052CC"/>
    <w:lvl w:ilvl="0" w:tplc="A2728F2E">
      <w:start w:val="1"/>
      <w:numFmt w:val="lowerLetter"/>
      <w:lvlText w:val="%1."/>
      <w:lvlJc w:val="left"/>
      <w:pPr>
        <w:ind w:left="36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58E1F24"/>
    <w:multiLevelType w:val="hybridMultilevel"/>
    <w:tmpl w:val="1714C2F8"/>
    <w:lvl w:ilvl="0" w:tplc="4A4214A6">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5CF47E2"/>
    <w:multiLevelType w:val="hybridMultilevel"/>
    <w:tmpl w:val="15245DBA"/>
    <w:lvl w:ilvl="0" w:tplc="6144D9FC">
      <w:start w:val="1"/>
      <w:numFmt w:val="upperRoman"/>
      <w:lvlText w:val="%1."/>
      <w:lvlJc w:val="left"/>
      <w:pPr>
        <w:ind w:left="720" w:hanging="360"/>
      </w:pPr>
      <w:rPr>
        <w:rFonts w:hint="default"/>
      </w:rPr>
    </w:lvl>
    <w:lvl w:ilvl="1" w:tplc="04090015">
      <w:start w:val="1"/>
      <w:numFmt w:val="upperLetter"/>
      <w:lvlText w:val="%2."/>
      <w:lvlJc w:val="left"/>
      <w:pPr>
        <w:ind w:left="1440" w:hanging="360"/>
      </w:pPr>
    </w:lvl>
    <w:lvl w:ilvl="2" w:tplc="2E7E2596">
      <w:start w:val="1"/>
      <w:numFmt w:val="lowerRoman"/>
      <w:lvlText w:val="%3."/>
      <w:lvlJc w:val="right"/>
      <w:pPr>
        <w:ind w:left="540" w:hanging="360"/>
      </w:pPr>
      <w:rPr>
        <w:rFonts w:hint="default"/>
        <w:b w:val="0"/>
        <w:bCs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A84C510">
      <w:start w:val="1"/>
      <w:numFmt w:val="lowerRoman"/>
      <w:lvlText w:val="%6."/>
      <w:lvlJc w:val="right"/>
      <w:pPr>
        <w:ind w:left="4320" w:hanging="180"/>
      </w:pPr>
      <w:rPr>
        <w:b/>
        <w:bCs/>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844E4DDC">
      <w:start w:val="1"/>
      <w:numFmt w:val="upperLetter"/>
      <w:lvlText w:val="%9."/>
      <w:lvlJc w:val="left"/>
      <w:pPr>
        <w:ind w:left="6660" w:hanging="360"/>
      </w:pPr>
      <w:rPr>
        <w:rFonts w:hint="default"/>
      </w:rPr>
    </w:lvl>
  </w:abstractNum>
  <w:abstractNum w:abstractNumId="55" w15:restartNumberingAfterBreak="0">
    <w:nsid w:val="46420796"/>
    <w:multiLevelType w:val="hybridMultilevel"/>
    <w:tmpl w:val="4BEAB634"/>
    <w:lvl w:ilvl="0" w:tplc="04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67005DF"/>
    <w:multiLevelType w:val="hybridMultilevel"/>
    <w:tmpl w:val="0896B890"/>
    <w:lvl w:ilvl="0" w:tplc="FFFFFFFF">
      <w:start w:val="1"/>
      <w:numFmt w:val="lowerLetter"/>
      <w:lvlText w:val="%1."/>
      <w:lvlJc w:val="lef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47857DBB"/>
    <w:multiLevelType w:val="multilevel"/>
    <w:tmpl w:val="483A708A"/>
    <w:lvl w:ilvl="0">
      <w:start w:val="19"/>
      <w:numFmt w:val="decimal"/>
      <w:lvlText w:val="%1."/>
      <w:lvlJc w:val="left"/>
      <w:pPr>
        <w:ind w:left="1800" w:hanging="360"/>
      </w:pPr>
      <w:rPr>
        <w:rFonts w:hint="default"/>
      </w:rPr>
    </w:lvl>
    <w:lvl w:ilvl="1">
      <w:start w:val="1"/>
      <w:numFmt w:val="decimal"/>
      <w:lvlText w:val="%1.%2."/>
      <w:lvlJc w:val="left"/>
      <w:pPr>
        <w:ind w:left="1080" w:firstLine="0"/>
      </w:pPr>
      <w:rPr>
        <w:rFonts w:ascii="Arial Bold" w:hAnsi="Arial Bold" w:hint="default"/>
        <w:b/>
        <w:i w:val="0"/>
        <w:sz w:val="20"/>
      </w:rPr>
    </w:lvl>
    <w:lvl w:ilvl="2">
      <w:start w:val="1"/>
      <w:numFmt w:val="lowerLetter"/>
      <w:lvlText w:val="%3."/>
      <w:lvlJc w:val="left"/>
      <w:pPr>
        <w:ind w:left="2340" w:hanging="360"/>
      </w:pPr>
      <w:rPr>
        <w:b/>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bCs/>
        <w:sz w:val="20"/>
        <w:szCs w:val="18"/>
      </w:rPr>
    </w:lvl>
    <w:lvl w:ilvl="8">
      <w:start w:val="1"/>
      <w:numFmt w:val="lowerRoman"/>
      <w:lvlText w:val="%9."/>
      <w:lvlJc w:val="right"/>
      <w:pPr>
        <w:ind w:left="6480" w:hanging="180"/>
      </w:pPr>
      <w:rPr>
        <w:rFonts w:hint="default"/>
      </w:rPr>
    </w:lvl>
  </w:abstractNum>
  <w:abstractNum w:abstractNumId="58" w15:restartNumberingAfterBreak="0">
    <w:nsid w:val="47C46219"/>
    <w:multiLevelType w:val="hybridMultilevel"/>
    <w:tmpl w:val="1714C2F8"/>
    <w:lvl w:ilvl="0" w:tplc="FFFFFFFF">
      <w:start w:val="1"/>
      <w:numFmt w:val="upp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485F2DDD"/>
    <w:multiLevelType w:val="hybridMultilevel"/>
    <w:tmpl w:val="76146BAE"/>
    <w:lvl w:ilvl="0" w:tplc="4998CC32">
      <w:start w:val="1"/>
      <w:numFmt w:val="decimal"/>
      <w:lvlText w:val="%1."/>
      <w:lvlJc w:val="left"/>
      <w:pPr>
        <w:ind w:left="360" w:hanging="360"/>
      </w:pPr>
      <w:rPr>
        <w:rFonts w:ascii="Arial" w:hAnsi="Arial" w:cs="Arial" w:hint="default"/>
        <w:b/>
        <w:color w:val="000066"/>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953456A"/>
    <w:multiLevelType w:val="multilevel"/>
    <w:tmpl w:val="95B86236"/>
    <w:lvl w:ilvl="0">
      <w:start w:val="1"/>
      <w:numFmt w:val="decimal"/>
      <w:lvlText w:val="%1."/>
      <w:lvlJc w:val="left"/>
      <w:pPr>
        <w:ind w:left="2160" w:hanging="360"/>
      </w:pPr>
      <w:rPr>
        <w:rFonts w:hint="default"/>
        <w:b/>
        <w:bCs/>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1" w15:restartNumberingAfterBreak="0">
    <w:nsid w:val="4B6B03D4"/>
    <w:multiLevelType w:val="multilevel"/>
    <w:tmpl w:val="B42444C8"/>
    <w:lvl w:ilvl="0">
      <w:start w:val="1"/>
      <w:numFmt w:val="decimal"/>
      <w:pStyle w:val="OutlineL1"/>
      <w:lvlText w:val="%1."/>
      <w:lvlJc w:val="left"/>
      <w:pPr>
        <w:tabs>
          <w:tab w:val="num" w:pos="720"/>
        </w:tabs>
        <w:ind w:left="720" w:hanging="720"/>
      </w:pPr>
      <w:rPr>
        <w:rFonts w:ascii="Arial" w:hAnsi="Arial" w:cs="Arial" w:hint="default"/>
        <w:b/>
        <w:i w:val="0"/>
        <w:caps w:val="0"/>
        <w:smallCaps w:val="0"/>
        <w:sz w:val="20"/>
        <w:szCs w:val="20"/>
        <w:u w:val="none"/>
      </w:rPr>
    </w:lvl>
    <w:lvl w:ilvl="1">
      <w:start w:val="1"/>
      <w:numFmt w:val="lowerLetter"/>
      <w:pStyle w:val="OutlineL2"/>
      <w:lvlText w:val="%2)"/>
      <w:lvlJc w:val="left"/>
      <w:pPr>
        <w:tabs>
          <w:tab w:val="num" w:pos="720"/>
        </w:tabs>
        <w:ind w:left="720" w:hanging="720"/>
      </w:pPr>
      <w:rPr>
        <w:rFonts w:ascii="Arial" w:hAnsi="Arial" w:cs="Arial" w:hint="default"/>
        <w:b w:val="0"/>
        <w:i w:val="0"/>
        <w:caps w:val="0"/>
        <w:sz w:val="20"/>
        <w:szCs w:val="20"/>
        <w:u w:val="none"/>
      </w:rPr>
    </w:lvl>
    <w:lvl w:ilvl="2">
      <w:start w:val="1"/>
      <w:numFmt w:val="lowerRoman"/>
      <w:pStyle w:val="OutlineL3"/>
      <w:lvlText w:val="%3."/>
      <w:lvlJc w:val="left"/>
      <w:pPr>
        <w:tabs>
          <w:tab w:val="num" w:pos="1440"/>
        </w:tabs>
        <w:ind w:left="1440" w:hanging="720"/>
      </w:pPr>
      <w:rPr>
        <w:rFonts w:ascii="Arial" w:hAnsi="Arial" w:cs="Arial" w:hint="default"/>
        <w:b w:val="0"/>
        <w:i w:val="0"/>
        <w:caps w:val="0"/>
        <w:sz w:val="20"/>
        <w:szCs w:val="20"/>
        <w:u w:val="none"/>
      </w:rPr>
    </w:lvl>
    <w:lvl w:ilvl="3">
      <w:start w:val="1"/>
      <w:numFmt w:val="lowerLetter"/>
      <w:pStyle w:val="OutlineL4"/>
      <w:lvlText w:val="%4."/>
      <w:lvlJc w:val="left"/>
      <w:pPr>
        <w:tabs>
          <w:tab w:val="num" w:pos="2880"/>
        </w:tabs>
        <w:ind w:left="0" w:firstLine="2160"/>
      </w:pPr>
      <w:rPr>
        <w:rFonts w:ascii="Times New Roman" w:hAnsi="Times New Roman" w:cs="Times New Roman"/>
        <w:b w:val="0"/>
        <w:i w:val="0"/>
        <w:caps w:val="0"/>
        <w:sz w:val="24"/>
        <w:u w:val="none"/>
      </w:rPr>
    </w:lvl>
    <w:lvl w:ilvl="4">
      <w:start w:val="1"/>
      <w:numFmt w:val="lowerLetter"/>
      <w:pStyle w:val="OutlineL5"/>
      <w:lvlText w:val="%5."/>
      <w:lvlJc w:val="left"/>
      <w:pPr>
        <w:tabs>
          <w:tab w:val="num" w:pos="1440"/>
        </w:tabs>
        <w:ind w:left="1440" w:hanging="720"/>
      </w:pPr>
      <w:rPr>
        <w:rFonts w:ascii="Arial" w:hAnsi="Arial" w:cs="Arial" w:hint="default"/>
        <w:b w:val="0"/>
        <w:i w:val="0"/>
        <w:caps w:val="0"/>
        <w:sz w:val="20"/>
        <w:szCs w:val="20"/>
        <w:u w:val="none"/>
      </w:rPr>
    </w:lvl>
    <w:lvl w:ilvl="5">
      <w:start w:val="1"/>
      <w:numFmt w:val="lowerLetter"/>
      <w:pStyle w:val="OutlineL6"/>
      <w:lvlText w:val="(%6)"/>
      <w:lvlJc w:val="left"/>
      <w:pPr>
        <w:tabs>
          <w:tab w:val="num" w:pos="4320"/>
        </w:tabs>
        <w:ind w:left="0" w:firstLine="3600"/>
      </w:pPr>
      <w:rPr>
        <w:rFonts w:ascii="Times New Roman" w:hAnsi="Times New Roman" w:cs="Times New Roman"/>
        <w:b w:val="0"/>
        <w:i w:val="0"/>
        <w:caps w:val="0"/>
        <w:sz w:val="24"/>
        <w:u w:val="none"/>
      </w:rPr>
    </w:lvl>
    <w:lvl w:ilvl="6">
      <w:start w:val="1"/>
      <w:numFmt w:val="decimal"/>
      <w:pStyle w:val="OutlineL7"/>
      <w:lvlText w:val="(%7)"/>
      <w:lvlJc w:val="left"/>
      <w:pPr>
        <w:tabs>
          <w:tab w:val="num" w:pos="5040"/>
        </w:tabs>
        <w:ind w:left="0" w:firstLine="4320"/>
      </w:pPr>
      <w:rPr>
        <w:rFonts w:ascii="Times New Roman" w:hAnsi="Times New Roman" w:cs="Times New Roman"/>
        <w:b w:val="0"/>
        <w:i w:val="0"/>
        <w:caps w:val="0"/>
        <w:sz w:val="24"/>
        <w:u w:val="none"/>
      </w:rPr>
    </w:lvl>
    <w:lvl w:ilvl="7">
      <w:start w:val="1"/>
      <w:numFmt w:val="lowerRoman"/>
      <w:pStyle w:val="OutlineL8"/>
      <w:lvlText w:val="%8)"/>
      <w:lvlJc w:val="left"/>
      <w:pPr>
        <w:tabs>
          <w:tab w:val="num" w:pos="5760"/>
        </w:tabs>
        <w:ind w:left="0" w:firstLine="5040"/>
      </w:pPr>
      <w:rPr>
        <w:rFonts w:ascii="Times New Roman" w:hAnsi="Times New Roman" w:cs="Times New Roman"/>
        <w:b w:val="0"/>
        <w:i w:val="0"/>
        <w:caps w:val="0"/>
        <w:sz w:val="24"/>
        <w:u w:val="none"/>
      </w:rPr>
    </w:lvl>
    <w:lvl w:ilvl="8">
      <w:start w:val="1"/>
      <w:numFmt w:val="lowerLetter"/>
      <w:pStyle w:val="OutlineL9"/>
      <w:lvlText w:val="%9)"/>
      <w:lvlJc w:val="left"/>
      <w:pPr>
        <w:tabs>
          <w:tab w:val="num" w:pos="6480"/>
        </w:tabs>
        <w:ind w:left="0" w:firstLine="5760"/>
      </w:pPr>
      <w:rPr>
        <w:rFonts w:ascii="Times New Roman" w:hAnsi="Times New Roman" w:cs="Times New Roman"/>
        <w:b w:val="0"/>
        <w:i w:val="0"/>
        <w:caps w:val="0"/>
        <w:sz w:val="24"/>
        <w:u w:val="none"/>
      </w:rPr>
    </w:lvl>
  </w:abstractNum>
  <w:abstractNum w:abstractNumId="62" w15:restartNumberingAfterBreak="0">
    <w:nsid w:val="4D6F5A76"/>
    <w:multiLevelType w:val="multilevel"/>
    <w:tmpl w:val="E07A2A62"/>
    <w:lvl w:ilvl="0">
      <w:start w:val="19"/>
      <w:numFmt w:val="decimal"/>
      <w:lvlText w:val="%1."/>
      <w:lvlJc w:val="left"/>
      <w:pPr>
        <w:ind w:left="1800" w:hanging="360"/>
      </w:pPr>
      <w:rPr>
        <w:rFonts w:hint="default"/>
      </w:rPr>
    </w:lvl>
    <w:lvl w:ilvl="1">
      <w:start w:val="1"/>
      <w:numFmt w:val="decimal"/>
      <w:lvlText w:val="%1.%2."/>
      <w:lvlJc w:val="left"/>
      <w:pPr>
        <w:ind w:left="1080" w:firstLine="0"/>
      </w:pPr>
      <w:rPr>
        <w:rFonts w:ascii="Arial Bold" w:hAnsi="Arial Bold" w:hint="default"/>
        <w:b/>
        <w:i w:val="0"/>
        <w:sz w:val="20"/>
      </w:rPr>
    </w:lvl>
    <w:lvl w:ilvl="2">
      <w:start w:val="1"/>
      <w:numFmt w:val="lowerLetter"/>
      <w:lvlText w:val="%3."/>
      <w:lvlJc w:val="left"/>
      <w:pPr>
        <w:ind w:left="2340" w:hanging="360"/>
      </w:pPr>
      <w:rPr>
        <w:rFonts w:hint="default"/>
        <w:b/>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4E53004D"/>
    <w:multiLevelType w:val="hybridMultilevel"/>
    <w:tmpl w:val="E94A63F6"/>
    <w:lvl w:ilvl="0" w:tplc="FFFFFFFF">
      <w:start w:val="1"/>
      <w:numFmt w:val="lowerLetter"/>
      <w:lvlText w:val="%1."/>
      <w:lvlJc w:val="left"/>
      <w:pPr>
        <w:ind w:left="360" w:hanging="360"/>
      </w:pPr>
      <w:rPr>
        <w:b/>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4" w15:restartNumberingAfterBreak="0">
    <w:nsid w:val="4EB423FF"/>
    <w:multiLevelType w:val="hybridMultilevel"/>
    <w:tmpl w:val="52526D52"/>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65" w15:restartNumberingAfterBreak="0">
    <w:nsid w:val="4FDA28E6"/>
    <w:multiLevelType w:val="multilevel"/>
    <w:tmpl w:val="D4BAA23A"/>
    <w:lvl w:ilvl="0">
      <w:start w:val="2"/>
      <w:numFmt w:val="upperLetter"/>
      <w:lvlText w:val="%1."/>
      <w:lvlJc w:val="left"/>
      <w:pPr>
        <w:ind w:left="385" w:hanging="360"/>
      </w:pPr>
      <w:rPr>
        <w:rFonts w:hint="default"/>
        <w:color w:val="auto"/>
      </w:rPr>
    </w:lvl>
    <w:lvl w:ilvl="1">
      <w:start w:val="1"/>
      <w:numFmt w:val="lowerLetter"/>
      <w:lvlText w:val="%2."/>
      <w:lvlJc w:val="left"/>
      <w:pPr>
        <w:ind w:left="1105" w:hanging="360"/>
      </w:pPr>
    </w:lvl>
    <w:lvl w:ilvl="2">
      <w:start w:val="1"/>
      <w:numFmt w:val="lowerRoman"/>
      <w:lvlText w:val="%3."/>
      <w:lvlJc w:val="right"/>
      <w:pPr>
        <w:ind w:left="1825" w:hanging="180"/>
      </w:pPr>
    </w:lvl>
    <w:lvl w:ilvl="3">
      <w:start w:val="1"/>
      <w:numFmt w:val="decimal"/>
      <w:lvlText w:val="%4."/>
      <w:lvlJc w:val="left"/>
      <w:pPr>
        <w:ind w:left="2545" w:hanging="360"/>
      </w:pPr>
    </w:lvl>
    <w:lvl w:ilvl="4">
      <w:start w:val="1"/>
      <w:numFmt w:val="lowerLetter"/>
      <w:lvlText w:val="%5."/>
      <w:lvlJc w:val="left"/>
      <w:pPr>
        <w:ind w:left="3265" w:hanging="360"/>
      </w:pPr>
    </w:lvl>
    <w:lvl w:ilvl="5">
      <w:start w:val="1"/>
      <w:numFmt w:val="lowerRoman"/>
      <w:lvlText w:val="%6."/>
      <w:lvlJc w:val="right"/>
      <w:pPr>
        <w:ind w:left="3985" w:hanging="180"/>
      </w:pPr>
    </w:lvl>
    <w:lvl w:ilvl="6">
      <w:start w:val="1"/>
      <w:numFmt w:val="decimal"/>
      <w:lvlText w:val="%7."/>
      <w:lvlJc w:val="left"/>
      <w:pPr>
        <w:ind w:left="4705" w:hanging="360"/>
      </w:pPr>
    </w:lvl>
    <w:lvl w:ilvl="7">
      <w:start w:val="1"/>
      <w:numFmt w:val="lowerLetter"/>
      <w:lvlText w:val="%8."/>
      <w:lvlJc w:val="left"/>
      <w:pPr>
        <w:ind w:left="5425" w:hanging="360"/>
      </w:pPr>
    </w:lvl>
    <w:lvl w:ilvl="8">
      <w:start w:val="1"/>
      <w:numFmt w:val="lowerRoman"/>
      <w:lvlText w:val="%9."/>
      <w:lvlJc w:val="right"/>
      <w:pPr>
        <w:ind w:left="6145" w:hanging="180"/>
      </w:pPr>
    </w:lvl>
  </w:abstractNum>
  <w:abstractNum w:abstractNumId="66" w15:restartNumberingAfterBreak="0">
    <w:nsid w:val="50B3333B"/>
    <w:multiLevelType w:val="hybridMultilevel"/>
    <w:tmpl w:val="227EA2A8"/>
    <w:lvl w:ilvl="0" w:tplc="82B86744">
      <w:start w:val="1"/>
      <w:numFmt w:val="bullet"/>
      <w:lvlText w:val=""/>
      <w:lvlJc w:val="left"/>
      <w:pPr>
        <w:ind w:left="1440" w:hanging="360"/>
      </w:pPr>
      <w:rPr>
        <w:rFonts w:ascii="Symbol" w:hAnsi="Symbol" w:hint="default"/>
        <w:b/>
        <w:bCs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0DB26A4"/>
    <w:multiLevelType w:val="hybridMultilevel"/>
    <w:tmpl w:val="1714C2F8"/>
    <w:lvl w:ilvl="0" w:tplc="FFFFFFFF">
      <w:start w:val="1"/>
      <w:numFmt w:val="upp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512779E7"/>
    <w:multiLevelType w:val="hybridMultilevel"/>
    <w:tmpl w:val="B0985992"/>
    <w:lvl w:ilvl="0" w:tplc="B6C8A14A">
      <w:start w:val="1"/>
      <w:numFmt w:val="lowerLetter"/>
      <w:lvlText w:val="%1."/>
      <w:lvlJc w:val="left"/>
      <w:pPr>
        <w:ind w:left="360" w:hanging="360"/>
      </w:pPr>
      <w:rPr>
        <w:b/>
      </w:rPr>
    </w:lvl>
    <w:lvl w:ilvl="1" w:tplc="D982E9E0">
      <w:start w:val="1"/>
      <w:numFmt w:val="lowerRoman"/>
      <w:lvlText w:val="(%2.)"/>
      <w:lvlJc w:val="right"/>
      <w:pPr>
        <w:ind w:left="1080" w:hanging="360"/>
      </w:pPr>
      <w:rPr>
        <w:rFonts w:ascii="Arial" w:hAnsi="Arial" w:hint="default"/>
        <w:b/>
        <w:bCs/>
        <w:i w:val="0"/>
        <w:sz w:val="20"/>
      </w:rPr>
    </w:lvl>
    <w:lvl w:ilvl="2" w:tplc="92F2C520">
      <w:start w:val="1"/>
      <w:numFmt w:val="decimal"/>
      <w:lvlText w:val="%3)"/>
      <w:lvlJc w:val="left"/>
      <w:pPr>
        <w:ind w:left="1980" w:hanging="360"/>
      </w:pPr>
      <w:rPr>
        <w:b/>
        <w:bCs/>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9" w15:restartNumberingAfterBreak="0">
    <w:nsid w:val="51C23D7B"/>
    <w:multiLevelType w:val="hybridMultilevel"/>
    <w:tmpl w:val="90EE6126"/>
    <w:lvl w:ilvl="0" w:tplc="6DC0EBDC">
      <w:start w:val="1"/>
      <w:numFmt w:val="bullet"/>
      <w:lvlText w:val=""/>
      <w:lvlJc w:val="left"/>
      <w:pPr>
        <w:ind w:left="720" w:hanging="360"/>
      </w:pPr>
      <w:rPr>
        <w:rFonts w:ascii="Symbol" w:hAnsi="Symbol" w:hint="default"/>
        <w:color w:val="00006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26A685B"/>
    <w:multiLevelType w:val="multilevel"/>
    <w:tmpl w:val="29D666C6"/>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
      <w:lvlJc w:val="left"/>
      <w:pPr>
        <w:tabs>
          <w:tab w:val="left" w:pos="720"/>
        </w:tabs>
        <w:ind w:left="720" w:hanging="720"/>
      </w:pPr>
      <w:rPr>
        <w:rFonts w:ascii="Arial Bold" w:hAnsi="Arial Bold"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decimal"/>
      <w:lvlText w:val="%4."/>
      <w:lvlJc w:val="left"/>
      <w:pPr>
        <w:tabs>
          <w:tab w:val="left" w:pos="1440"/>
        </w:tabs>
        <w:ind w:left="2160" w:hanging="720"/>
      </w:pPr>
      <w:rPr>
        <w:rFonts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71" w15:restartNumberingAfterBreak="0">
    <w:nsid w:val="52BC3805"/>
    <w:multiLevelType w:val="hybridMultilevel"/>
    <w:tmpl w:val="958496AC"/>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72" w15:restartNumberingAfterBreak="0">
    <w:nsid w:val="536178EA"/>
    <w:multiLevelType w:val="hybridMultilevel"/>
    <w:tmpl w:val="317255A8"/>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5393666D"/>
    <w:multiLevelType w:val="multilevel"/>
    <w:tmpl w:val="36360FFC"/>
    <w:lvl w:ilvl="0">
      <w:start w:val="1"/>
      <w:numFmt w:val="decimal"/>
      <w:pStyle w:val="TabbedL1"/>
      <w:lvlText w:val="%1."/>
      <w:lvlJc w:val="left"/>
      <w:pPr>
        <w:tabs>
          <w:tab w:val="num" w:pos="1440"/>
        </w:tabs>
        <w:ind w:left="0" w:firstLine="720"/>
      </w:pPr>
      <w:rPr>
        <w:rFonts w:ascii="Arial" w:hAnsi="Arial" w:cs="Arial" w:hint="default"/>
        <w:b/>
        <w:i w:val="0"/>
        <w:caps w:val="0"/>
        <w:sz w:val="18"/>
        <w:szCs w:val="20"/>
        <w:u w:val="none"/>
      </w:rPr>
    </w:lvl>
    <w:lvl w:ilvl="1">
      <w:start w:val="1"/>
      <w:numFmt w:val="lowerLetter"/>
      <w:pStyle w:val="TabbedL2"/>
      <w:lvlText w:val="(%2)"/>
      <w:lvlJc w:val="left"/>
      <w:pPr>
        <w:tabs>
          <w:tab w:val="num" w:pos="2160"/>
        </w:tabs>
        <w:ind w:left="0" w:firstLine="1440"/>
      </w:pPr>
      <w:rPr>
        <w:rFonts w:ascii="Arial" w:hAnsi="Arial" w:cs="Arial" w:hint="default"/>
        <w:b w:val="0"/>
        <w:i w:val="0"/>
        <w:caps w:val="0"/>
        <w:sz w:val="20"/>
        <w:szCs w:val="20"/>
        <w:u w:val="none"/>
      </w:rPr>
    </w:lvl>
    <w:lvl w:ilvl="2">
      <w:start w:val="1"/>
      <w:numFmt w:val="lowerRoman"/>
      <w:pStyle w:val="TabbedL3"/>
      <w:lvlText w:val="(%3)"/>
      <w:lvlJc w:val="left"/>
      <w:pPr>
        <w:tabs>
          <w:tab w:val="num" w:pos="2880"/>
        </w:tabs>
        <w:ind w:left="0" w:firstLine="2160"/>
      </w:pPr>
      <w:rPr>
        <w:rFonts w:ascii="Arial" w:hAnsi="Arial" w:cs="Arial" w:hint="default"/>
        <w:b w:val="0"/>
        <w:i w:val="0"/>
        <w:caps w:val="0"/>
        <w:sz w:val="20"/>
        <w:szCs w:val="20"/>
        <w:u w:val="none"/>
      </w:rPr>
    </w:lvl>
    <w:lvl w:ilvl="3">
      <w:start w:val="1"/>
      <w:numFmt w:val="decimal"/>
      <w:pStyle w:val="TabbedL4"/>
      <w:lvlText w:val="(%4)"/>
      <w:lvlJc w:val="left"/>
      <w:pPr>
        <w:tabs>
          <w:tab w:val="num" w:pos="3600"/>
        </w:tabs>
        <w:ind w:left="0" w:firstLine="2880"/>
      </w:pPr>
      <w:rPr>
        <w:rFonts w:ascii="Times New Roman" w:hAnsi="Times New Roman" w:cs="Times New Roman"/>
        <w:b w:val="0"/>
        <w:i w:val="0"/>
        <w:caps w:val="0"/>
        <w:sz w:val="24"/>
        <w:u w:val="none"/>
      </w:rPr>
    </w:lvl>
    <w:lvl w:ilvl="4">
      <w:start w:val="1"/>
      <w:numFmt w:val="lowerLetter"/>
      <w:pStyle w:val="TabbedL5"/>
      <w:lvlText w:val="%5."/>
      <w:lvlJc w:val="left"/>
      <w:pPr>
        <w:tabs>
          <w:tab w:val="num" w:pos="4320"/>
        </w:tabs>
        <w:ind w:left="0" w:firstLine="3600"/>
      </w:pPr>
      <w:rPr>
        <w:rFonts w:ascii="Times New Roman" w:hAnsi="Times New Roman" w:cs="Times New Roman"/>
        <w:b w:val="0"/>
        <w:i w:val="0"/>
        <w:caps w:val="0"/>
        <w:sz w:val="24"/>
        <w:u w:val="none"/>
      </w:rPr>
    </w:lvl>
    <w:lvl w:ilvl="5">
      <w:start w:val="1"/>
      <w:numFmt w:val="lowerRoman"/>
      <w:pStyle w:val="TabbedL6"/>
      <w:lvlText w:val="%6."/>
      <w:lvlJc w:val="left"/>
      <w:pPr>
        <w:tabs>
          <w:tab w:val="num" w:pos="5040"/>
        </w:tabs>
        <w:ind w:left="0" w:firstLine="4320"/>
      </w:pPr>
      <w:rPr>
        <w:rFonts w:ascii="Times New Roman" w:hAnsi="Times New Roman" w:cs="Times New Roman"/>
        <w:b w:val="0"/>
        <w:i w:val="0"/>
        <w:caps w:val="0"/>
        <w:sz w:val="24"/>
        <w:u w:val="none"/>
      </w:rPr>
    </w:lvl>
    <w:lvl w:ilvl="6">
      <w:start w:val="1"/>
      <w:numFmt w:val="decimal"/>
      <w:pStyle w:val="TabbedL7"/>
      <w:lvlText w:val="%7)"/>
      <w:lvlJc w:val="left"/>
      <w:pPr>
        <w:tabs>
          <w:tab w:val="num" w:pos="5760"/>
        </w:tabs>
        <w:ind w:left="0" w:firstLine="5040"/>
      </w:pPr>
      <w:rPr>
        <w:rFonts w:ascii="Times New Roman" w:hAnsi="Times New Roman" w:cs="Times New Roman"/>
        <w:b w:val="0"/>
        <w:i w:val="0"/>
        <w:caps w:val="0"/>
        <w:sz w:val="24"/>
        <w:u w:val="none"/>
      </w:rPr>
    </w:lvl>
    <w:lvl w:ilvl="7">
      <w:start w:val="1"/>
      <w:numFmt w:val="lowerLetter"/>
      <w:pStyle w:val="TabbedL8"/>
      <w:lvlText w:val="%8)"/>
      <w:lvlJc w:val="left"/>
      <w:pPr>
        <w:tabs>
          <w:tab w:val="num" w:pos="6480"/>
        </w:tabs>
        <w:ind w:left="0" w:firstLine="5760"/>
      </w:pPr>
      <w:rPr>
        <w:rFonts w:ascii="Times New Roman" w:hAnsi="Times New Roman" w:cs="Times New Roman"/>
        <w:b w:val="0"/>
        <w:i w:val="0"/>
        <w:caps w:val="0"/>
        <w:sz w:val="24"/>
        <w:u w:val="none"/>
      </w:rPr>
    </w:lvl>
    <w:lvl w:ilvl="8">
      <w:start w:val="1"/>
      <w:numFmt w:val="lowerRoman"/>
      <w:pStyle w:val="TabbedL9"/>
      <w:lvlText w:val="%9)"/>
      <w:lvlJc w:val="left"/>
      <w:pPr>
        <w:tabs>
          <w:tab w:val="num" w:pos="7200"/>
        </w:tabs>
        <w:ind w:left="0" w:firstLine="6480"/>
      </w:pPr>
      <w:rPr>
        <w:rFonts w:ascii="Times New Roman" w:hAnsi="Times New Roman" w:cs="Times New Roman"/>
        <w:b w:val="0"/>
        <w:i w:val="0"/>
        <w:caps w:val="0"/>
        <w:sz w:val="24"/>
        <w:u w:val="none"/>
      </w:rPr>
    </w:lvl>
  </w:abstractNum>
  <w:abstractNum w:abstractNumId="74" w15:restartNumberingAfterBreak="0">
    <w:nsid w:val="552122E2"/>
    <w:multiLevelType w:val="multilevel"/>
    <w:tmpl w:val="E07A2A62"/>
    <w:lvl w:ilvl="0">
      <w:start w:val="19"/>
      <w:numFmt w:val="decimal"/>
      <w:lvlText w:val="%1."/>
      <w:lvlJc w:val="left"/>
      <w:pPr>
        <w:ind w:left="1800" w:hanging="360"/>
      </w:pPr>
      <w:rPr>
        <w:rFonts w:hint="default"/>
      </w:rPr>
    </w:lvl>
    <w:lvl w:ilvl="1">
      <w:start w:val="1"/>
      <w:numFmt w:val="decimal"/>
      <w:lvlText w:val="%1.%2."/>
      <w:lvlJc w:val="left"/>
      <w:pPr>
        <w:ind w:left="1080" w:firstLine="0"/>
      </w:pPr>
      <w:rPr>
        <w:rFonts w:ascii="Arial Bold" w:hAnsi="Arial Bold" w:hint="default"/>
        <w:b/>
        <w:i w:val="0"/>
        <w:sz w:val="20"/>
      </w:rPr>
    </w:lvl>
    <w:lvl w:ilvl="2">
      <w:start w:val="1"/>
      <w:numFmt w:val="lowerLetter"/>
      <w:lvlText w:val="%3."/>
      <w:lvlJc w:val="left"/>
      <w:pPr>
        <w:ind w:left="2340" w:hanging="360"/>
      </w:pPr>
      <w:rPr>
        <w:rFonts w:hint="default"/>
        <w:b/>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55CB1481"/>
    <w:multiLevelType w:val="multilevel"/>
    <w:tmpl w:val="7A244296"/>
    <w:lvl w:ilvl="0">
      <w:start w:val="1"/>
      <w:numFmt w:val="decimal"/>
      <w:lvlText w:val="%1."/>
      <w:lvlJc w:val="left"/>
      <w:pPr>
        <w:ind w:left="2160" w:hanging="360"/>
      </w:pPr>
      <w:rPr>
        <w:rFonts w:hint="default"/>
        <w:b w:val="0"/>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6" w15:restartNumberingAfterBreak="0">
    <w:nsid w:val="584058FC"/>
    <w:multiLevelType w:val="hybridMultilevel"/>
    <w:tmpl w:val="26E448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58494226"/>
    <w:multiLevelType w:val="hybridMultilevel"/>
    <w:tmpl w:val="D7E297C2"/>
    <w:lvl w:ilvl="0" w:tplc="E5AE0688">
      <w:start w:val="1"/>
      <w:numFmt w:val="upperLetter"/>
      <w:lvlText w:val="%1."/>
      <w:lvlJc w:val="left"/>
      <w:pPr>
        <w:ind w:left="108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A25055A"/>
    <w:multiLevelType w:val="hybridMultilevel"/>
    <w:tmpl w:val="FB4EA6A6"/>
    <w:lvl w:ilvl="0" w:tplc="9DDEC68E">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5C921C65"/>
    <w:multiLevelType w:val="multilevel"/>
    <w:tmpl w:val="C95A19A6"/>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4"/>
      <w:numFmt w:val="upperLetter"/>
      <w:lvlText w:val="%2."/>
      <w:lvlJc w:val="left"/>
      <w:pPr>
        <w:tabs>
          <w:tab w:val="num" w:pos="720"/>
        </w:tabs>
        <w:ind w:left="720" w:hanging="720"/>
      </w:pPr>
      <w:rPr>
        <w:rFonts w:hint="default"/>
        <w:b/>
        <w:i w:val="0"/>
        <w:color w:val="auto"/>
        <w:sz w:val="20"/>
        <w:szCs w:val="24"/>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5E5E1491"/>
    <w:multiLevelType w:val="hybridMultilevel"/>
    <w:tmpl w:val="5DC269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62AF26E1"/>
    <w:multiLevelType w:val="hybridMultilevel"/>
    <w:tmpl w:val="C1CC49FC"/>
    <w:lvl w:ilvl="0" w:tplc="FFFFFFFF">
      <w:start w:val="1"/>
      <w:numFmt w:val="decimal"/>
      <w:lvlText w:val="%1."/>
      <w:lvlJc w:val="left"/>
      <w:pPr>
        <w:ind w:left="360" w:hanging="360"/>
      </w:pPr>
      <w:rPr>
        <w:b w:val="0"/>
      </w:rPr>
    </w:lvl>
    <w:lvl w:ilvl="1" w:tplc="FFFFFFFF">
      <w:start w:val="1"/>
      <w:numFmt w:val="lowerLetter"/>
      <w:lvlText w:val="%2."/>
      <w:lvlJc w:val="left"/>
      <w:pPr>
        <w:ind w:left="108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2" w15:restartNumberingAfterBreak="0">
    <w:nsid w:val="63C13E66"/>
    <w:multiLevelType w:val="multilevel"/>
    <w:tmpl w:val="537A04D2"/>
    <w:lvl w:ilvl="0">
      <w:start w:val="7"/>
      <w:numFmt w:val="decimal"/>
      <w:pStyle w:val="Style1"/>
      <w:lvlText w:val="%1."/>
      <w:lvlJc w:val="left"/>
      <w:pPr>
        <w:tabs>
          <w:tab w:val="num" w:pos="360"/>
        </w:tabs>
        <w:ind w:left="360" w:hanging="360"/>
      </w:pPr>
      <w:rPr>
        <w:rFonts w:hint="default"/>
        <w:b/>
      </w:rPr>
    </w:lvl>
    <w:lvl w:ilvl="1">
      <w:start w:val="1"/>
      <w:numFmt w:val="decimal"/>
      <w:pStyle w:val="Style1"/>
      <w:lvlText w:val="%1.%2."/>
      <w:lvlJc w:val="left"/>
      <w:pPr>
        <w:tabs>
          <w:tab w:val="num" w:pos="1440"/>
        </w:tabs>
        <w:ind w:left="1152" w:hanging="432"/>
      </w:pPr>
      <w:rPr>
        <w:rFonts w:hint="default"/>
        <w:b/>
      </w:rPr>
    </w:lvl>
    <w:lvl w:ilvl="2">
      <w:start w:val="1"/>
      <w:numFmt w:val="decimal"/>
      <w:lvlText w:val="%1.%2.%3."/>
      <w:lvlJc w:val="left"/>
      <w:pPr>
        <w:tabs>
          <w:tab w:val="num" w:pos="2700"/>
        </w:tabs>
        <w:ind w:left="2124" w:hanging="504"/>
      </w:pPr>
      <w:rPr>
        <w:rFonts w:hint="default"/>
        <w:b w:val="0"/>
      </w:rPr>
    </w:lvl>
    <w:lvl w:ilvl="3">
      <w:start w:val="1"/>
      <w:numFmt w:val="decimal"/>
      <w:lvlText w:val="%1.%2.%3.%4."/>
      <w:lvlJc w:val="left"/>
      <w:pPr>
        <w:tabs>
          <w:tab w:val="num" w:pos="3420"/>
        </w:tabs>
        <w:ind w:left="2628" w:hanging="648"/>
      </w:pPr>
      <w:rPr>
        <w:rFonts w:hint="default"/>
        <w:b w:val="0"/>
      </w:rPr>
    </w:lvl>
    <w:lvl w:ilvl="4">
      <w:start w:val="1"/>
      <w:numFmt w:val="decimal"/>
      <w:lvlText w:val="%1.%2.%3.%4.%5."/>
      <w:lvlJc w:val="left"/>
      <w:pPr>
        <w:tabs>
          <w:tab w:val="num" w:pos="2880"/>
        </w:tabs>
        <w:ind w:left="2232" w:hanging="792"/>
      </w:pPr>
      <w:rPr>
        <w:rFonts w:hint="default"/>
        <w:b w:val="0"/>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3" w15:restartNumberingAfterBreak="0">
    <w:nsid w:val="658C6D64"/>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84" w15:restartNumberingAfterBreak="0">
    <w:nsid w:val="661F7442"/>
    <w:multiLevelType w:val="hybridMultilevel"/>
    <w:tmpl w:val="9F1694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8D5795C"/>
    <w:multiLevelType w:val="hybridMultilevel"/>
    <w:tmpl w:val="60528FE4"/>
    <w:lvl w:ilvl="0" w:tplc="FFFFFFFF">
      <w:start w:val="1"/>
      <w:numFmt w:val="lowerLetter"/>
      <w:lvlText w:val="%1."/>
      <w:lvlJc w:val="left"/>
      <w:pPr>
        <w:ind w:left="144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9E25E2E"/>
    <w:multiLevelType w:val="multilevel"/>
    <w:tmpl w:val="AFAE11B0"/>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b/>
        <w:bCs/>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6BA61FB0"/>
    <w:multiLevelType w:val="hybridMultilevel"/>
    <w:tmpl w:val="970E722C"/>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8" w15:restartNumberingAfterBreak="0">
    <w:nsid w:val="6CE13986"/>
    <w:multiLevelType w:val="hybridMultilevel"/>
    <w:tmpl w:val="F244E0A2"/>
    <w:lvl w:ilvl="0" w:tplc="FFFFFFFF">
      <w:start w:val="1"/>
      <w:numFmt w:val="lowerLetter"/>
      <w:lvlText w:val="%1."/>
      <w:lvlJc w:val="left"/>
      <w:pPr>
        <w:ind w:left="360" w:hanging="360"/>
      </w:pPr>
      <w:rPr>
        <w:b/>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9" w15:restartNumberingAfterBreak="0">
    <w:nsid w:val="6D216A97"/>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90" w15:restartNumberingAfterBreak="0">
    <w:nsid w:val="6DE2498C"/>
    <w:multiLevelType w:val="singleLevel"/>
    <w:tmpl w:val="EA2C4300"/>
    <w:lvl w:ilvl="0">
      <w:start w:val="8"/>
      <w:numFmt w:val="decimal"/>
      <w:pStyle w:val="Level4"/>
      <w:lvlText w:val="%1."/>
      <w:lvlJc w:val="left"/>
      <w:pPr>
        <w:tabs>
          <w:tab w:val="num" w:pos="1656"/>
        </w:tabs>
        <w:ind w:left="432" w:firstLine="864"/>
      </w:pPr>
    </w:lvl>
  </w:abstractNum>
  <w:abstractNum w:abstractNumId="91" w15:restartNumberingAfterBreak="0">
    <w:nsid w:val="6E03269C"/>
    <w:multiLevelType w:val="hybridMultilevel"/>
    <w:tmpl w:val="F1C814F6"/>
    <w:lvl w:ilvl="0" w:tplc="A688227A">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2993421"/>
    <w:multiLevelType w:val="hybridMultilevel"/>
    <w:tmpl w:val="8818AABC"/>
    <w:lvl w:ilvl="0" w:tplc="78525B96">
      <w:start w:val="1"/>
      <w:numFmt w:val="lowerRoman"/>
      <w:lvlText w:val="%1."/>
      <w:lvlJc w:val="right"/>
      <w:pPr>
        <w:ind w:left="1800" w:hanging="360"/>
      </w:pPr>
      <w:rPr>
        <w:rFonts w:hint="default"/>
        <w:b/>
        <w:bCs/>
      </w:rPr>
    </w:lvl>
    <w:lvl w:ilvl="1" w:tplc="D916A616">
      <w:start w:val="1"/>
      <w:numFmt w:val="lowerLetter"/>
      <w:lvlText w:val="%2."/>
      <w:lvlJc w:val="left"/>
      <w:pPr>
        <w:ind w:left="2520" w:hanging="360"/>
      </w:pPr>
      <w:rPr>
        <w:b/>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734500CA"/>
    <w:multiLevelType w:val="multilevel"/>
    <w:tmpl w:val="B3344D72"/>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1"/>
      <w:numFmt w:val="upperLetter"/>
      <w:lvlText w:val="%2."/>
      <w:lvlJc w:val="left"/>
      <w:pPr>
        <w:tabs>
          <w:tab w:val="num" w:pos="720"/>
        </w:tabs>
        <w:ind w:left="720" w:hanging="720"/>
      </w:pPr>
      <w:rPr>
        <w:rFonts w:hint="default"/>
        <w:b/>
        <w:i w:val="0"/>
        <w:color w:val="auto"/>
        <w:sz w:val="20"/>
        <w:szCs w:val="24"/>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73E02273"/>
    <w:multiLevelType w:val="multilevel"/>
    <w:tmpl w:val="7A244296"/>
    <w:lvl w:ilvl="0">
      <w:start w:val="1"/>
      <w:numFmt w:val="decimal"/>
      <w:lvlText w:val="%1."/>
      <w:lvlJc w:val="left"/>
      <w:pPr>
        <w:ind w:left="2160" w:hanging="360"/>
      </w:pPr>
      <w:rPr>
        <w:rFonts w:hint="default"/>
        <w:b w:val="0"/>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5" w15:restartNumberingAfterBreak="0">
    <w:nsid w:val="74012AD0"/>
    <w:multiLevelType w:val="multilevel"/>
    <w:tmpl w:val="4972F874"/>
    <w:styleLink w:val="RFPStyle3"/>
    <w:lvl w:ilvl="0">
      <w:start w:val="1"/>
      <w:numFmt w:val="upperRoman"/>
      <w:pStyle w:val="Heading1"/>
      <w:lvlText w:val="%1.  "/>
      <w:lvlJc w:val="left"/>
      <w:pPr>
        <w:tabs>
          <w:tab w:val="left" w:pos="360"/>
        </w:tabs>
        <w:ind w:left="1152" w:hanging="1152"/>
      </w:pPr>
      <w:rPr>
        <w:rFonts w:ascii="Arial" w:hAnsi="Arial" w:cs="Times New Roman" w:hint="default"/>
        <w:b/>
        <w:i w:val="0"/>
        <w:sz w:val="24"/>
        <w:szCs w:val="24"/>
      </w:rPr>
    </w:lvl>
    <w:lvl w:ilvl="1">
      <w:start w:val="1"/>
      <w:numFmt w:val="upperLetter"/>
      <w:pStyle w:val="Heading2"/>
      <w:lvlText w:val="%2.  "/>
      <w:lvlJc w:val="left"/>
      <w:pPr>
        <w:tabs>
          <w:tab w:val="left" w:pos="720"/>
        </w:tabs>
        <w:ind w:left="2160" w:hanging="1800"/>
      </w:pPr>
      <w:rPr>
        <w:rFonts w:ascii="Arial" w:hAnsi="Arial" w:cs="Times New Roman" w:hint="default"/>
        <w:b/>
        <w:i w:val="0"/>
        <w:sz w:val="24"/>
        <w:szCs w:val="24"/>
      </w:rPr>
    </w:lvl>
    <w:lvl w:ilvl="2">
      <w:start w:val="1"/>
      <w:numFmt w:val="decimal"/>
      <w:lvlText w:val="%3.  "/>
      <w:lvlJc w:val="left"/>
      <w:pPr>
        <w:tabs>
          <w:tab w:val="left" w:pos="2340"/>
        </w:tabs>
        <w:ind w:left="3420" w:hanging="1440"/>
      </w:pPr>
      <w:rPr>
        <w:rFonts w:ascii="Arial" w:hAnsi="Arial" w:cs="Times New Roman" w:hint="default"/>
        <w:b w:val="0"/>
        <w:i w:val="0"/>
        <w:sz w:val="24"/>
        <w:szCs w:val="24"/>
      </w:rPr>
    </w:lvl>
    <w:lvl w:ilvl="3">
      <w:start w:val="1"/>
      <w:numFmt w:val="lowerLetter"/>
      <w:lvlText w:val="(%4)"/>
      <w:lvlJc w:val="left"/>
      <w:pPr>
        <w:tabs>
          <w:tab w:val="left" w:pos="1440"/>
        </w:tabs>
        <w:ind w:left="2520" w:hanging="1440"/>
      </w:pPr>
      <w:rPr>
        <w:rFonts w:ascii="Arial" w:hAnsi="Arial" w:cs="Times New Roman" w:hint="default"/>
        <w:b w:val="0"/>
        <w:i w:val="0"/>
        <w:sz w:val="24"/>
        <w:szCs w:val="24"/>
      </w:r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96" w15:restartNumberingAfterBreak="0">
    <w:nsid w:val="75F501B1"/>
    <w:multiLevelType w:val="hybridMultilevel"/>
    <w:tmpl w:val="52526D52"/>
    <w:lvl w:ilvl="0" w:tplc="FFFFFFFF">
      <w:start w:val="1"/>
      <w:numFmt w:val="decimal"/>
      <w:lvlText w:val="%1."/>
      <w:lvlJc w:val="left"/>
      <w:pPr>
        <w:ind w:left="5760" w:hanging="360"/>
      </w:pPr>
    </w:lvl>
    <w:lvl w:ilvl="1" w:tplc="FFFFFFFF" w:tentative="1">
      <w:start w:val="1"/>
      <w:numFmt w:val="lowerLetter"/>
      <w:lvlText w:val="%2."/>
      <w:lvlJc w:val="left"/>
      <w:pPr>
        <w:ind w:left="6480" w:hanging="360"/>
      </w:pPr>
    </w:lvl>
    <w:lvl w:ilvl="2" w:tplc="FFFFFFFF" w:tentative="1">
      <w:start w:val="1"/>
      <w:numFmt w:val="lowerRoman"/>
      <w:lvlText w:val="%3."/>
      <w:lvlJc w:val="right"/>
      <w:pPr>
        <w:ind w:left="7200" w:hanging="180"/>
      </w:pPr>
    </w:lvl>
    <w:lvl w:ilvl="3" w:tplc="FFFFFFFF" w:tentative="1">
      <w:start w:val="1"/>
      <w:numFmt w:val="decimal"/>
      <w:lvlText w:val="%4."/>
      <w:lvlJc w:val="left"/>
      <w:pPr>
        <w:ind w:left="7920" w:hanging="360"/>
      </w:pPr>
    </w:lvl>
    <w:lvl w:ilvl="4" w:tplc="FFFFFFFF" w:tentative="1">
      <w:start w:val="1"/>
      <w:numFmt w:val="lowerLetter"/>
      <w:lvlText w:val="%5."/>
      <w:lvlJc w:val="left"/>
      <w:pPr>
        <w:ind w:left="8640" w:hanging="360"/>
      </w:pPr>
    </w:lvl>
    <w:lvl w:ilvl="5" w:tplc="FFFFFFFF" w:tentative="1">
      <w:start w:val="1"/>
      <w:numFmt w:val="lowerRoman"/>
      <w:lvlText w:val="%6."/>
      <w:lvlJc w:val="right"/>
      <w:pPr>
        <w:ind w:left="9360" w:hanging="180"/>
      </w:pPr>
    </w:lvl>
    <w:lvl w:ilvl="6" w:tplc="FFFFFFFF" w:tentative="1">
      <w:start w:val="1"/>
      <w:numFmt w:val="decimal"/>
      <w:lvlText w:val="%7."/>
      <w:lvlJc w:val="left"/>
      <w:pPr>
        <w:ind w:left="10080" w:hanging="360"/>
      </w:pPr>
    </w:lvl>
    <w:lvl w:ilvl="7" w:tplc="FFFFFFFF" w:tentative="1">
      <w:start w:val="1"/>
      <w:numFmt w:val="lowerLetter"/>
      <w:lvlText w:val="%8."/>
      <w:lvlJc w:val="left"/>
      <w:pPr>
        <w:ind w:left="10800" w:hanging="360"/>
      </w:pPr>
    </w:lvl>
    <w:lvl w:ilvl="8" w:tplc="FFFFFFFF" w:tentative="1">
      <w:start w:val="1"/>
      <w:numFmt w:val="lowerRoman"/>
      <w:lvlText w:val="%9."/>
      <w:lvlJc w:val="right"/>
      <w:pPr>
        <w:ind w:left="11520" w:hanging="180"/>
      </w:pPr>
    </w:lvl>
  </w:abstractNum>
  <w:abstractNum w:abstractNumId="97" w15:restartNumberingAfterBreak="0">
    <w:nsid w:val="75F876EB"/>
    <w:multiLevelType w:val="hybridMultilevel"/>
    <w:tmpl w:val="FFD679E4"/>
    <w:lvl w:ilvl="0" w:tplc="AAE6D1C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769A3525"/>
    <w:multiLevelType w:val="hybridMultilevel"/>
    <w:tmpl w:val="2E8AD84A"/>
    <w:lvl w:ilvl="0" w:tplc="0409000F">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7095F40"/>
    <w:multiLevelType w:val="hybridMultilevel"/>
    <w:tmpl w:val="BF6C1E0A"/>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00" w15:restartNumberingAfterBreak="0">
    <w:nsid w:val="789714E4"/>
    <w:multiLevelType w:val="hybridMultilevel"/>
    <w:tmpl w:val="4C04C982"/>
    <w:lvl w:ilvl="0" w:tplc="FFFFFFFF">
      <w:start w:val="1"/>
      <w:numFmt w:val="lowerLetter"/>
      <w:lvlText w:val="%1."/>
      <w:lvlJc w:val="left"/>
      <w:pPr>
        <w:ind w:left="360" w:hanging="360"/>
      </w:pPr>
      <w:rPr>
        <w:b/>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1" w15:restartNumberingAfterBreak="0">
    <w:nsid w:val="79951120"/>
    <w:multiLevelType w:val="hybridMultilevel"/>
    <w:tmpl w:val="BE3CA78C"/>
    <w:lvl w:ilvl="0" w:tplc="FFFFFFFF">
      <w:start w:val="1"/>
      <w:numFmt w:val="lowerLetter"/>
      <w:lvlText w:val="%1."/>
      <w:lvlJc w:val="left"/>
      <w:pPr>
        <w:ind w:left="1440" w:hanging="360"/>
      </w:pPr>
      <w:rPr>
        <w:rFonts w:hint="default"/>
        <w:b/>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2" w15:restartNumberingAfterBreak="0">
    <w:nsid w:val="7A130888"/>
    <w:multiLevelType w:val="hybridMultilevel"/>
    <w:tmpl w:val="7988F994"/>
    <w:lvl w:ilvl="0" w:tplc="2BE42FD8">
      <w:start w:val="1"/>
      <w:numFmt w:val="bullet"/>
      <w:lvlText w:val=""/>
      <w:lvlJc w:val="left"/>
      <w:pPr>
        <w:ind w:left="858" w:hanging="360"/>
      </w:pPr>
      <w:rPr>
        <w:rFonts w:ascii="Symbol" w:hAnsi="Symbol" w:hint="default"/>
        <w:color w:val="auto"/>
      </w:rPr>
    </w:lvl>
    <w:lvl w:ilvl="1" w:tplc="04090003">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103" w15:restartNumberingAfterBreak="0">
    <w:nsid w:val="7A317E19"/>
    <w:multiLevelType w:val="hybridMultilevel"/>
    <w:tmpl w:val="D558487A"/>
    <w:lvl w:ilvl="0" w:tplc="FFFFFFFF">
      <w:start w:val="1"/>
      <w:numFmt w:val="lowerLetter"/>
      <w:lvlText w:val="%1."/>
      <w:lvlJc w:val="left"/>
      <w:pPr>
        <w:ind w:left="360" w:hanging="360"/>
      </w:pPr>
      <w:rPr>
        <w:b/>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4" w15:restartNumberingAfterBreak="0">
    <w:nsid w:val="7B0006EE"/>
    <w:multiLevelType w:val="hybridMultilevel"/>
    <w:tmpl w:val="639E3216"/>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05" w15:restartNumberingAfterBreak="0">
    <w:nsid w:val="7D404F3D"/>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num w:numId="1" w16cid:durableId="455880502">
    <w:abstractNumId w:val="95"/>
    <w:lvlOverride w:ilvl="0">
      <w:lvl w:ilvl="0">
        <w:start w:val="1"/>
        <w:numFmt w:val="decimal"/>
        <w:pStyle w:val="Heading1"/>
        <w:lvlText w:val="%1.0"/>
        <w:lvlJc w:val="left"/>
        <w:pPr>
          <w:tabs>
            <w:tab w:val="num" w:pos="720"/>
          </w:tabs>
          <w:ind w:left="0" w:firstLine="0"/>
        </w:pPr>
        <w:rPr>
          <w:rFonts w:ascii="Arial" w:hAnsi="Arial" w:cs="Arial" w:hint="default"/>
          <w:b/>
          <w:i w:val="0"/>
          <w:color w:val="auto"/>
          <w:sz w:val="20"/>
          <w:szCs w:val="24"/>
        </w:rPr>
      </w:lvl>
    </w:lvlOverride>
    <w:lvlOverride w:ilvl="1">
      <w:lvl w:ilvl="1">
        <w:start w:val="1"/>
        <w:numFmt w:val="decimal"/>
        <w:pStyle w:val="Heading2"/>
        <w:lvlText w:val="%1.%2."/>
        <w:lvlJc w:val="left"/>
        <w:pPr>
          <w:tabs>
            <w:tab w:val="num" w:pos="720"/>
          </w:tabs>
          <w:ind w:left="0" w:firstLine="0"/>
        </w:pPr>
        <w:rPr>
          <w:rFonts w:ascii="Arial" w:hAnsi="Arial" w:cs="Arial" w:hint="default"/>
          <w:b/>
          <w:i w:val="0"/>
          <w:color w:val="auto"/>
          <w:sz w:val="20"/>
          <w:szCs w:val="24"/>
        </w:rPr>
      </w:lvl>
    </w:lvlOverride>
    <w:lvlOverride w:ilvl="2">
      <w:lvl w:ilvl="2">
        <w:start w:val="1"/>
        <w:numFmt w:val="upperLetter"/>
        <w:lvlText w:val="%3."/>
        <w:lvlJc w:val="left"/>
        <w:pPr>
          <w:tabs>
            <w:tab w:val="num" w:pos="1440"/>
          </w:tabs>
          <w:ind w:left="720" w:firstLine="0"/>
        </w:pPr>
        <w:rPr>
          <w:rFonts w:ascii="Arial" w:hAnsi="Arial" w:cs="Arial" w:hint="default"/>
          <w:b/>
          <w:i w:val="0"/>
          <w:color w:val="auto"/>
          <w:sz w:val="20"/>
          <w:szCs w:val="24"/>
        </w:rPr>
      </w:lvl>
    </w:lvlOverride>
    <w:lvlOverride w:ilvl="3">
      <w:lvl w:ilvl="3">
        <w:start w:val="1"/>
        <w:numFmt w:val="lowerRoman"/>
        <w:lvlText w:val="%4."/>
        <w:lvlJc w:val="left"/>
        <w:pPr>
          <w:tabs>
            <w:tab w:val="num" w:pos="2160"/>
          </w:tabs>
          <w:ind w:left="2160" w:hanging="720"/>
        </w:pPr>
        <w:rPr>
          <w:rFonts w:ascii="Arial" w:hAnsi="Arial" w:hint="default"/>
          <w:b/>
          <w:i w:val="0"/>
          <w:color w:val="000066"/>
          <w:sz w:val="20"/>
          <w:szCs w:val="24"/>
        </w:rPr>
      </w:lvl>
    </w:lvlOverride>
    <w:lvlOverride w:ilvl="4">
      <w:lvl w:ilvl="4">
        <w:start w:val="1"/>
        <w:numFmt w:val="lowerLetter"/>
        <w:lvlText w:val="%5."/>
        <w:lvlJc w:val="left"/>
        <w:pPr>
          <w:ind w:left="2520" w:hanging="720"/>
        </w:pPr>
        <w:rPr>
          <w:rFonts w:ascii="Arial Bold" w:hAnsi="Arial Bold" w:hint="default"/>
          <w:b/>
          <w:i w:val="0"/>
          <w:color w:val="000080"/>
          <w:sz w:val="20"/>
          <w:szCs w:val="24"/>
        </w:rPr>
      </w:lvl>
    </w:lvlOverride>
    <w:lvlOverride w:ilvl="5">
      <w:lvl w:ilvl="5">
        <w:start w:val="1"/>
        <w:numFmt w:val="bullet"/>
        <w:lvlText w:val=""/>
        <w:lvlJc w:val="left"/>
        <w:pPr>
          <w:ind w:left="2880" w:hanging="360"/>
        </w:pPr>
        <w:rPr>
          <w:rFonts w:ascii="Symbol" w:hAnsi="Symbol" w:hint="default"/>
          <w:color w:val="000066"/>
        </w:rPr>
      </w:lvl>
    </w:lvlOverride>
    <w:lvlOverride w:ilvl="6">
      <w:lvl w:ilvl="6">
        <w:start w:val="1"/>
        <w:numFmt w:val="bullet"/>
        <w:lvlText w:val="o"/>
        <w:lvlJc w:val="left"/>
        <w:pPr>
          <w:ind w:left="3600" w:hanging="360"/>
        </w:pPr>
        <w:rPr>
          <w:rFonts w:ascii="Courier New" w:hAnsi="Courier New" w:hint="default"/>
          <w:color w:val="000066"/>
        </w:rPr>
      </w:lvl>
    </w:lvlOverride>
    <w:lvlOverride w:ilvl="7">
      <w:lvl w:ilvl="7">
        <w:start w:val="1"/>
        <w:numFmt w:val="decimal"/>
        <w:lvlText w:val="%1.%2.%3.%4.%5.%6.%7.%8."/>
        <w:lvlJc w:val="left"/>
        <w:pPr>
          <w:tabs>
            <w:tab w:val="num" w:pos="5400"/>
          </w:tabs>
          <w:ind w:left="5400" w:hanging="2160"/>
        </w:pPr>
        <w:rPr>
          <w:rFonts w:hint="default"/>
        </w:rPr>
      </w:lvl>
    </w:lvlOverride>
    <w:lvlOverride w:ilvl="8">
      <w:lvl w:ilvl="8">
        <w:start w:val="1"/>
        <w:numFmt w:val="decimal"/>
        <w:lvlText w:val="%1.%2.%3.%4.%5.%6.%7.%8.%9."/>
        <w:lvlJc w:val="left"/>
        <w:pPr>
          <w:tabs>
            <w:tab w:val="num" w:pos="7200"/>
          </w:tabs>
          <w:ind w:left="5040" w:hanging="1440"/>
        </w:pPr>
        <w:rPr>
          <w:rFonts w:hint="default"/>
        </w:rPr>
      </w:lvl>
    </w:lvlOverride>
  </w:num>
  <w:num w:numId="2" w16cid:durableId="1402868130">
    <w:abstractNumId w:val="43"/>
  </w:num>
  <w:num w:numId="3" w16cid:durableId="804394446">
    <w:abstractNumId w:val="0"/>
    <w:lvlOverride w:ilvl="0">
      <w:startOverride w:val="1"/>
      <w:lvl w:ilvl="0">
        <w:start w:val="1"/>
        <w:numFmt w:val="decimal"/>
        <w:pStyle w:val="QuickA"/>
        <w:lvlText w:val="%1."/>
        <w:lvlJc w:val="left"/>
      </w:lvl>
    </w:lvlOverride>
  </w:num>
  <w:num w:numId="4" w16cid:durableId="1490251433">
    <w:abstractNumId w:val="9"/>
  </w:num>
  <w:num w:numId="5" w16cid:durableId="2042977211">
    <w:abstractNumId w:val="53"/>
  </w:num>
  <w:num w:numId="6" w16cid:durableId="957565154">
    <w:abstractNumId w:val="78"/>
  </w:num>
  <w:num w:numId="7" w16cid:durableId="1534032238">
    <w:abstractNumId w:val="8"/>
  </w:num>
  <w:num w:numId="8" w16cid:durableId="59447990">
    <w:abstractNumId w:val="46"/>
  </w:num>
  <w:num w:numId="9" w16cid:durableId="137841144">
    <w:abstractNumId w:val="65"/>
  </w:num>
  <w:num w:numId="10" w16cid:durableId="797988891">
    <w:abstractNumId w:val="27"/>
  </w:num>
  <w:num w:numId="11" w16cid:durableId="72507484">
    <w:abstractNumId w:val="29"/>
  </w:num>
  <w:num w:numId="12" w16cid:durableId="1618222674">
    <w:abstractNumId w:val="70"/>
  </w:num>
  <w:num w:numId="13" w16cid:durableId="1593709560">
    <w:abstractNumId w:val="45"/>
  </w:num>
  <w:num w:numId="14" w16cid:durableId="759253905">
    <w:abstractNumId w:val="19"/>
  </w:num>
  <w:num w:numId="15" w16cid:durableId="663632024">
    <w:abstractNumId w:val="4"/>
  </w:num>
  <w:num w:numId="16" w16cid:durableId="1230116585">
    <w:abstractNumId w:val="49"/>
  </w:num>
  <w:num w:numId="17" w16cid:durableId="1150366320">
    <w:abstractNumId w:val="83"/>
  </w:num>
  <w:num w:numId="18" w16cid:durableId="756829988">
    <w:abstractNumId w:val="48"/>
  </w:num>
  <w:num w:numId="19" w16cid:durableId="1770276526">
    <w:abstractNumId w:val="18"/>
  </w:num>
  <w:num w:numId="20" w16cid:durableId="1760714794">
    <w:abstractNumId w:val="105"/>
  </w:num>
  <w:num w:numId="21" w16cid:durableId="1748990312">
    <w:abstractNumId w:val="6"/>
  </w:num>
  <w:num w:numId="22" w16cid:durableId="785125804">
    <w:abstractNumId w:val="50"/>
  </w:num>
  <w:num w:numId="23" w16cid:durableId="1581914359">
    <w:abstractNumId w:val="16"/>
  </w:num>
  <w:num w:numId="24" w16cid:durableId="202837713">
    <w:abstractNumId w:val="37"/>
  </w:num>
  <w:num w:numId="25" w16cid:durableId="767850757">
    <w:abstractNumId w:val="25"/>
  </w:num>
  <w:num w:numId="26" w16cid:durableId="265962800">
    <w:abstractNumId w:val="82"/>
  </w:num>
  <w:num w:numId="27" w16cid:durableId="320548302">
    <w:abstractNumId w:val="90"/>
  </w:num>
  <w:num w:numId="28" w16cid:durableId="1741294050">
    <w:abstractNumId w:val="73"/>
  </w:num>
  <w:num w:numId="29" w16cid:durableId="837039150">
    <w:abstractNumId w:val="61"/>
  </w:num>
  <w:num w:numId="30" w16cid:durableId="175970293">
    <w:abstractNumId w:val="39"/>
    <w:lvlOverride w:ilvl="0">
      <w:lvl w:ilvl="0">
        <w:start w:val="1"/>
        <w:numFmt w:val="bullet"/>
        <w:pStyle w:val="BulletList2Indented"/>
        <w:lvlText w:val=""/>
        <w:legacy w:legacy="1" w:legacySpace="0" w:legacyIndent="360"/>
        <w:lvlJc w:val="left"/>
        <w:pPr>
          <w:ind w:left="1800" w:hanging="360"/>
        </w:pPr>
        <w:rPr>
          <w:rFonts w:ascii="Symbol" w:hAnsi="Symbol" w:hint="default"/>
          <w:sz w:val="24"/>
        </w:rPr>
      </w:lvl>
    </w:lvlOverride>
  </w:num>
  <w:num w:numId="31" w16cid:durableId="875657812">
    <w:abstractNumId w:val="5"/>
  </w:num>
  <w:num w:numId="32" w16cid:durableId="496655400">
    <w:abstractNumId w:val="23"/>
  </w:num>
  <w:num w:numId="33" w16cid:durableId="1899507807">
    <w:abstractNumId w:val="89"/>
  </w:num>
  <w:num w:numId="34" w16cid:durableId="1566456312">
    <w:abstractNumId w:val="36"/>
  </w:num>
  <w:num w:numId="35" w16cid:durableId="1708667">
    <w:abstractNumId w:val="20"/>
  </w:num>
  <w:num w:numId="36" w16cid:durableId="2028864356">
    <w:abstractNumId w:val="35"/>
  </w:num>
  <w:num w:numId="37" w16cid:durableId="2113938296">
    <w:abstractNumId w:val="98"/>
  </w:num>
  <w:num w:numId="38" w16cid:durableId="1854177166">
    <w:abstractNumId w:val="22"/>
  </w:num>
  <w:num w:numId="39" w16cid:durableId="522015314">
    <w:abstractNumId w:val="79"/>
  </w:num>
  <w:num w:numId="40" w16cid:durableId="609701731">
    <w:abstractNumId w:val="64"/>
  </w:num>
  <w:num w:numId="41" w16cid:durableId="551232933">
    <w:abstractNumId w:val="96"/>
  </w:num>
  <w:num w:numId="42" w16cid:durableId="1136533535">
    <w:abstractNumId w:val="93"/>
  </w:num>
  <w:num w:numId="43" w16cid:durableId="302005589">
    <w:abstractNumId w:val="31"/>
  </w:num>
  <w:num w:numId="44" w16cid:durableId="1268538774">
    <w:abstractNumId w:val="33"/>
  </w:num>
  <w:num w:numId="45" w16cid:durableId="631641404">
    <w:abstractNumId w:val="60"/>
  </w:num>
  <w:num w:numId="46" w16cid:durableId="2078480616">
    <w:abstractNumId w:val="69"/>
  </w:num>
  <w:num w:numId="47" w16cid:durableId="940451853">
    <w:abstractNumId w:val="54"/>
  </w:num>
  <w:num w:numId="48" w16cid:durableId="1049378815">
    <w:abstractNumId w:val="102"/>
  </w:num>
  <w:num w:numId="49" w16cid:durableId="1516381036">
    <w:abstractNumId w:val="15"/>
  </w:num>
  <w:num w:numId="50" w16cid:durableId="342782696">
    <w:abstractNumId w:val="26"/>
  </w:num>
  <w:num w:numId="51" w16cid:durableId="853113142">
    <w:abstractNumId w:val="41"/>
  </w:num>
  <w:num w:numId="52" w16cid:durableId="1223784398">
    <w:abstractNumId w:val="47"/>
  </w:num>
  <w:num w:numId="53" w16cid:durableId="26496130">
    <w:abstractNumId w:val="11"/>
  </w:num>
  <w:num w:numId="54" w16cid:durableId="1898935192">
    <w:abstractNumId w:val="80"/>
  </w:num>
  <w:num w:numId="55" w16cid:durableId="1755659589">
    <w:abstractNumId w:val="72"/>
  </w:num>
  <w:num w:numId="56" w16cid:durableId="681080948">
    <w:abstractNumId w:val="101"/>
  </w:num>
  <w:num w:numId="57" w16cid:durableId="27528498">
    <w:abstractNumId w:val="76"/>
  </w:num>
  <w:num w:numId="58" w16cid:durableId="62327248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68152955">
    <w:abstractNumId w:val="10"/>
  </w:num>
  <w:num w:numId="60" w16cid:durableId="18004823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60766325">
    <w:abstractNumId w:val="104"/>
  </w:num>
  <w:num w:numId="62" w16cid:durableId="1725910602">
    <w:abstractNumId w:val="56"/>
  </w:num>
  <w:num w:numId="63" w16cid:durableId="142158872">
    <w:abstractNumId w:val="85"/>
  </w:num>
  <w:num w:numId="64" w16cid:durableId="395052677">
    <w:abstractNumId w:val="88"/>
  </w:num>
  <w:num w:numId="65" w16cid:durableId="1438133072">
    <w:abstractNumId w:val="103"/>
  </w:num>
  <w:num w:numId="66" w16cid:durableId="413674327">
    <w:abstractNumId w:val="32"/>
  </w:num>
  <w:num w:numId="67" w16cid:durableId="1021854250">
    <w:abstractNumId w:val="30"/>
  </w:num>
  <w:num w:numId="68" w16cid:durableId="874272074">
    <w:abstractNumId w:val="55"/>
  </w:num>
  <w:num w:numId="69" w16cid:durableId="536966682">
    <w:abstractNumId w:val="44"/>
  </w:num>
  <w:num w:numId="70" w16cid:durableId="400100340">
    <w:abstractNumId w:val="34"/>
  </w:num>
  <w:num w:numId="71" w16cid:durableId="157384088">
    <w:abstractNumId w:val="66"/>
  </w:num>
  <w:num w:numId="72" w16cid:durableId="189793001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67047062">
    <w:abstractNumId w:val="100"/>
  </w:num>
  <w:num w:numId="74" w16cid:durableId="821777753">
    <w:abstractNumId w:val="63"/>
  </w:num>
  <w:num w:numId="75" w16cid:durableId="2012636058">
    <w:abstractNumId w:val="91"/>
  </w:num>
  <w:num w:numId="76" w16cid:durableId="1662081500">
    <w:abstractNumId w:val="68"/>
  </w:num>
  <w:num w:numId="77" w16cid:durableId="876508212">
    <w:abstractNumId w:val="52"/>
  </w:num>
  <w:num w:numId="78" w16cid:durableId="2119829697">
    <w:abstractNumId w:val="14"/>
  </w:num>
  <w:num w:numId="79" w16cid:durableId="906840554">
    <w:abstractNumId w:val="1"/>
  </w:num>
  <w:num w:numId="80" w16cid:durableId="1448626192">
    <w:abstractNumId w:val="94"/>
  </w:num>
  <w:num w:numId="81" w16cid:durableId="583729920">
    <w:abstractNumId w:val="62"/>
  </w:num>
  <w:num w:numId="82" w16cid:durableId="1459565041">
    <w:abstractNumId w:val="75"/>
  </w:num>
  <w:num w:numId="83" w16cid:durableId="905455699">
    <w:abstractNumId w:val="84"/>
  </w:num>
  <w:num w:numId="84" w16cid:durableId="477770498">
    <w:abstractNumId w:val="77"/>
  </w:num>
  <w:num w:numId="85" w16cid:durableId="1982076636">
    <w:abstractNumId w:val="51"/>
  </w:num>
  <w:num w:numId="86" w16cid:durableId="1340691631">
    <w:abstractNumId w:val="13"/>
  </w:num>
  <w:num w:numId="87" w16cid:durableId="1883321678">
    <w:abstractNumId w:val="74"/>
  </w:num>
  <w:num w:numId="88" w16cid:durableId="1953825153">
    <w:abstractNumId w:val="86"/>
  </w:num>
  <w:num w:numId="89" w16cid:durableId="749085382">
    <w:abstractNumId w:val="2"/>
  </w:num>
  <w:num w:numId="90" w16cid:durableId="1631401490">
    <w:abstractNumId w:val="42"/>
  </w:num>
  <w:num w:numId="91" w16cid:durableId="1240823932">
    <w:abstractNumId w:val="7"/>
  </w:num>
  <w:num w:numId="92" w16cid:durableId="1296328958">
    <w:abstractNumId w:val="40"/>
  </w:num>
  <w:num w:numId="93" w16cid:durableId="788860429">
    <w:abstractNumId w:val="58"/>
  </w:num>
  <w:num w:numId="94" w16cid:durableId="356542521">
    <w:abstractNumId w:val="67"/>
  </w:num>
  <w:num w:numId="95" w16cid:durableId="2074963373">
    <w:abstractNumId w:val="38"/>
  </w:num>
  <w:num w:numId="96" w16cid:durableId="78839991">
    <w:abstractNumId w:val="3"/>
  </w:num>
  <w:num w:numId="97" w16cid:durableId="806361725">
    <w:abstractNumId w:val="57"/>
  </w:num>
  <w:num w:numId="98" w16cid:durableId="196166015">
    <w:abstractNumId w:val="12"/>
  </w:num>
  <w:num w:numId="99" w16cid:durableId="1816683675">
    <w:abstractNumId w:val="87"/>
  </w:num>
  <w:num w:numId="100" w16cid:durableId="84230908">
    <w:abstractNumId w:val="17"/>
  </w:num>
  <w:num w:numId="101" w16cid:durableId="79840623">
    <w:abstractNumId w:val="21"/>
  </w:num>
  <w:num w:numId="102" w16cid:durableId="1291328242">
    <w:abstractNumId w:val="97"/>
  </w:num>
  <w:num w:numId="103" w16cid:durableId="1433572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235625515">
    <w:abstractNumId w:val="24"/>
  </w:num>
  <w:num w:numId="105" w16cid:durableId="172182170">
    <w:abstractNumId w:val="99"/>
  </w:num>
  <w:num w:numId="106" w16cid:durableId="1648969609">
    <w:abstractNumId w:val="71"/>
  </w:num>
  <w:num w:numId="107" w16cid:durableId="791945338">
    <w:abstractNumId w:val="81"/>
  </w:num>
  <w:num w:numId="108" w16cid:durableId="1946767619">
    <w:abstractNumId w:val="59"/>
  </w:num>
  <w:num w:numId="109" w16cid:durableId="1529640914">
    <w:abstractNumId w:val="9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oNotTrackFormatting/>
  <w:defaultTabStop w:val="720"/>
  <w:drawingGridHorizontalSpacing w:val="120"/>
  <w:drawingGridVerticalSpacing w:val="120"/>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zzClsTP" w:val="330692"/>
  </w:docVars>
  <w:rsids>
    <w:rsidRoot w:val="006320EC"/>
    <w:rsid w:val="00000A48"/>
    <w:rsid w:val="00000A86"/>
    <w:rsid w:val="000013EE"/>
    <w:rsid w:val="000014A8"/>
    <w:rsid w:val="0000215B"/>
    <w:rsid w:val="00002385"/>
    <w:rsid w:val="00003001"/>
    <w:rsid w:val="00004938"/>
    <w:rsid w:val="000049D4"/>
    <w:rsid w:val="00005A96"/>
    <w:rsid w:val="0000690A"/>
    <w:rsid w:val="00006EEB"/>
    <w:rsid w:val="000070B6"/>
    <w:rsid w:val="00007149"/>
    <w:rsid w:val="00007339"/>
    <w:rsid w:val="000079E4"/>
    <w:rsid w:val="000102E7"/>
    <w:rsid w:val="00010637"/>
    <w:rsid w:val="000109A1"/>
    <w:rsid w:val="000110C6"/>
    <w:rsid w:val="00011603"/>
    <w:rsid w:val="000116AB"/>
    <w:rsid w:val="00011840"/>
    <w:rsid w:val="00011A3B"/>
    <w:rsid w:val="00011A7C"/>
    <w:rsid w:val="00012A59"/>
    <w:rsid w:val="0001312D"/>
    <w:rsid w:val="00013731"/>
    <w:rsid w:val="00013C22"/>
    <w:rsid w:val="00013C25"/>
    <w:rsid w:val="000142B4"/>
    <w:rsid w:val="0001441D"/>
    <w:rsid w:val="000146DF"/>
    <w:rsid w:val="00014C1F"/>
    <w:rsid w:val="00014D2A"/>
    <w:rsid w:val="00015142"/>
    <w:rsid w:val="000162F0"/>
    <w:rsid w:val="00016813"/>
    <w:rsid w:val="00016A6B"/>
    <w:rsid w:val="0001716D"/>
    <w:rsid w:val="00017833"/>
    <w:rsid w:val="00017965"/>
    <w:rsid w:val="00017B38"/>
    <w:rsid w:val="000206CA"/>
    <w:rsid w:val="000207E2"/>
    <w:rsid w:val="000225DE"/>
    <w:rsid w:val="000226C8"/>
    <w:rsid w:val="000234A8"/>
    <w:rsid w:val="00025168"/>
    <w:rsid w:val="000255E9"/>
    <w:rsid w:val="000267D6"/>
    <w:rsid w:val="00026A4B"/>
    <w:rsid w:val="00026E39"/>
    <w:rsid w:val="000276BF"/>
    <w:rsid w:val="00030022"/>
    <w:rsid w:val="000303B0"/>
    <w:rsid w:val="000306D2"/>
    <w:rsid w:val="000309E4"/>
    <w:rsid w:val="00030A79"/>
    <w:rsid w:val="0003225D"/>
    <w:rsid w:val="0003281A"/>
    <w:rsid w:val="00033978"/>
    <w:rsid w:val="00033EE3"/>
    <w:rsid w:val="000340E2"/>
    <w:rsid w:val="000340FB"/>
    <w:rsid w:val="00034247"/>
    <w:rsid w:val="00034384"/>
    <w:rsid w:val="00034C2B"/>
    <w:rsid w:val="0003586A"/>
    <w:rsid w:val="000361AA"/>
    <w:rsid w:val="0003625A"/>
    <w:rsid w:val="00036412"/>
    <w:rsid w:val="000365A7"/>
    <w:rsid w:val="000371BC"/>
    <w:rsid w:val="00037557"/>
    <w:rsid w:val="00037A53"/>
    <w:rsid w:val="00037AA2"/>
    <w:rsid w:val="00037C61"/>
    <w:rsid w:val="00037E92"/>
    <w:rsid w:val="0004037F"/>
    <w:rsid w:val="00040993"/>
    <w:rsid w:val="00040AD5"/>
    <w:rsid w:val="00040B1F"/>
    <w:rsid w:val="00040E3B"/>
    <w:rsid w:val="00040F41"/>
    <w:rsid w:val="00041287"/>
    <w:rsid w:val="000415DC"/>
    <w:rsid w:val="00041C4E"/>
    <w:rsid w:val="000424E1"/>
    <w:rsid w:val="00043198"/>
    <w:rsid w:val="000438BD"/>
    <w:rsid w:val="00043930"/>
    <w:rsid w:val="00043AB2"/>
    <w:rsid w:val="00043E63"/>
    <w:rsid w:val="0004419C"/>
    <w:rsid w:val="000446B6"/>
    <w:rsid w:val="00044B36"/>
    <w:rsid w:val="00045142"/>
    <w:rsid w:val="000455E9"/>
    <w:rsid w:val="0004569E"/>
    <w:rsid w:val="00045822"/>
    <w:rsid w:val="00045894"/>
    <w:rsid w:val="00046590"/>
    <w:rsid w:val="00046667"/>
    <w:rsid w:val="00046E7D"/>
    <w:rsid w:val="00047526"/>
    <w:rsid w:val="00047591"/>
    <w:rsid w:val="0005082C"/>
    <w:rsid w:val="000509EF"/>
    <w:rsid w:val="00050F93"/>
    <w:rsid w:val="0005128B"/>
    <w:rsid w:val="0005142C"/>
    <w:rsid w:val="00051708"/>
    <w:rsid w:val="00051A36"/>
    <w:rsid w:val="000522A8"/>
    <w:rsid w:val="00052813"/>
    <w:rsid w:val="00052BD0"/>
    <w:rsid w:val="00052CB4"/>
    <w:rsid w:val="00052CBC"/>
    <w:rsid w:val="00052DC2"/>
    <w:rsid w:val="00053B0F"/>
    <w:rsid w:val="00053B31"/>
    <w:rsid w:val="000547B9"/>
    <w:rsid w:val="00054B03"/>
    <w:rsid w:val="00054E2A"/>
    <w:rsid w:val="000553A8"/>
    <w:rsid w:val="00056654"/>
    <w:rsid w:val="00057047"/>
    <w:rsid w:val="000578EE"/>
    <w:rsid w:val="0005798D"/>
    <w:rsid w:val="000579EB"/>
    <w:rsid w:val="00057BB4"/>
    <w:rsid w:val="00057D0E"/>
    <w:rsid w:val="0006008C"/>
    <w:rsid w:val="000603FE"/>
    <w:rsid w:val="000609FD"/>
    <w:rsid w:val="00060D17"/>
    <w:rsid w:val="00060D44"/>
    <w:rsid w:val="00060FB2"/>
    <w:rsid w:val="00061869"/>
    <w:rsid w:val="00061E09"/>
    <w:rsid w:val="00062279"/>
    <w:rsid w:val="00062647"/>
    <w:rsid w:val="0006327C"/>
    <w:rsid w:val="0006442A"/>
    <w:rsid w:val="000648F0"/>
    <w:rsid w:val="000653D3"/>
    <w:rsid w:val="00065AF7"/>
    <w:rsid w:val="00065C72"/>
    <w:rsid w:val="00065FBA"/>
    <w:rsid w:val="00066CB4"/>
    <w:rsid w:val="00067537"/>
    <w:rsid w:val="000677D2"/>
    <w:rsid w:val="00067F6E"/>
    <w:rsid w:val="00070C25"/>
    <w:rsid w:val="00070E6D"/>
    <w:rsid w:val="00070FDC"/>
    <w:rsid w:val="00070FDE"/>
    <w:rsid w:val="00072A3C"/>
    <w:rsid w:val="000731AF"/>
    <w:rsid w:val="00073532"/>
    <w:rsid w:val="000741F5"/>
    <w:rsid w:val="000742A1"/>
    <w:rsid w:val="000745C6"/>
    <w:rsid w:val="00074879"/>
    <w:rsid w:val="000748EB"/>
    <w:rsid w:val="00074DE5"/>
    <w:rsid w:val="000753F4"/>
    <w:rsid w:val="0007557E"/>
    <w:rsid w:val="000762B1"/>
    <w:rsid w:val="000774AB"/>
    <w:rsid w:val="00077539"/>
    <w:rsid w:val="00077870"/>
    <w:rsid w:val="00080089"/>
    <w:rsid w:val="00080365"/>
    <w:rsid w:val="00080723"/>
    <w:rsid w:val="00080761"/>
    <w:rsid w:val="000815BE"/>
    <w:rsid w:val="00082425"/>
    <w:rsid w:val="00082C12"/>
    <w:rsid w:val="00083316"/>
    <w:rsid w:val="00083703"/>
    <w:rsid w:val="00083F6C"/>
    <w:rsid w:val="00084546"/>
    <w:rsid w:val="000848ED"/>
    <w:rsid w:val="0008522F"/>
    <w:rsid w:val="000858C1"/>
    <w:rsid w:val="00085A69"/>
    <w:rsid w:val="000862A7"/>
    <w:rsid w:val="00086F35"/>
    <w:rsid w:val="0008702E"/>
    <w:rsid w:val="0008719C"/>
    <w:rsid w:val="000873DA"/>
    <w:rsid w:val="00087945"/>
    <w:rsid w:val="0009001E"/>
    <w:rsid w:val="00090F7D"/>
    <w:rsid w:val="00092F86"/>
    <w:rsid w:val="00093707"/>
    <w:rsid w:val="00093948"/>
    <w:rsid w:val="00093CAA"/>
    <w:rsid w:val="000940EE"/>
    <w:rsid w:val="00094855"/>
    <w:rsid w:val="00094CFD"/>
    <w:rsid w:val="00094DE5"/>
    <w:rsid w:val="00095544"/>
    <w:rsid w:val="00095955"/>
    <w:rsid w:val="000959D6"/>
    <w:rsid w:val="00095A6F"/>
    <w:rsid w:val="00095B62"/>
    <w:rsid w:val="0009619D"/>
    <w:rsid w:val="00096907"/>
    <w:rsid w:val="00096C7C"/>
    <w:rsid w:val="00096D2E"/>
    <w:rsid w:val="00097683"/>
    <w:rsid w:val="000977B5"/>
    <w:rsid w:val="000978E5"/>
    <w:rsid w:val="00097FFB"/>
    <w:rsid w:val="000A01BA"/>
    <w:rsid w:val="000A1E82"/>
    <w:rsid w:val="000A2B74"/>
    <w:rsid w:val="000A2C40"/>
    <w:rsid w:val="000A3343"/>
    <w:rsid w:val="000A3C3A"/>
    <w:rsid w:val="000A3F31"/>
    <w:rsid w:val="000A4BD9"/>
    <w:rsid w:val="000A4C45"/>
    <w:rsid w:val="000A4C85"/>
    <w:rsid w:val="000A51C9"/>
    <w:rsid w:val="000A601F"/>
    <w:rsid w:val="000A6401"/>
    <w:rsid w:val="000A65D0"/>
    <w:rsid w:val="000A6D08"/>
    <w:rsid w:val="000A6FCB"/>
    <w:rsid w:val="000A76A2"/>
    <w:rsid w:val="000B12C9"/>
    <w:rsid w:val="000B1344"/>
    <w:rsid w:val="000B1E53"/>
    <w:rsid w:val="000B212C"/>
    <w:rsid w:val="000B265E"/>
    <w:rsid w:val="000B2792"/>
    <w:rsid w:val="000B362F"/>
    <w:rsid w:val="000B3891"/>
    <w:rsid w:val="000B42A5"/>
    <w:rsid w:val="000B42D7"/>
    <w:rsid w:val="000B447E"/>
    <w:rsid w:val="000B4CFD"/>
    <w:rsid w:val="000B4D20"/>
    <w:rsid w:val="000B5B0E"/>
    <w:rsid w:val="000B5D4D"/>
    <w:rsid w:val="000B6A40"/>
    <w:rsid w:val="000B6F86"/>
    <w:rsid w:val="000B70A3"/>
    <w:rsid w:val="000C040D"/>
    <w:rsid w:val="000C057F"/>
    <w:rsid w:val="000C0E84"/>
    <w:rsid w:val="000C11DB"/>
    <w:rsid w:val="000C250C"/>
    <w:rsid w:val="000C25F6"/>
    <w:rsid w:val="000C2F5D"/>
    <w:rsid w:val="000C36F6"/>
    <w:rsid w:val="000C3DAD"/>
    <w:rsid w:val="000C3DDB"/>
    <w:rsid w:val="000C49A5"/>
    <w:rsid w:val="000C4B7A"/>
    <w:rsid w:val="000C4C72"/>
    <w:rsid w:val="000C4DBB"/>
    <w:rsid w:val="000C541F"/>
    <w:rsid w:val="000C575C"/>
    <w:rsid w:val="000C5782"/>
    <w:rsid w:val="000C5977"/>
    <w:rsid w:val="000C6F14"/>
    <w:rsid w:val="000D03B4"/>
    <w:rsid w:val="000D0D8F"/>
    <w:rsid w:val="000D122D"/>
    <w:rsid w:val="000D1276"/>
    <w:rsid w:val="000D3217"/>
    <w:rsid w:val="000D32B6"/>
    <w:rsid w:val="000D383C"/>
    <w:rsid w:val="000D39F7"/>
    <w:rsid w:val="000D3EEE"/>
    <w:rsid w:val="000D406A"/>
    <w:rsid w:val="000D45CA"/>
    <w:rsid w:val="000D466F"/>
    <w:rsid w:val="000D4A66"/>
    <w:rsid w:val="000D5137"/>
    <w:rsid w:val="000D54B0"/>
    <w:rsid w:val="000D55DE"/>
    <w:rsid w:val="000D58F7"/>
    <w:rsid w:val="000D7402"/>
    <w:rsid w:val="000D7E5E"/>
    <w:rsid w:val="000E06D8"/>
    <w:rsid w:val="000E0A4A"/>
    <w:rsid w:val="000E144A"/>
    <w:rsid w:val="000E1910"/>
    <w:rsid w:val="000E2071"/>
    <w:rsid w:val="000E306A"/>
    <w:rsid w:val="000E365E"/>
    <w:rsid w:val="000E3D99"/>
    <w:rsid w:val="000E4659"/>
    <w:rsid w:val="000E476D"/>
    <w:rsid w:val="000E582A"/>
    <w:rsid w:val="000E5A09"/>
    <w:rsid w:val="000E5F31"/>
    <w:rsid w:val="000E74FD"/>
    <w:rsid w:val="000E7C15"/>
    <w:rsid w:val="000E7C7B"/>
    <w:rsid w:val="000E7CAB"/>
    <w:rsid w:val="000E7D5C"/>
    <w:rsid w:val="000E7EB6"/>
    <w:rsid w:val="000E7FCE"/>
    <w:rsid w:val="000F0259"/>
    <w:rsid w:val="000F04D3"/>
    <w:rsid w:val="000F067D"/>
    <w:rsid w:val="000F073F"/>
    <w:rsid w:val="000F0A87"/>
    <w:rsid w:val="000F15F2"/>
    <w:rsid w:val="000F17C7"/>
    <w:rsid w:val="000F20AE"/>
    <w:rsid w:val="000F2125"/>
    <w:rsid w:val="000F2B76"/>
    <w:rsid w:val="000F2D06"/>
    <w:rsid w:val="000F2D30"/>
    <w:rsid w:val="000F34CE"/>
    <w:rsid w:val="000F3D1A"/>
    <w:rsid w:val="000F423B"/>
    <w:rsid w:val="000F48C9"/>
    <w:rsid w:val="000F4BAB"/>
    <w:rsid w:val="000F51EE"/>
    <w:rsid w:val="000F55A4"/>
    <w:rsid w:val="000F573E"/>
    <w:rsid w:val="000F577D"/>
    <w:rsid w:val="000F5E83"/>
    <w:rsid w:val="000F5EF9"/>
    <w:rsid w:val="000F6912"/>
    <w:rsid w:val="000F6C66"/>
    <w:rsid w:val="001005B0"/>
    <w:rsid w:val="00100BEA"/>
    <w:rsid w:val="00100FE3"/>
    <w:rsid w:val="001012BB"/>
    <w:rsid w:val="0010149C"/>
    <w:rsid w:val="001015C1"/>
    <w:rsid w:val="00102ADA"/>
    <w:rsid w:val="00102AE1"/>
    <w:rsid w:val="00102B01"/>
    <w:rsid w:val="001038BF"/>
    <w:rsid w:val="00103E18"/>
    <w:rsid w:val="00103EAC"/>
    <w:rsid w:val="00103FB7"/>
    <w:rsid w:val="001051EE"/>
    <w:rsid w:val="00105277"/>
    <w:rsid w:val="00105B75"/>
    <w:rsid w:val="00105FA1"/>
    <w:rsid w:val="001060FA"/>
    <w:rsid w:val="0010645D"/>
    <w:rsid w:val="001064EE"/>
    <w:rsid w:val="0010671A"/>
    <w:rsid w:val="00106CE7"/>
    <w:rsid w:val="001074BC"/>
    <w:rsid w:val="001075B8"/>
    <w:rsid w:val="001077B9"/>
    <w:rsid w:val="0010780D"/>
    <w:rsid w:val="00107E81"/>
    <w:rsid w:val="00110F89"/>
    <w:rsid w:val="0011138C"/>
    <w:rsid w:val="00111618"/>
    <w:rsid w:val="001124F2"/>
    <w:rsid w:val="001131EC"/>
    <w:rsid w:val="001146F1"/>
    <w:rsid w:val="00114ACF"/>
    <w:rsid w:val="00115F09"/>
    <w:rsid w:val="001161BC"/>
    <w:rsid w:val="001162D6"/>
    <w:rsid w:val="00116386"/>
    <w:rsid w:val="00116B3F"/>
    <w:rsid w:val="00116FD6"/>
    <w:rsid w:val="0011751D"/>
    <w:rsid w:val="00117AC7"/>
    <w:rsid w:val="00120D15"/>
    <w:rsid w:val="0012101B"/>
    <w:rsid w:val="0012122A"/>
    <w:rsid w:val="0012172B"/>
    <w:rsid w:val="00121732"/>
    <w:rsid w:val="00121B7F"/>
    <w:rsid w:val="00122145"/>
    <w:rsid w:val="0012220C"/>
    <w:rsid w:val="00122653"/>
    <w:rsid w:val="001230BB"/>
    <w:rsid w:val="001243B2"/>
    <w:rsid w:val="001244E6"/>
    <w:rsid w:val="0012517B"/>
    <w:rsid w:val="00125466"/>
    <w:rsid w:val="0012549C"/>
    <w:rsid w:val="0012620C"/>
    <w:rsid w:val="00126746"/>
    <w:rsid w:val="00127A48"/>
    <w:rsid w:val="00130C05"/>
    <w:rsid w:val="00130E97"/>
    <w:rsid w:val="00132295"/>
    <w:rsid w:val="00132A89"/>
    <w:rsid w:val="0013406C"/>
    <w:rsid w:val="001340C1"/>
    <w:rsid w:val="0013437F"/>
    <w:rsid w:val="0013493F"/>
    <w:rsid w:val="00134D71"/>
    <w:rsid w:val="00135452"/>
    <w:rsid w:val="0013558E"/>
    <w:rsid w:val="0013632F"/>
    <w:rsid w:val="00136AF6"/>
    <w:rsid w:val="00137A18"/>
    <w:rsid w:val="00140C95"/>
    <w:rsid w:val="00141105"/>
    <w:rsid w:val="00142234"/>
    <w:rsid w:val="00142813"/>
    <w:rsid w:val="001428EF"/>
    <w:rsid w:val="0014297D"/>
    <w:rsid w:val="001430AC"/>
    <w:rsid w:val="001434BE"/>
    <w:rsid w:val="0014353B"/>
    <w:rsid w:val="00144642"/>
    <w:rsid w:val="001446AB"/>
    <w:rsid w:val="0014499C"/>
    <w:rsid w:val="0014525A"/>
    <w:rsid w:val="00145663"/>
    <w:rsid w:val="00145C01"/>
    <w:rsid w:val="00145E0D"/>
    <w:rsid w:val="00145F52"/>
    <w:rsid w:val="0014690A"/>
    <w:rsid w:val="00146C34"/>
    <w:rsid w:val="0014781F"/>
    <w:rsid w:val="0015051B"/>
    <w:rsid w:val="001505D1"/>
    <w:rsid w:val="0015292F"/>
    <w:rsid w:val="00152A2B"/>
    <w:rsid w:val="00152E9B"/>
    <w:rsid w:val="00152F24"/>
    <w:rsid w:val="001532E9"/>
    <w:rsid w:val="00153A35"/>
    <w:rsid w:val="00153B97"/>
    <w:rsid w:val="00154604"/>
    <w:rsid w:val="0015482B"/>
    <w:rsid w:val="00154A4E"/>
    <w:rsid w:val="0015537E"/>
    <w:rsid w:val="001559AE"/>
    <w:rsid w:val="00155B2C"/>
    <w:rsid w:val="00155C5C"/>
    <w:rsid w:val="0015690D"/>
    <w:rsid w:val="00156A01"/>
    <w:rsid w:val="00156E54"/>
    <w:rsid w:val="00157C47"/>
    <w:rsid w:val="00157C56"/>
    <w:rsid w:val="00157D24"/>
    <w:rsid w:val="00157E6C"/>
    <w:rsid w:val="001604D9"/>
    <w:rsid w:val="001605DB"/>
    <w:rsid w:val="00161386"/>
    <w:rsid w:val="00161904"/>
    <w:rsid w:val="00161A76"/>
    <w:rsid w:val="00161CC5"/>
    <w:rsid w:val="00163671"/>
    <w:rsid w:val="00163962"/>
    <w:rsid w:val="00163A1A"/>
    <w:rsid w:val="00163CBA"/>
    <w:rsid w:val="00164739"/>
    <w:rsid w:val="001653E6"/>
    <w:rsid w:val="001656C3"/>
    <w:rsid w:val="00165B3A"/>
    <w:rsid w:val="001668F8"/>
    <w:rsid w:val="00166FF5"/>
    <w:rsid w:val="00167611"/>
    <w:rsid w:val="001677AE"/>
    <w:rsid w:val="001678C0"/>
    <w:rsid w:val="001700D5"/>
    <w:rsid w:val="00171140"/>
    <w:rsid w:val="0017153D"/>
    <w:rsid w:val="001718BF"/>
    <w:rsid w:val="00171C8A"/>
    <w:rsid w:val="00172D19"/>
    <w:rsid w:val="00172D51"/>
    <w:rsid w:val="00172EE5"/>
    <w:rsid w:val="00172F97"/>
    <w:rsid w:val="001733F6"/>
    <w:rsid w:val="001743AB"/>
    <w:rsid w:val="00174528"/>
    <w:rsid w:val="001745D2"/>
    <w:rsid w:val="0017518C"/>
    <w:rsid w:val="0017554E"/>
    <w:rsid w:val="00176215"/>
    <w:rsid w:val="0017693F"/>
    <w:rsid w:val="00176F33"/>
    <w:rsid w:val="00177F62"/>
    <w:rsid w:val="0018014F"/>
    <w:rsid w:val="00180438"/>
    <w:rsid w:val="00180547"/>
    <w:rsid w:val="00180A9E"/>
    <w:rsid w:val="00180B8D"/>
    <w:rsid w:val="001813DE"/>
    <w:rsid w:val="00181517"/>
    <w:rsid w:val="001818D2"/>
    <w:rsid w:val="00182235"/>
    <w:rsid w:val="001825CB"/>
    <w:rsid w:val="00182726"/>
    <w:rsid w:val="001834BA"/>
    <w:rsid w:val="0018413A"/>
    <w:rsid w:val="001842AD"/>
    <w:rsid w:val="0018498A"/>
    <w:rsid w:val="00184C4C"/>
    <w:rsid w:val="00185D19"/>
    <w:rsid w:val="00186401"/>
    <w:rsid w:val="0018646F"/>
    <w:rsid w:val="00186F36"/>
    <w:rsid w:val="001902B5"/>
    <w:rsid w:val="00192374"/>
    <w:rsid w:val="00192A13"/>
    <w:rsid w:val="00193F05"/>
    <w:rsid w:val="001949DA"/>
    <w:rsid w:val="00194C88"/>
    <w:rsid w:val="00194F6C"/>
    <w:rsid w:val="00194FC5"/>
    <w:rsid w:val="0019531C"/>
    <w:rsid w:val="001954FD"/>
    <w:rsid w:val="001957A0"/>
    <w:rsid w:val="00195A5F"/>
    <w:rsid w:val="001962BD"/>
    <w:rsid w:val="00196310"/>
    <w:rsid w:val="00196648"/>
    <w:rsid w:val="00196D2E"/>
    <w:rsid w:val="00197480"/>
    <w:rsid w:val="0019765A"/>
    <w:rsid w:val="001A001F"/>
    <w:rsid w:val="001A1101"/>
    <w:rsid w:val="001A12DA"/>
    <w:rsid w:val="001A23CD"/>
    <w:rsid w:val="001A29C5"/>
    <w:rsid w:val="001A2C47"/>
    <w:rsid w:val="001A38C7"/>
    <w:rsid w:val="001A397F"/>
    <w:rsid w:val="001A49B7"/>
    <w:rsid w:val="001A5485"/>
    <w:rsid w:val="001A5A10"/>
    <w:rsid w:val="001A5B0B"/>
    <w:rsid w:val="001A5C19"/>
    <w:rsid w:val="001A5F42"/>
    <w:rsid w:val="001A6274"/>
    <w:rsid w:val="001A6856"/>
    <w:rsid w:val="001A6DC3"/>
    <w:rsid w:val="001A6E5D"/>
    <w:rsid w:val="001A7601"/>
    <w:rsid w:val="001A77AC"/>
    <w:rsid w:val="001B0512"/>
    <w:rsid w:val="001B0EF0"/>
    <w:rsid w:val="001B190A"/>
    <w:rsid w:val="001B19B5"/>
    <w:rsid w:val="001B1C28"/>
    <w:rsid w:val="001B2985"/>
    <w:rsid w:val="001B373A"/>
    <w:rsid w:val="001B40A4"/>
    <w:rsid w:val="001B48A4"/>
    <w:rsid w:val="001B4BF2"/>
    <w:rsid w:val="001B52CB"/>
    <w:rsid w:val="001B5B27"/>
    <w:rsid w:val="001B6857"/>
    <w:rsid w:val="001B6C21"/>
    <w:rsid w:val="001B797C"/>
    <w:rsid w:val="001B7AD9"/>
    <w:rsid w:val="001C03D0"/>
    <w:rsid w:val="001C08D0"/>
    <w:rsid w:val="001C0C3C"/>
    <w:rsid w:val="001C21A1"/>
    <w:rsid w:val="001C29E9"/>
    <w:rsid w:val="001C2D93"/>
    <w:rsid w:val="001C3462"/>
    <w:rsid w:val="001C3CF7"/>
    <w:rsid w:val="001C4603"/>
    <w:rsid w:val="001C4889"/>
    <w:rsid w:val="001C4B3B"/>
    <w:rsid w:val="001C4EF3"/>
    <w:rsid w:val="001C5506"/>
    <w:rsid w:val="001C5B73"/>
    <w:rsid w:val="001C712F"/>
    <w:rsid w:val="001D0C73"/>
    <w:rsid w:val="001D1F20"/>
    <w:rsid w:val="001D1FC2"/>
    <w:rsid w:val="001D261F"/>
    <w:rsid w:val="001D26FD"/>
    <w:rsid w:val="001D29DD"/>
    <w:rsid w:val="001D30CE"/>
    <w:rsid w:val="001D30EB"/>
    <w:rsid w:val="001D3214"/>
    <w:rsid w:val="001D375C"/>
    <w:rsid w:val="001D457F"/>
    <w:rsid w:val="001D51B9"/>
    <w:rsid w:val="001D5EE7"/>
    <w:rsid w:val="001D67DB"/>
    <w:rsid w:val="001D71E2"/>
    <w:rsid w:val="001D7609"/>
    <w:rsid w:val="001D77CE"/>
    <w:rsid w:val="001D78C9"/>
    <w:rsid w:val="001D7A72"/>
    <w:rsid w:val="001D7ADD"/>
    <w:rsid w:val="001D7ED5"/>
    <w:rsid w:val="001E05D0"/>
    <w:rsid w:val="001E0802"/>
    <w:rsid w:val="001E0AFA"/>
    <w:rsid w:val="001E15ED"/>
    <w:rsid w:val="001E21EE"/>
    <w:rsid w:val="001E278C"/>
    <w:rsid w:val="001E4570"/>
    <w:rsid w:val="001E48BD"/>
    <w:rsid w:val="001E4CBB"/>
    <w:rsid w:val="001E5352"/>
    <w:rsid w:val="001E53A1"/>
    <w:rsid w:val="001E5443"/>
    <w:rsid w:val="001E55F6"/>
    <w:rsid w:val="001E5EF3"/>
    <w:rsid w:val="001E61A8"/>
    <w:rsid w:val="001E64FB"/>
    <w:rsid w:val="001E6BC7"/>
    <w:rsid w:val="001E6F27"/>
    <w:rsid w:val="001E6FE6"/>
    <w:rsid w:val="001E7B65"/>
    <w:rsid w:val="001F12DC"/>
    <w:rsid w:val="001F1452"/>
    <w:rsid w:val="001F1AE9"/>
    <w:rsid w:val="001F218B"/>
    <w:rsid w:val="001F22FD"/>
    <w:rsid w:val="001F2FBD"/>
    <w:rsid w:val="001F33CD"/>
    <w:rsid w:val="001F3A9F"/>
    <w:rsid w:val="001F450A"/>
    <w:rsid w:val="001F45FE"/>
    <w:rsid w:val="001F4CD1"/>
    <w:rsid w:val="001F4EBA"/>
    <w:rsid w:val="001F54DE"/>
    <w:rsid w:val="001F6E08"/>
    <w:rsid w:val="001F6F85"/>
    <w:rsid w:val="001F7540"/>
    <w:rsid w:val="00201021"/>
    <w:rsid w:val="0020148D"/>
    <w:rsid w:val="00202097"/>
    <w:rsid w:val="00202545"/>
    <w:rsid w:val="0020285D"/>
    <w:rsid w:val="002030DE"/>
    <w:rsid w:val="00204310"/>
    <w:rsid w:val="00204339"/>
    <w:rsid w:val="00204976"/>
    <w:rsid w:val="00205928"/>
    <w:rsid w:val="002063E8"/>
    <w:rsid w:val="00206769"/>
    <w:rsid w:val="002067DF"/>
    <w:rsid w:val="00206E5B"/>
    <w:rsid w:val="00206E66"/>
    <w:rsid w:val="00207321"/>
    <w:rsid w:val="00207775"/>
    <w:rsid w:val="002079D9"/>
    <w:rsid w:val="00207DC3"/>
    <w:rsid w:val="0021049E"/>
    <w:rsid w:val="002106C7"/>
    <w:rsid w:val="00210855"/>
    <w:rsid w:val="002108E3"/>
    <w:rsid w:val="00210A25"/>
    <w:rsid w:val="00211631"/>
    <w:rsid w:val="00211BB1"/>
    <w:rsid w:val="00211E7F"/>
    <w:rsid w:val="00212068"/>
    <w:rsid w:val="002127B8"/>
    <w:rsid w:val="0021317E"/>
    <w:rsid w:val="002132FF"/>
    <w:rsid w:val="00213D27"/>
    <w:rsid w:val="002145C9"/>
    <w:rsid w:val="00214C62"/>
    <w:rsid w:val="00214CFE"/>
    <w:rsid w:val="002153B9"/>
    <w:rsid w:val="00215414"/>
    <w:rsid w:val="0021543A"/>
    <w:rsid w:val="00216068"/>
    <w:rsid w:val="002164B0"/>
    <w:rsid w:val="002164B7"/>
    <w:rsid w:val="00217081"/>
    <w:rsid w:val="00217297"/>
    <w:rsid w:val="002200B9"/>
    <w:rsid w:val="002202F4"/>
    <w:rsid w:val="002205A6"/>
    <w:rsid w:val="002206A3"/>
    <w:rsid w:val="002209E8"/>
    <w:rsid w:val="002209F4"/>
    <w:rsid w:val="002213AA"/>
    <w:rsid w:val="00221BE8"/>
    <w:rsid w:val="00221D11"/>
    <w:rsid w:val="00222158"/>
    <w:rsid w:val="002227D3"/>
    <w:rsid w:val="002228AF"/>
    <w:rsid w:val="00223752"/>
    <w:rsid w:val="00223AAE"/>
    <w:rsid w:val="00223AFB"/>
    <w:rsid w:val="00223F2E"/>
    <w:rsid w:val="00224F39"/>
    <w:rsid w:val="002252F7"/>
    <w:rsid w:val="00225401"/>
    <w:rsid w:val="00226750"/>
    <w:rsid w:val="00226781"/>
    <w:rsid w:val="002271D3"/>
    <w:rsid w:val="002306E9"/>
    <w:rsid w:val="0023071C"/>
    <w:rsid w:val="002309D0"/>
    <w:rsid w:val="00230B9A"/>
    <w:rsid w:val="00230E7E"/>
    <w:rsid w:val="00231164"/>
    <w:rsid w:val="002317D5"/>
    <w:rsid w:val="002319F1"/>
    <w:rsid w:val="00231B54"/>
    <w:rsid w:val="002336C7"/>
    <w:rsid w:val="00233749"/>
    <w:rsid w:val="00233C8E"/>
    <w:rsid w:val="00233DA5"/>
    <w:rsid w:val="0023409B"/>
    <w:rsid w:val="0023458C"/>
    <w:rsid w:val="002351CA"/>
    <w:rsid w:val="00235EAC"/>
    <w:rsid w:val="002365AF"/>
    <w:rsid w:val="002365EE"/>
    <w:rsid w:val="0023661C"/>
    <w:rsid w:val="0023672E"/>
    <w:rsid w:val="00236A43"/>
    <w:rsid w:val="00237D1E"/>
    <w:rsid w:val="0024018F"/>
    <w:rsid w:val="00240475"/>
    <w:rsid w:val="002405BE"/>
    <w:rsid w:val="00240819"/>
    <w:rsid w:val="00241193"/>
    <w:rsid w:val="00242C38"/>
    <w:rsid w:val="00243136"/>
    <w:rsid w:val="0024328D"/>
    <w:rsid w:val="002435A5"/>
    <w:rsid w:val="0024367C"/>
    <w:rsid w:val="00243F3B"/>
    <w:rsid w:val="002441E0"/>
    <w:rsid w:val="002446D6"/>
    <w:rsid w:val="0024492F"/>
    <w:rsid w:val="00244A7F"/>
    <w:rsid w:val="00244F46"/>
    <w:rsid w:val="00245AB7"/>
    <w:rsid w:val="00246671"/>
    <w:rsid w:val="002466F8"/>
    <w:rsid w:val="00246714"/>
    <w:rsid w:val="0024677E"/>
    <w:rsid w:val="0024697E"/>
    <w:rsid w:val="00250561"/>
    <w:rsid w:val="002509D1"/>
    <w:rsid w:val="00251013"/>
    <w:rsid w:val="00251B0E"/>
    <w:rsid w:val="002528BA"/>
    <w:rsid w:val="00252E03"/>
    <w:rsid w:val="00253003"/>
    <w:rsid w:val="002533AB"/>
    <w:rsid w:val="00253889"/>
    <w:rsid w:val="00253F41"/>
    <w:rsid w:val="00254763"/>
    <w:rsid w:val="00255772"/>
    <w:rsid w:val="00255A32"/>
    <w:rsid w:val="00255D75"/>
    <w:rsid w:val="00255E49"/>
    <w:rsid w:val="002565FA"/>
    <w:rsid w:val="00256934"/>
    <w:rsid w:val="002569BA"/>
    <w:rsid w:val="00256BA6"/>
    <w:rsid w:val="00257C1B"/>
    <w:rsid w:val="00257EDF"/>
    <w:rsid w:val="0026037E"/>
    <w:rsid w:val="002610B6"/>
    <w:rsid w:val="00261FDF"/>
    <w:rsid w:val="002624CA"/>
    <w:rsid w:val="002625D7"/>
    <w:rsid w:val="002631A0"/>
    <w:rsid w:val="00263534"/>
    <w:rsid w:val="00263A4C"/>
    <w:rsid w:val="00263D4F"/>
    <w:rsid w:val="00263F63"/>
    <w:rsid w:val="00264479"/>
    <w:rsid w:val="00264BAB"/>
    <w:rsid w:val="00264CBB"/>
    <w:rsid w:val="00265384"/>
    <w:rsid w:val="00265675"/>
    <w:rsid w:val="002660BA"/>
    <w:rsid w:val="0026730B"/>
    <w:rsid w:val="00270519"/>
    <w:rsid w:val="0027090F"/>
    <w:rsid w:val="00270BE3"/>
    <w:rsid w:val="00271CDE"/>
    <w:rsid w:val="0027249B"/>
    <w:rsid w:val="002724E0"/>
    <w:rsid w:val="00272AA1"/>
    <w:rsid w:val="00272DC1"/>
    <w:rsid w:val="002731AA"/>
    <w:rsid w:val="0027496B"/>
    <w:rsid w:val="00276055"/>
    <w:rsid w:val="002761CF"/>
    <w:rsid w:val="00276328"/>
    <w:rsid w:val="00276A27"/>
    <w:rsid w:val="00276E07"/>
    <w:rsid w:val="00277714"/>
    <w:rsid w:val="002777AF"/>
    <w:rsid w:val="00277C39"/>
    <w:rsid w:val="00277C82"/>
    <w:rsid w:val="00280E30"/>
    <w:rsid w:val="00281058"/>
    <w:rsid w:val="00281563"/>
    <w:rsid w:val="002817D9"/>
    <w:rsid w:val="00283A93"/>
    <w:rsid w:val="00283FEB"/>
    <w:rsid w:val="0028472F"/>
    <w:rsid w:val="0028551B"/>
    <w:rsid w:val="00286D2F"/>
    <w:rsid w:val="00287C05"/>
    <w:rsid w:val="00290352"/>
    <w:rsid w:val="002903E9"/>
    <w:rsid w:val="00290441"/>
    <w:rsid w:val="00290593"/>
    <w:rsid w:val="00290925"/>
    <w:rsid w:val="002912FD"/>
    <w:rsid w:val="00291441"/>
    <w:rsid w:val="00291FBA"/>
    <w:rsid w:val="00291FEC"/>
    <w:rsid w:val="002925C2"/>
    <w:rsid w:val="00293495"/>
    <w:rsid w:val="00293635"/>
    <w:rsid w:val="0029401A"/>
    <w:rsid w:val="0029617A"/>
    <w:rsid w:val="002962E5"/>
    <w:rsid w:val="00296479"/>
    <w:rsid w:val="00296868"/>
    <w:rsid w:val="00296FAE"/>
    <w:rsid w:val="002979A1"/>
    <w:rsid w:val="00297C6C"/>
    <w:rsid w:val="00297CFB"/>
    <w:rsid w:val="002A072C"/>
    <w:rsid w:val="002A0E57"/>
    <w:rsid w:val="002A121B"/>
    <w:rsid w:val="002A1771"/>
    <w:rsid w:val="002A17F9"/>
    <w:rsid w:val="002A20F4"/>
    <w:rsid w:val="002A26BE"/>
    <w:rsid w:val="002A2EA3"/>
    <w:rsid w:val="002A3770"/>
    <w:rsid w:val="002A3993"/>
    <w:rsid w:val="002A3B6D"/>
    <w:rsid w:val="002A4207"/>
    <w:rsid w:val="002A5E4F"/>
    <w:rsid w:val="002A61DE"/>
    <w:rsid w:val="002A75D7"/>
    <w:rsid w:val="002A780E"/>
    <w:rsid w:val="002A785D"/>
    <w:rsid w:val="002A7DB7"/>
    <w:rsid w:val="002B04CF"/>
    <w:rsid w:val="002B0C4F"/>
    <w:rsid w:val="002B117E"/>
    <w:rsid w:val="002B1209"/>
    <w:rsid w:val="002B15AE"/>
    <w:rsid w:val="002B1BF8"/>
    <w:rsid w:val="002B1EF8"/>
    <w:rsid w:val="002B21B1"/>
    <w:rsid w:val="002B249A"/>
    <w:rsid w:val="002B2ADC"/>
    <w:rsid w:val="002B3135"/>
    <w:rsid w:val="002B3336"/>
    <w:rsid w:val="002B40EA"/>
    <w:rsid w:val="002B4A90"/>
    <w:rsid w:val="002B4B66"/>
    <w:rsid w:val="002B4BA1"/>
    <w:rsid w:val="002B511A"/>
    <w:rsid w:val="002B57C9"/>
    <w:rsid w:val="002B58D8"/>
    <w:rsid w:val="002B5D8C"/>
    <w:rsid w:val="002B6181"/>
    <w:rsid w:val="002B61FD"/>
    <w:rsid w:val="002B669A"/>
    <w:rsid w:val="002B68F1"/>
    <w:rsid w:val="002B6A3D"/>
    <w:rsid w:val="002B6D0B"/>
    <w:rsid w:val="002B7908"/>
    <w:rsid w:val="002C02FA"/>
    <w:rsid w:val="002C05B9"/>
    <w:rsid w:val="002C114F"/>
    <w:rsid w:val="002C12F7"/>
    <w:rsid w:val="002C1BEE"/>
    <w:rsid w:val="002C1DC6"/>
    <w:rsid w:val="002C1F82"/>
    <w:rsid w:val="002C220A"/>
    <w:rsid w:val="002C2FE9"/>
    <w:rsid w:val="002C39F8"/>
    <w:rsid w:val="002C5219"/>
    <w:rsid w:val="002C58EE"/>
    <w:rsid w:val="002C5BD0"/>
    <w:rsid w:val="002C6119"/>
    <w:rsid w:val="002C6145"/>
    <w:rsid w:val="002C6B89"/>
    <w:rsid w:val="002C701E"/>
    <w:rsid w:val="002C75ED"/>
    <w:rsid w:val="002C7BA4"/>
    <w:rsid w:val="002D1AF6"/>
    <w:rsid w:val="002D1B72"/>
    <w:rsid w:val="002D22AA"/>
    <w:rsid w:val="002D289A"/>
    <w:rsid w:val="002D291E"/>
    <w:rsid w:val="002D2C35"/>
    <w:rsid w:val="002D3598"/>
    <w:rsid w:val="002D3C6C"/>
    <w:rsid w:val="002D42B6"/>
    <w:rsid w:val="002D4F71"/>
    <w:rsid w:val="002D6C00"/>
    <w:rsid w:val="002D72C1"/>
    <w:rsid w:val="002D757C"/>
    <w:rsid w:val="002D7796"/>
    <w:rsid w:val="002D7BEA"/>
    <w:rsid w:val="002E10BD"/>
    <w:rsid w:val="002E15A4"/>
    <w:rsid w:val="002E223A"/>
    <w:rsid w:val="002E2A29"/>
    <w:rsid w:val="002E2C9A"/>
    <w:rsid w:val="002E4AE8"/>
    <w:rsid w:val="002E4FB8"/>
    <w:rsid w:val="002E50C7"/>
    <w:rsid w:val="002E5865"/>
    <w:rsid w:val="002E58EB"/>
    <w:rsid w:val="002E5982"/>
    <w:rsid w:val="002E6010"/>
    <w:rsid w:val="002E68BE"/>
    <w:rsid w:val="002E7099"/>
    <w:rsid w:val="002E7212"/>
    <w:rsid w:val="002E753E"/>
    <w:rsid w:val="002E75CD"/>
    <w:rsid w:val="002E7773"/>
    <w:rsid w:val="002F1289"/>
    <w:rsid w:val="002F1D20"/>
    <w:rsid w:val="002F1D53"/>
    <w:rsid w:val="002F29C3"/>
    <w:rsid w:val="002F2DAD"/>
    <w:rsid w:val="002F3294"/>
    <w:rsid w:val="002F3C79"/>
    <w:rsid w:val="002F40A7"/>
    <w:rsid w:val="002F4750"/>
    <w:rsid w:val="002F573A"/>
    <w:rsid w:val="002F57E8"/>
    <w:rsid w:val="002F6F0F"/>
    <w:rsid w:val="002F7134"/>
    <w:rsid w:val="002F71C0"/>
    <w:rsid w:val="002F7523"/>
    <w:rsid w:val="002F761D"/>
    <w:rsid w:val="002F795D"/>
    <w:rsid w:val="002F7C18"/>
    <w:rsid w:val="002F7CAF"/>
    <w:rsid w:val="0030019C"/>
    <w:rsid w:val="00300220"/>
    <w:rsid w:val="003006E6"/>
    <w:rsid w:val="003006F6"/>
    <w:rsid w:val="0030097A"/>
    <w:rsid w:val="0030143F"/>
    <w:rsid w:val="00301BE2"/>
    <w:rsid w:val="00301C72"/>
    <w:rsid w:val="00301CB3"/>
    <w:rsid w:val="00301D63"/>
    <w:rsid w:val="00301E5C"/>
    <w:rsid w:val="00302A78"/>
    <w:rsid w:val="00302CFC"/>
    <w:rsid w:val="003030AF"/>
    <w:rsid w:val="00303232"/>
    <w:rsid w:val="003034C2"/>
    <w:rsid w:val="003036AF"/>
    <w:rsid w:val="00303E23"/>
    <w:rsid w:val="00304227"/>
    <w:rsid w:val="00304354"/>
    <w:rsid w:val="00306139"/>
    <w:rsid w:val="00306BDC"/>
    <w:rsid w:val="00307B90"/>
    <w:rsid w:val="00310912"/>
    <w:rsid w:val="00310DAE"/>
    <w:rsid w:val="00311D3A"/>
    <w:rsid w:val="00313593"/>
    <w:rsid w:val="003138C0"/>
    <w:rsid w:val="003138F9"/>
    <w:rsid w:val="00314B38"/>
    <w:rsid w:val="003152CE"/>
    <w:rsid w:val="00315346"/>
    <w:rsid w:val="00315495"/>
    <w:rsid w:val="003160E5"/>
    <w:rsid w:val="0031623A"/>
    <w:rsid w:val="003163AA"/>
    <w:rsid w:val="003165E7"/>
    <w:rsid w:val="00316C4B"/>
    <w:rsid w:val="00316D0E"/>
    <w:rsid w:val="00317212"/>
    <w:rsid w:val="00320115"/>
    <w:rsid w:val="0032089D"/>
    <w:rsid w:val="00320E76"/>
    <w:rsid w:val="0032129B"/>
    <w:rsid w:val="00321947"/>
    <w:rsid w:val="00321E8B"/>
    <w:rsid w:val="0032251D"/>
    <w:rsid w:val="00322663"/>
    <w:rsid w:val="00322C4A"/>
    <w:rsid w:val="0032446E"/>
    <w:rsid w:val="00324485"/>
    <w:rsid w:val="00325138"/>
    <w:rsid w:val="00325285"/>
    <w:rsid w:val="003253B1"/>
    <w:rsid w:val="003257D6"/>
    <w:rsid w:val="003260DA"/>
    <w:rsid w:val="003262F1"/>
    <w:rsid w:val="00327191"/>
    <w:rsid w:val="003275CD"/>
    <w:rsid w:val="00327AA0"/>
    <w:rsid w:val="00327F51"/>
    <w:rsid w:val="00330312"/>
    <w:rsid w:val="00330ABD"/>
    <w:rsid w:val="00330B7F"/>
    <w:rsid w:val="00331B52"/>
    <w:rsid w:val="003334A4"/>
    <w:rsid w:val="00334AC6"/>
    <w:rsid w:val="003354EB"/>
    <w:rsid w:val="00335A93"/>
    <w:rsid w:val="00335F94"/>
    <w:rsid w:val="00336198"/>
    <w:rsid w:val="00336679"/>
    <w:rsid w:val="003366F7"/>
    <w:rsid w:val="003367C4"/>
    <w:rsid w:val="00336884"/>
    <w:rsid w:val="00336C98"/>
    <w:rsid w:val="00336ECD"/>
    <w:rsid w:val="00336F73"/>
    <w:rsid w:val="00337048"/>
    <w:rsid w:val="00337CE4"/>
    <w:rsid w:val="00337DDE"/>
    <w:rsid w:val="0034068A"/>
    <w:rsid w:val="00340B74"/>
    <w:rsid w:val="00340F80"/>
    <w:rsid w:val="0034114C"/>
    <w:rsid w:val="00342AB9"/>
    <w:rsid w:val="00343028"/>
    <w:rsid w:val="0034375E"/>
    <w:rsid w:val="00343C42"/>
    <w:rsid w:val="00344644"/>
    <w:rsid w:val="00344C02"/>
    <w:rsid w:val="00344C6A"/>
    <w:rsid w:val="003451C7"/>
    <w:rsid w:val="00345756"/>
    <w:rsid w:val="0034586D"/>
    <w:rsid w:val="00345917"/>
    <w:rsid w:val="00345A72"/>
    <w:rsid w:val="00345BA2"/>
    <w:rsid w:val="003461D9"/>
    <w:rsid w:val="00346916"/>
    <w:rsid w:val="00347B16"/>
    <w:rsid w:val="00347FDF"/>
    <w:rsid w:val="003501CB"/>
    <w:rsid w:val="00350460"/>
    <w:rsid w:val="00350C22"/>
    <w:rsid w:val="0035126E"/>
    <w:rsid w:val="003512A5"/>
    <w:rsid w:val="0035130A"/>
    <w:rsid w:val="003519E3"/>
    <w:rsid w:val="00351B52"/>
    <w:rsid w:val="00351D08"/>
    <w:rsid w:val="00352CC6"/>
    <w:rsid w:val="003533B5"/>
    <w:rsid w:val="00353A82"/>
    <w:rsid w:val="00353B78"/>
    <w:rsid w:val="003541A6"/>
    <w:rsid w:val="0035445B"/>
    <w:rsid w:val="00354FDC"/>
    <w:rsid w:val="003550BC"/>
    <w:rsid w:val="00355840"/>
    <w:rsid w:val="00356277"/>
    <w:rsid w:val="003563A2"/>
    <w:rsid w:val="0035677F"/>
    <w:rsid w:val="00356BF7"/>
    <w:rsid w:val="0035750B"/>
    <w:rsid w:val="003579BD"/>
    <w:rsid w:val="003605A2"/>
    <w:rsid w:val="0036066F"/>
    <w:rsid w:val="00360820"/>
    <w:rsid w:val="0036118C"/>
    <w:rsid w:val="00361A72"/>
    <w:rsid w:val="00362265"/>
    <w:rsid w:val="003628AB"/>
    <w:rsid w:val="00363109"/>
    <w:rsid w:val="00363654"/>
    <w:rsid w:val="0036383E"/>
    <w:rsid w:val="00363B05"/>
    <w:rsid w:val="00363B8F"/>
    <w:rsid w:val="00363CC1"/>
    <w:rsid w:val="00363D09"/>
    <w:rsid w:val="003647E6"/>
    <w:rsid w:val="003649F6"/>
    <w:rsid w:val="00364F4B"/>
    <w:rsid w:val="0036543C"/>
    <w:rsid w:val="00365852"/>
    <w:rsid w:val="00365BD7"/>
    <w:rsid w:val="003668DF"/>
    <w:rsid w:val="00366CCA"/>
    <w:rsid w:val="003671AE"/>
    <w:rsid w:val="003677FA"/>
    <w:rsid w:val="00367BFF"/>
    <w:rsid w:val="003701FD"/>
    <w:rsid w:val="003706EF"/>
    <w:rsid w:val="003706F2"/>
    <w:rsid w:val="003710B4"/>
    <w:rsid w:val="003711C4"/>
    <w:rsid w:val="003716B4"/>
    <w:rsid w:val="003719DE"/>
    <w:rsid w:val="0037283A"/>
    <w:rsid w:val="0037288D"/>
    <w:rsid w:val="003728A4"/>
    <w:rsid w:val="00372B65"/>
    <w:rsid w:val="00373057"/>
    <w:rsid w:val="00373C7C"/>
    <w:rsid w:val="00373EAD"/>
    <w:rsid w:val="003748FD"/>
    <w:rsid w:val="00374E61"/>
    <w:rsid w:val="00374F8B"/>
    <w:rsid w:val="003763D7"/>
    <w:rsid w:val="0037654A"/>
    <w:rsid w:val="00376978"/>
    <w:rsid w:val="00376AA3"/>
    <w:rsid w:val="003776DE"/>
    <w:rsid w:val="003779CF"/>
    <w:rsid w:val="00377E6D"/>
    <w:rsid w:val="00380041"/>
    <w:rsid w:val="00380F12"/>
    <w:rsid w:val="003816A8"/>
    <w:rsid w:val="003816CF"/>
    <w:rsid w:val="00381CA8"/>
    <w:rsid w:val="00381EA3"/>
    <w:rsid w:val="00382427"/>
    <w:rsid w:val="00382D1D"/>
    <w:rsid w:val="00383072"/>
    <w:rsid w:val="00383CEF"/>
    <w:rsid w:val="003850F1"/>
    <w:rsid w:val="00385D18"/>
    <w:rsid w:val="003866E0"/>
    <w:rsid w:val="00386709"/>
    <w:rsid w:val="00386B40"/>
    <w:rsid w:val="00387CF6"/>
    <w:rsid w:val="00387E5C"/>
    <w:rsid w:val="00390291"/>
    <w:rsid w:val="003902C4"/>
    <w:rsid w:val="00390566"/>
    <w:rsid w:val="00390660"/>
    <w:rsid w:val="00390B3F"/>
    <w:rsid w:val="00390BD1"/>
    <w:rsid w:val="00390CEC"/>
    <w:rsid w:val="00391236"/>
    <w:rsid w:val="00391DF4"/>
    <w:rsid w:val="00391E3E"/>
    <w:rsid w:val="00391E58"/>
    <w:rsid w:val="00391E66"/>
    <w:rsid w:val="0039338E"/>
    <w:rsid w:val="003934DB"/>
    <w:rsid w:val="00393677"/>
    <w:rsid w:val="0039379A"/>
    <w:rsid w:val="00394325"/>
    <w:rsid w:val="0039480D"/>
    <w:rsid w:val="0039527F"/>
    <w:rsid w:val="0039568E"/>
    <w:rsid w:val="00396BF7"/>
    <w:rsid w:val="003A1720"/>
    <w:rsid w:val="003A189D"/>
    <w:rsid w:val="003A20D1"/>
    <w:rsid w:val="003A2450"/>
    <w:rsid w:val="003A2943"/>
    <w:rsid w:val="003A2C77"/>
    <w:rsid w:val="003A2FA2"/>
    <w:rsid w:val="003A320A"/>
    <w:rsid w:val="003A32D7"/>
    <w:rsid w:val="003A3D79"/>
    <w:rsid w:val="003A422C"/>
    <w:rsid w:val="003A45FA"/>
    <w:rsid w:val="003A4807"/>
    <w:rsid w:val="003A4AF9"/>
    <w:rsid w:val="003A50A8"/>
    <w:rsid w:val="003A60CE"/>
    <w:rsid w:val="003A6A37"/>
    <w:rsid w:val="003A6CF5"/>
    <w:rsid w:val="003A7658"/>
    <w:rsid w:val="003A79E5"/>
    <w:rsid w:val="003A7D23"/>
    <w:rsid w:val="003B02AF"/>
    <w:rsid w:val="003B0701"/>
    <w:rsid w:val="003B0765"/>
    <w:rsid w:val="003B1223"/>
    <w:rsid w:val="003B340D"/>
    <w:rsid w:val="003B3719"/>
    <w:rsid w:val="003B44E0"/>
    <w:rsid w:val="003B53A2"/>
    <w:rsid w:val="003B5A66"/>
    <w:rsid w:val="003B5D26"/>
    <w:rsid w:val="003B628E"/>
    <w:rsid w:val="003B634F"/>
    <w:rsid w:val="003B71CE"/>
    <w:rsid w:val="003B74E6"/>
    <w:rsid w:val="003B7507"/>
    <w:rsid w:val="003B75CE"/>
    <w:rsid w:val="003B7828"/>
    <w:rsid w:val="003B79F1"/>
    <w:rsid w:val="003B7A4F"/>
    <w:rsid w:val="003C1449"/>
    <w:rsid w:val="003C21FF"/>
    <w:rsid w:val="003C2243"/>
    <w:rsid w:val="003C234D"/>
    <w:rsid w:val="003C23F9"/>
    <w:rsid w:val="003C360D"/>
    <w:rsid w:val="003C494C"/>
    <w:rsid w:val="003C5264"/>
    <w:rsid w:val="003C5DF9"/>
    <w:rsid w:val="003C682B"/>
    <w:rsid w:val="003C6C46"/>
    <w:rsid w:val="003C72B0"/>
    <w:rsid w:val="003C7C86"/>
    <w:rsid w:val="003D0080"/>
    <w:rsid w:val="003D0128"/>
    <w:rsid w:val="003D0B58"/>
    <w:rsid w:val="003D0BEE"/>
    <w:rsid w:val="003D1021"/>
    <w:rsid w:val="003D1200"/>
    <w:rsid w:val="003D27A4"/>
    <w:rsid w:val="003D3DA3"/>
    <w:rsid w:val="003D3F50"/>
    <w:rsid w:val="003D556D"/>
    <w:rsid w:val="003D5E65"/>
    <w:rsid w:val="003D6E8F"/>
    <w:rsid w:val="003D7842"/>
    <w:rsid w:val="003D7C64"/>
    <w:rsid w:val="003E111F"/>
    <w:rsid w:val="003E1903"/>
    <w:rsid w:val="003E1B74"/>
    <w:rsid w:val="003E1E76"/>
    <w:rsid w:val="003E21D7"/>
    <w:rsid w:val="003E25F2"/>
    <w:rsid w:val="003E2D8B"/>
    <w:rsid w:val="003E2D9C"/>
    <w:rsid w:val="003E3E44"/>
    <w:rsid w:val="003E418A"/>
    <w:rsid w:val="003E4C97"/>
    <w:rsid w:val="003E4EFA"/>
    <w:rsid w:val="003E5AEC"/>
    <w:rsid w:val="003E5BA1"/>
    <w:rsid w:val="003E5EB9"/>
    <w:rsid w:val="003E6C1B"/>
    <w:rsid w:val="003E6EDE"/>
    <w:rsid w:val="003E6F1D"/>
    <w:rsid w:val="003E7282"/>
    <w:rsid w:val="003E773F"/>
    <w:rsid w:val="003E7A41"/>
    <w:rsid w:val="003E7A63"/>
    <w:rsid w:val="003F02AF"/>
    <w:rsid w:val="003F045A"/>
    <w:rsid w:val="003F0872"/>
    <w:rsid w:val="003F1008"/>
    <w:rsid w:val="003F120A"/>
    <w:rsid w:val="003F1964"/>
    <w:rsid w:val="003F1CC2"/>
    <w:rsid w:val="003F1D8E"/>
    <w:rsid w:val="003F20F5"/>
    <w:rsid w:val="003F3147"/>
    <w:rsid w:val="003F479A"/>
    <w:rsid w:val="003F4D0C"/>
    <w:rsid w:val="003F58D1"/>
    <w:rsid w:val="003F6F14"/>
    <w:rsid w:val="003F78DD"/>
    <w:rsid w:val="003F7A62"/>
    <w:rsid w:val="003F7C82"/>
    <w:rsid w:val="003F7D19"/>
    <w:rsid w:val="0040042A"/>
    <w:rsid w:val="0040073E"/>
    <w:rsid w:val="00400FAB"/>
    <w:rsid w:val="004011C4"/>
    <w:rsid w:val="004013EB"/>
    <w:rsid w:val="00402421"/>
    <w:rsid w:val="00402513"/>
    <w:rsid w:val="00402B12"/>
    <w:rsid w:val="00402FBB"/>
    <w:rsid w:val="00403492"/>
    <w:rsid w:val="00403CBB"/>
    <w:rsid w:val="00404791"/>
    <w:rsid w:val="00404AA9"/>
    <w:rsid w:val="00404C84"/>
    <w:rsid w:val="00405015"/>
    <w:rsid w:val="004050D3"/>
    <w:rsid w:val="00405241"/>
    <w:rsid w:val="00405677"/>
    <w:rsid w:val="004056FB"/>
    <w:rsid w:val="0040576A"/>
    <w:rsid w:val="00405BB8"/>
    <w:rsid w:val="00405C71"/>
    <w:rsid w:val="0040634B"/>
    <w:rsid w:val="00406F3D"/>
    <w:rsid w:val="004070E0"/>
    <w:rsid w:val="00407510"/>
    <w:rsid w:val="00407914"/>
    <w:rsid w:val="00407C73"/>
    <w:rsid w:val="00410C25"/>
    <w:rsid w:val="00410C45"/>
    <w:rsid w:val="00410DF4"/>
    <w:rsid w:val="00411438"/>
    <w:rsid w:val="00411677"/>
    <w:rsid w:val="0041312B"/>
    <w:rsid w:val="00413911"/>
    <w:rsid w:val="00413A71"/>
    <w:rsid w:val="00414107"/>
    <w:rsid w:val="00414363"/>
    <w:rsid w:val="0041517A"/>
    <w:rsid w:val="004154D4"/>
    <w:rsid w:val="00415C27"/>
    <w:rsid w:val="004160D3"/>
    <w:rsid w:val="00416223"/>
    <w:rsid w:val="004163C1"/>
    <w:rsid w:val="00416B97"/>
    <w:rsid w:val="00416E3A"/>
    <w:rsid w:val="00417460"/>
    <w:rsid w:val="00417AC1"/>
    <w:rsid w:val="00420280"/>
    <w:rsid w:val="004208B9"/>
    <w:rsid w:val="004208C6"/>
    <w:rsid w:val="00420E48"/>
    <w:rsid w:val="004210A8"/>
    <w:rsid w:val="00421DD5"/>
    <w:rsid w:val="0042248F"/>
    <w:rsid w:val="00422D38"/>
    <w:rsid w:val="00422F0E"/>
    <w:rsid w:val="00423DBE"/>
    <w:rsid w:val="004248BE"/>
    <w:rsid w:val="00424C65"/>
    <w:rsid w:val="00425640"/>
    <w:rsid w:val="00425C85"/>
    <w:rsid w:val="00425FDF"/>
    <w:rsid w:val="0042631F"/>
    <w:rsid w:val="00426916"/>
    <w:rsid w:val="004273E4"/>
    <w:rsid w:val="00427460"/>
    <w:rsid w:val="004277B3"/>
    <w:rsid w:val="004277D3"/>
    <w:rsid w:val="00427E48"/>
    <w:rsid w:val="00427FD1"/>
    <w:rsid w:val="00430094"/>
    <w:rsid w:val="004303C1"/>
    <w:rsid w:val="004307D6"/>
    <w:rsid w:val="004309AC"/>
    <w:rsid w:val="0043162F"/>
    <w:rsid w:val="0043173C"/>
    <w:rsid w:val="00432353"/>
    <w:rsid w:val="004328E1"/>
    <w:rsid w:val="004334A8"/>
    <w:rsid w:val="0043363E"/>
    <w:rsid w:val="004340D8"/>
    <w:rsid w:val="0043505F"/>
    <w:rsid w:val="004353D8"/>
    <w:rsid w:val="004361E7"/>
    <w:rsid w:val="004366D7"/>
    <w:rsid w:val="004376FB"/>
    <w:rsid w:val="004402C4"/>
    <w:rsid w:val="00440346"/>
    <w:rsid w:val="0044098E"/>
    <w:rsid w:val="00440A76"/>
    <w:rsid w:val="00442713"/>
    <w:rsid w:val="004445C3"/>
    <w:rsid w:val="004445D5"/>
    <w:rsid w:val="004446A6"/>
    <w:rsid w:val="0044509F"/>
    <w:rsid w:val="00445A1B"/>
    <w:rsid w:val="00445D67"/>
    <w:rsid w:val="00446100"/>
    <w:rsid w:val="00446735"/>
    <w:rsid w:val="0044675B"/>
    <w:rsid w:val="004472FD"/>
    <w:rsid w:val="00447355"/>
    <w:rsid w:val="00447A39"/>
    <w:rsid w:val="00450B65"/>
    <w:rsid w:val="00450EAC"/>
    <w:rsid w:val="004510FE"/>
    <w:rsid w:val="004512B3"/>
    <w:rsid w:val="004526CB"/>
    <w:rsid w:val="00454190"/>
    <w:rsid w:val="004541D5"/>
    <w:rsid w:val="00454483"/>
    <w:rsid w:val="00454E24"/>
    <w:rsid w:val="00454E73"/>
    <w:rsid w:val="00455003"/>
    <w:rsid w:val="004561C3"/>
    <w:rsid w:val="004561EF"/>
    <w:rsid w:val="0045622D"/>
    <w:rsid w:val="00456456"/>
    <w:rsid w:val="00456C9A"/>
    <w:rsid w:val="004573A9"/>
    <w:rsid w:val="0045791D"/>
    <w:rsid w:val="00457ACC"/>
    <w:rsid w:val="00457CA0"/>
    <w:rsid w:val="00457DA0"/>
    <w:rsid w:val="004608EF"/>
    <w:rsid w:val="00460D61"/>
    <w:rsid w:val="00460D8E"/>
    <w:rsid w:val="00460E1C"/>
    <w:rsid w:val="004619C6"/>
    <w:rsid w:val="00461C33"/>
    <w:rsid w:val="00461C95"/>
    <w:rsid w:val="00462450"/>
    <w:rsid w:val="004625AB"/>
    <w:rsid w:val="00462E79"/>
    <w:rsid w:val="0046337C"/>
    <w:rsid w:val="00464CFF"/>
    <w:rsid w:val="00465D89"/>
    <w:rsid w:val="004662B0"/>
    <w:rsid w:val="00466B48"/>
    <w:rsid w:val="004675D9"/>
    <w:rsid w:val="00467A98"/>
    <w:rsid w:val="0047029E"/>
    <w:rsid w:val="00470552"/>
    <w:rsid w:val="00470961"/>
    <w:rsid w:val="004709B7"/>
    <w:rsid w:val="00470E5E"/>
    <w:rsid w:val="00471251"/>
    <w:rsid w:val="0047162B"/>
    <w:rsid w:val="00471B5E"/>
    <w:rsid w:val="0047229D"/>
    <w:rsid w:val="00472C7F"/>
    <w:rsid w:val="004731DF"/>
    <w:rsid w:val="00473280"/>
    <w:rsid w:val="004733F1"/>
    <w:rsid w:val="00473C06"/>
    <w:rsid w:val="00473D55"/>
    <w:rsid w:val="00473E0D"/>
    <w:rsid w:val="004741A6"/>
    <w:rsid w:val="004746F6"/>
    <w:rsid w:val="0047494D"/>
    <w:rsid w:val="00474E83"/>
    <w:rsid w:val="00475094"/>
    <w:rsid w:val="004752AC"/>
    <w:rsid w:val="0047568A"/>
    <w:rsid w:val="00476509"/>
    <w:rsid w:val="00476974"/>
    <w:rsid w:val="0047713C"/>
    <w:rsid w:val="004773A8"/>
    <w:rsid w:val="004774A7"/>
    <w:rsid w:val="0047773B"/>
    <w:rsid w:val="00477B7B"/>
    <w:rsid w:val="00477C64"/>
    <w:rsid w:val="00481521"/>
    <w:rsid w:val="00481CD8"/>
    <w:rsid w:val="00481D21"/>
    <w:rsid w:val="00481E89"/>
    <w:rsid w:val="00482263"/>
    <w:rsid w:val="00483761"/>
    <w:rsid w:val="0048382E"/>
    <w:rsid w:val="00483DE1"/>
    <w:rsid w:val="0048412B"/>
    <w:rsid w:val="00484373"/>
    <w:rsid w:val="00484491"/>
    <w:rsid w:val="00485193"/>
    <w:rsid w:val="004851ED"/>
    <w:rsid w:val="00485647"/>
    <w:rsid w:val="004857E2"/>
    <w:rsid w:val="004858F8"/>
    <w:rsid w:val="0048604F"/>
    <w:rsid w:val="00486491"/>
    <w:rsid w:val="00486F6B"/>
    <w:rsid w:val="004902D9"/>
    <w:rsid w:val="0049066A"/>
    <w:rsid w:val="00490BFC"/>
    <w:rsid w:val="00490CE4"/>
    <w:rsid w:val="00491895"/>
    <w:rsid w:val="00491BF9"/>
    <w:rsid w:val="00491E9B"/>
    <w:rsid w:val="00492021"/>
    <w:rsid w:val="00492C0A"/>
    <w:rsid w:val="0049306D"/>
    <w:rsid w:val="0049309A"/>
    <w:rsid w:val="00493664"/>
    <w:rsid w:val="00493F9B"/>
    <w:rsid w:val="00494261"/>
    <w:rsid w:val="00494BE4"/>
    <w:rsid w:val="00494D37"/>
    <w:rsid w:val="00494DE8"/>
    <w:rsid w:val="004952D9"/>
    <w:rsid w:val="0049554A"/>
    <w:rsid w:val="00496C69"/>
    <w:rsid w:val="00496CCC"/>
    <w:rsid w:val="00497557"/>
    <w:rsid w:val="004A0627"/>
    <w:rsid w:val="004A155D"/>
    <w:rsid w:val="004A19A2"/>
    <w:rsid w:val="004A1DEB"/>
    <w:rsid w:val="004A2943"/>
    <w:rsid w:val="004A2CF0"/>
    <w:rsid w:val="004A2FE6"/>
    <w:rsid w:val="004A3429"/>
    <w:rsid w:val="004A4055"/>
    <w:rsid w:val="004A4A1E"/>
    <w:rsid w:val="004A4CEF"/>
    <w:rsid w:val="004A4D67"/>
    <w:rsid w:val="004A4E88"/>
    <w:rsid w:val="004A507A"/>
    <w:rsid w:val="004A5903"/>
    <w:rsid w:val="004A638E"/>
    <w:rsid w:val="004A6667"/>
    <w:rsid w:val="004A6E3F"/>
    <w:rsid w:val="004A7018"/>
    <w:rsid w:val="004A7553"/>
    <w:rsid w:val="004A77C2"/>
    <w:rsid w:val="004A780C"/>
    <w:rsid w:val="004A7E10"/>
    <w:rsid w:val="004B072C"/>
    <w:rsid w:val="004B0BAE"/>
    <w:rsid w:val="004B0D27"/>
    <w:rsid w:val="004B1084"/>
    <w:rsid w:val="004B135C"/>
    <w:rsid w:val="004B195B"/>
    <w:rsid w:val="004B195C"/>
    <w:rsid w:val="004B1B40"/>
    <w:rsid w:val="004B1D1A"/>
    <w:rsid w:val="004B1F7E"/>
    <w:rsid w:val="004B205F"/>
    <w:rsid w:val="004B2891"/>
    <w:rsid w:val="004B2A59"/>
    <w:rsid w:val="004B2B87"/>
    <w:rsid w:val="004B2C27"/>
    <w:rsid w:val="004B35AC"/>
    <w:rsid w:val="004B3E38"/>
    <w:rsid w:val="004B571A"/>
    <w:rsid w:val="004B7036"/>
    <w:rsid w:val="004B738D"/>
    <w:rsid w:val="004B73F8"/>
    <w:rsid w:val="004B7CBD"/>
    <w:rsid w:val="004B7F53"/>
    <w:rsid w:val="004C038F"/>
    <w:rsid w:val="004C055E"/>
    <w:rsid w:val="004C0AAB"/>
    <w:rsid w:val="004C110F"/>
    <w:rsid w:val="004C1968"/>
    <w:rsid w:val="004C1A3E"/>
    <w:rsid w:val="004C1DCF"/>
    <w:rsid w:val="004C21B7"/>
    <w:rsid w:val="004C2395"/>
    <w:rsid w:val="004C265B"/>
    <w:rsid w:val="004C2ADF"/>
    <w:rsid w:val="004C2DF0"/>
    <w:rsid w:val="004C2E69"/>
    <w:rsid w:val="004C34A1"/>
    <w:rsid w:val="004C374D"/>
    <w:rsid w:val="004C3833"/>
    <w:rsid w:val="004C38BA"/>
    <w:rsid w:val="004C39E1"/>
    <w:rsid w:val="004C4114"/>
    <w:rsid w:val="004C421C"/>
    <w:rsid w:val="004C54D6"/>
    <w:rsid w:val="004C55C2"/>
    <w:rsid w:val="004C657E"/>
    <w:rsid w:val="004C7CFA"/>
    <w:rsid w:val="004D0ABA"/>
    <w:rsid w:val="004D0DAE"/>
    <w:rsid w:val="004D1278"/>
    <w:rsid w:val="004D2597"/>
    <w:rsid w:val="004D2D28"/>
    <w:rsid w:val="004D2E5C"/>
    <w:rsid w:val="004D2ECE"/>
    <w:rsid w:val="004D3755"/>
    <w:rsid w:val="004D377D"/>
    <w:rsid w:val="004D3DF9"/>
    <w:rsid w:val="004D45B5"/>
    <w:rsid w:val="004D4CC1"/>
    <w:rsid w:val="004D5371"/>
    <w:rsid w:val="004D58EE"/>
    <w:rsid w:val="004D5AA5"/>
    <w:rsid w:val="004D5CA7"/>
    <w:rsid w:val="004D623E"/>
    <w:rsid w:val="004D62DA"/>
    <w:rsid w:val="004D639D"/>
    <w:rsid w:val="004D63F6"/>
    <w:rsid w:val="004D7360"/>
    <w:rsid w:val="004D749E"/>
    <w:rsid w:val="004D77F1"/>
    <w:rsid w:val="004D7B7B"/>
    <w:rsid w:val="004E00FB"/>
    <w:rsid w:val="004E0256"/>
    <w:rsid w:val="004E1231"/>
    <w:rsid w:val="004E12B5"/>
    <w:rsid w:val="004E1DD1"/>
    <w:rsid w:val="004E20E8"/>
    <w:rsid w:val="004E248C"/>
    <w:rsid w:val="004E28A0"/>
    <w:rsid w:val="004E34FA"/>
    <w:rsid w:val="004E35A0"/>
    <w:rsid w:val="004E37D6"/>
    <w:rsid w:val="004E434C"/>
    <w:rsid w:val="004E464C"/>
    <w:rsid w:val="004E4FE9"/>
    <w:rsid w:val="004E631F"/>
    <w:rsid w:val="004E64C3"/>
    <w:rsid w:val="004E6574"/>
    <w:rsid w:val="004E67F1"/>
    <w:rsid w:val="004E6BCC"/>
    <w:rsid w:val="004E7669"/>
    <w:rsid w:val="004E7851"/>
    <w:rsid w:val="004F00B6"/>
    <w:rsid w:val="004F05DD"/>
    <w:rsid w:val="004F0E75"/>
    <w:rsid w:val="004F1647"/>
    <w:rsid w:val="004F1666"/>
    <w:rsid w:val="004F2580"/>
    <w:rsid w:val="004F2B4F"/>
    <w:rsid w:val="004F2D52"/>
    <w:rsid w:val="004F3482"/>
    <w:rsid w:val="004F3F9E"/>
    <w:rsid w:val="004F4C71"/>
    <w:rsid w:val="004F4E4A"/>
    <w:rsid w:val="004F4EBC"/>
    <w:rsid w:val="004F4F7F"/>
    <w:rsid w:val="004F5002"/>
    <w:rsid w:val="004F53A0"/>
    <w:rsid w:val="004F55FF"/>
    <w:rsid w:val="004F5772"/>
    <w:rsid w:val="004F580F"/>
    <w:rsid w:val="004F622B"/>
    <w:rsid w:val="004F6E68"/>
    <w:rsid w:val="004F6F2E"/>
    <w:rsid w:val="004F74EB"/>
    <w:rsid w:val="004F754C"/>
    <w:rsid w:val="004F7FC0"/>
    <w:rsid w:val="00500015"/>
    <w:rsid w:val="0050088A"/>
    <w:rsid w:val="00500F7E"/>
    <w:rsid w:val="0050134C"/>
    <w:rsid w:val="005026EB"/>
    <w:rsid w:val="00502B52"/>
    <w:rsid w:val="00502F31"/>
    <w:rsid w:val="00503C8B"/>
    <w:rsid w:val="00504444"/>
    <w:rsid w:val="00504B07"/>
    <w:rsid w:val="00504B09"/>
    <w:rsid w:val="00504F77"/>
    <w:rsid w:val="0050531F"/>
    <w:rsid w:val="00506031"/>
    <w:rsid w:val="00506613"/>
    <w:rsid w:val="00506831"/>
    <w:rsid w:val="0050684A"/>
    <w:rsid w:val="005075D9"/>
    <w:rsid w:val="0050796D"/>
    <w:rsid w:val="00507B33"/>
    <w:rsid w:val="00510269"/>
    <w:rsid w:val="00511287"/>
    <w:rsid w:val="0051145B"/>
    <w:rsid w:val="00511772"/>
    <w:rsid w:val="005126EB"/>
    <w:rsid w:val="00512D9B"/>
    <w:rsid w:val="00512E09"/>
    <w:rsid w:val="00513A7B"/>
    <w:rsid w:val="00514220"/>
    <w:rsid w:val="00515246"/>
    <w:rsid w:val="0051560A"/>
    <w:rsid w:val="005156A3"/>
    <w:rsid w:val="005160C8"/>
    <w:rsid w:val="00516596"/>
    <w:rsid w:val="00516AEB"/>
    <w:rsid w:val="00516EDA"/>
    <w:rsid w:val="00517ED0"/>
    <w:rsid w:val="005205F2"/>
    <w:rsid w:val="00521106"/>
    <w:rsid w:val="00522087"/>
    <w:rsid w:val="005220FE"/>
    <w:rsid w:val="00522DE2"/>
    <w:rsid w:val="00523379"/>
    <w:rsid w:val="005235F9"/>
    <w:rsid w:val="00523668"/>
    <w:rsid w:val="00523BD0"/>
    <w:rsid w:val="00524413"/>
    <w:rsid w:val="00524A8C"/>
    <w:rsid w:val="0052525D"/>
    <w:rsid w:val="00525AFB"/>
    <w:rsid w:val="00525AFC"/>
    <w:rsid w:val="00525EF0"/>
    <w:rsid w:val="005260E9"/>
    <w:rsid w:val="00526178"/>
    <w:rsid w:val="00526F03"/>
    <w:rsid w:val="00527EC1"/>
    <w:rsid w:val="00530676"/>
    <w:rsid w:val="00532029"/>
    <w:rsid w:val="0053225B"/>
    <w:rsid w:val="005326F6"/>
    <w:rsid w:val="0053361A"/>
    <w:rsid w:val="005337A6"/>
    <w:rsid w:val="00533BD1"/>
    <w:rsid w:val="00533C0F"/>
    <w:rsid w:val="00534282"/>
    <w:rsid w:val="005348EC"/>
    <w:rsid w:val="00534971"/>
    <w:rsid w:val="005352CF"/>
    <w:rsid w:val="0053586D"/>
    <w:rsid w:val="00535FC6"/>
    <w:rsid w:val="00536128"/>
    <w:rsid w:val="00536FAD"/>
    <w:rsid w:val="00537542"/>
    <w:rsid w:val="00537847"/>
    <w:rsid w:val="00537B84"/>
    <w:rsid w:val="00540BAB"/>
    <w:rsid w:val="00541177"/>
    <w:rsid w:val="0054177F"/>
    <w:rsid w:val="00541E0F"/>
    <w:rsid w:val="00542E0C"/>
    <w:rsid w:val="005431D9"/>
    <w:rsid w:val="0054395F"/>
    <w:rsid w:val="00544197"/>
    <w:rsid w:val="00544319"/>
    <w:rsid w:val="00545082"/>
    <w:rsid w:val="005454A7"/>
    <w:rsid w:val="0054566C"/>
    <w:rsid w:val="00546AC9"/>
    <w:rsid w:val="00546B28"/>
    <w:rsid w:val="00546CCE"/>
    <w:rsid w:val="00546DBB"/>
    <w:rsid w:val="00546E77"/>
    <w:rsid w:val="00546EFE"/>
    <w:rsid w:val="0054711A"/>
    <w:rsid w:val="00547325"/>
    <w:rsid w:val="005478EA"/>
    <w:rsid w:val="00547A21"/>
    <w:rsid w:val="00550393"/>
    <w:rsid w:val="005504D3"/>
    <w:rsid w:val="00550778"/>
    <w:rsid w:val="0055086B"/>
    <w:rsid w:val="005508F9"/>
    <w:rsid w:val="0055098F"/>
    <w:rsid w:val="00550DFD"/>
    <w:rsid w:val="00550EED"/>
    <w:rsid w:val="00550F5C"/>
    <w:rsid w:val="00551534"/>
    <w:rsid w:val="00551B29"/>
    <w:rsid w:val="005526DD"/>
    <w:rsid w:val="00552A94"/>
    <w:rsid w:val="005530E7"/>
    <w:rsid w:val="005532E2"/>
    <w:rsid w:val="00553798"/>
    <w:rsid w:val="0055426A"/>
    <w:rsid w:val="00554A55"/>
    <w:rsid w:val="00554CEC"/>
    <w:rsid w:val="00555012"/>
    <w:rsid w:val="00555102"/>
    <w:rsid w:val="0055530C"/>
    <w:rsid w:val="0055567B"/>
    <w:rsid w:val="0055592A"/>
    <w:rsid w:val="00555C41"/>
    <w:rsid w:val="00555DFC"/>
    <w:rsid w:val="0055624B"/>
    <w:rsid w:val="005565D3"/>
    <w:rsid w:val="005566A3"/>
    <w:rsid w:val="00556725"/>
    <w:rsid w:val="0055687A"/>
    <w:rsid w:val="005576FE"/>
    <w:rsid w:val="00557A23"/>
    <w:rsid w:val="00557A75"/>
    <w:rsid w:val="00557DAD"/>
    <w:rsid w:val="00557F7A"/>
    <w:rsid w:val="0056077D"/>
    <w:rsid w:val="00560C5D"/>
    <w:rsid w:val="00561B2C"/>
    <w:rsid w:val="005626C7"/>
    <w:rsid w:val="0056294C"/>
    <w:rsid w:val="00563D4D"/>
    <w:rsid w:val="0056417D"/>
    <w:rsid w:val="00564D0C"/>
    <w:rsid w:val="00565411"/>
    <w:rsid w:val="0056621C"/>
    <w:rsid w:val="00566458"/>
    <w:rsid w:val="005664DF"/>
    <w:rsid w:val="0056659A"/>
    <w:rsid w:val="00566893"/>
    <w:rsid w:val="00567B5D"/>
    <w:rsid w:val="005712B5"/>
    <w:rsid w:val="005720DF"/>
    <w:rsid w:val="00572A3C"/>
    <w:rsid w:val="00572B37"/>
    <w:rsid w:val="00572FF2"/>
    <w:rsid w:val="005733E3"/>
    <w:rsid w:val="0057396D"/>
    <w:rsid w:val="0057398A"/>
    <w:rsid w:val="00573F7B"/>
    <w:rsid w:val="005746EF"/>
    <w:rsid w:val="0057472A"/>
    <w:rsid w:val="0057488D"/>
    <w:rsid w:val="005750A5"/>
    <w:rsid w:val="00575DBE"/>
    <w:rsid w:val="00575F6A"/>
    <w:rsid w:val="00577432"/>
    <w:rsid w:val="00580320"/>
    <w:rsid w:val="00580433"/>
    <w:rsid w:val="00580663"/>
    <w:rsid w:val="005808A1"/>
    <w:rsid w:val="00580C41"/>
    <w:rsid w:val="00581268"/>
    <w:rsid w:val="00581508"/>
    <w:rsid w:val="00581A7D"/>
    <w:rsid w:val="005820FC"/>
    <w:rsid w:val="00582E2E"/>
    <w:rsid w:val="00583018"/>
    <w:rsid w:val="005838BF"/>
    <w:rsid w:val="00584831"/>
    <w:rsid w:val="00584A04"/>
    <w:rsid w:val="00584B8B"/>
    <w:rsid w:val="005855AA"/>
    <w:rsid w:val="005857B9"/>
    <w:rsid w:val="00590752"/>
    <w:rsid w:val="00592077"/>
    <w:rsid w:val="005924DB"/>
    <w:rsid w:val="00592637"/>
    <w:rsid w:val="00592BF0"/>
    <w:rsid w:val="00592ED9"/>
    <w:rsid w:val="0059323A"/>
    <w:rsid w:val="00593344"/>
    <w:rsid w:val="00593685"/>
    <w:rsid w:val="005948B5"/>
    <w:rsid w:val="005948C8"/>
    <w:rsid w:val="00594AFB"/>
    <w:rsid w:val="00594BBD"/>
    <w:rsid w:val="00595A23"/>
    <w:rsid w:val="00595E8D"/>
    <w:rsid w:val="005961E5"/>
    <w:rsid w:val="0059658C"/>
    <w:rsid w:val="00597D9C"/>
    <w:rsid w:val="005A0C14"/>
    <w:rsid w:val="005A170E"/>
    <w:rsid w:val="005A2058"/>
    <w:rsid w:val="005A2148"/>
    <w:rsid w:val="005A233B"/>
    <w:rsid w:val="005A238E"/>
    <w:rsid w:val="005A28C1"/>
    <w:rsid w:val="005A3134"/>
    <w:rsid w:val="005A380A"/>
    <w:rsid w:val="005A499C"/>
    <w:rsid w:val="005A4D8B"/>
    <w:rsid w:val="005A5F75"/>
    <w:rsid w:val="005A6A72"/>
    <w:rsid w:val="005A6AAB"/>
    <w:rsid w:val="005A6D35"/>
    <w:rsid w:val="005A78E8"/>
    <w:rsid w:val="005A7DC9"/>
    <w:rsid w:val="005A7E5D"/>
    <w:rsid w:val="005B05EC"/>
    <w:rsid w:val="005B1DA0"/>
    <w:rsid w:val="005B2731"/>
    <w:rsid w:val="005B2837"/>
    <w:rsid w:val="005B2BA1"/>
    <w:rsid w:val="005B3815"/>
    <w:rsid w:val="005B3857"/>
    <w:rsid w:val="005B38F4"/>
    <w:rsid w:val="005B4074"/>
    <w:rsid w:val="005B41DB"/>
    <w:rsid w:val="005B5421"/>
    <w:rsid w:val="005B54EF"/>
    <w:rsid w:val="005B57B1"/>
    <w:rsid w:val="005B5AF9"/>
    <w:rsid w:val="005B5D47"/>
    <w:rsid w:val="005B6938"/>
    <w:rsid w:val="005B6D7E"/>
    <w:rsid w:val="005B7A46"/>
    <w:rsid w:val="005B7E1E"/>
    <w:rsid w:val="005C004C"/>
    <w:rsid w:val="005C0AB4"/>
    <w:rsid w:val="005C0CAE"/>
    <w:rsid w:val="005C0F16"/>
    <w:rsid w:val="005C13A3"/>
    <w:rsid w:val="005C13F7"/>
    <w:rsid w:val="005C1412"/>
    <w:rsid w:val="005C1E44"/>
    <w:rsid w:val="005C1F64"/>
    <w:rsid w:val="005C26B8"/>
    <w:rsid w:val="005C2789"/>
    <w:rsid w:val="005C2F6D"/>
    <w:rsid w:val="005C4EA3"/>
    <w:rsid w:val="005C5C19"/>
    <w:rsid w:val="005C6536"/>
    <w:rsid w:val="005C65C6"/>
    <w:rsid w:val="005C6926"/>
    <w:rsid w:val="005C6F7D"/>
    <w:rsid w:val="005C7A6C"/>
    <w:rsid w:val="005D03BC"/>
    <w:rsid w:val="005D076F"/>
    <w:rsid w:val="005D09F1"/>
    <w:rsid w:val="005D0D4E"/>
    <w:rsid w:val="005D2326"/>
    <w:rsid w:val="005D270D"/>
    <w:rsid w:val="005D2CAE"/>
    <w:rsid w:val="005D2CEC"/>
    <w:rsid w:val="005D35B0"/>
    <w:rsid w:val="005D3FB6"/>
    <w:rsid w:val="005D4652"/>
    <w:rsid w:val="005D47F0"/>
    <w:rsid w:val="005D4A11"/>
    <w:rsid w:val="005D53AC"/>
    <w:rsid w:val="005D6149"/>
    <w:rsid w:val="005D6752"/>
    <w:rsid w:val="005D6AAA"/>
    <w:rsid w:val="005D6D1C"/>
    <w:rsid w:val="005D6FE8"/>
    <w:rsid w:val="005D76E9"/>
    <w:rsid w:val="005D7C15"/>
    <w:rsid w:val="005E0865"/>
    <w:rsid w:val="005E0A70"/>
    <w:rsid w:val="005E1862"/>
    <w:rsid w:val="005E1CB7"/>
    <w:rsid w:val="005E200A"/>
    <w:rsid w:val="005E2BCC"/>
    <w:rsid w:val="005E2D2B"/>
    <w:rsid w:val="005E37D9"/>
    <w:rsid w:val="005E3AD4"/>
    <w:rsid w:val="005E3B1F"/>
    <w:rsid w:val="005E472F"/>
    <w:rsid w:val="005E47AF"/>
    <w:rsid w:val="005E4800"/>
    <w:rsid w:val="005E4BE4"/>
    <w:rsid w:val="005E527C"/>
    <w:rsid w:val="005E5E2D"/>
    <w:rsid w:val="005E6048"/>
    <w:rsid w:val="005E6226"/>
    <w:rsid w:val="005E62B1"/>
    <w:rsid w:val="005E640D"/>
    <w:rsid w:val="005E6668"/>
    <w:rsid w:val="005E6B97"/>
    <w:rsid w:val="005E75BF"/>
    <w:rsid w:val="005E7F17"/>
    <w:rsid w:val="005F0861"/>
    <w:rsid w:val="005F196D"/>
    <w:rsid w:val="005F205A"/>
    <w:rsid w:val="005F2082"/>
    <w:rsid w:val="005F20A9"/>
    <w:rsid w:val="005F2353"/>
    <w:rsid w:val="005F23DB"/>
    <w:rsid w:val="005F2BAC"/>
    <w:rsid w:val="005F454F"/>
    <w:rsid w:val="005F46E7"/>
    <w:rsid w:val="005F4C5A"/>
    <w:rsid w:val="005F4CCF"/>
    <w:rsid w:val="005F5017"/>
    <w:rsid w:val="005F50E4"/>
    <w:rsid w:val="005F5D9F"/>
    <w:rsid w:val="005F6BF6"/>
    <w:rsid w:val="005F6E39"/>
    <w:rsid w:val="005F710C"/>
    <w:rsid w:val="005F71BC"/>
    <w:rsid w:val="005F76DF"/>
    <w:rsid w:val="006007FE"/>
    <w:rsid w:val="006008D9"/>
    <w:rsid w:val="00600D76"/>
    <w:rsid w:val="00601057"/>
    <w:rsid w:val="006015EF"/>
    <w:rsid w:val="00601DDC"/>
    <w:rsid w:val="006027EE"/>
    <w:rsid w:val="00602A29"/>
    <w:rsid w:val="006031C3"/>
    <w:rsid w:val="00603286"/>
    <w:rsid w:val="006032A6"/>
    <w:rsid w:val="00604021"/>
    <w:rsid w:val="00604C04"/>
    <w:rsid w:val="00604DA2"/>
    <w:rsid w:val="00605243"/>
    <w:rsid w:val="0060643B"/>
    <w:rsid w:val="0060675B"/>
    <w:rsid w:val="0060680F"/>
    <w:rsid w:val="00610716"/>
    <w:rsid w:val="00610D83"/>
    <w:rsid w:val="00610DDA"/>
    <w:rsid w:val="00610F17"/>
    <w:rsid w:val="00611179"/>
    <w:rsid w:val="00612330"/>
    <w:rsid w:val="00612934"/>
    <w:rsid w:val="00612B5F"/>
    <w:rsid w:val="00612F4F"/>
    <w:rsid w:val="006133F0"/>
    <w:rsid w:val="0061372B"/>
    <w:rsid w:val="00613CA2"/>
    <w:rsid w:val="006141D4"/>
    <w:rsid w:val="00615337"/>
    <w:rsid w:val="0061662E"/>
    <w:rsid w:val="00616B4C"/>
    <w:rsid w:val="00616EE9"/>
    <w:rsid w:val="00616F04"/>
    <w:rsid w:val="0061774C"/>
    <w:rsid w:val="00620377"/>
    <w:rsid w:val="0062080A"/>
    <w:rsid w:val="00621062"/>
    <w:rsid w:val="00621833"/>
    <w:rsid w:val="006221E3"/>
    <w:rsid w:val="00622211"/>
    <w:rsid w:val="00622EAA"/>
    <w:rsid w:val="0062322B"/>
    <w:rsid w:val="00624355"/>
    <w:rsid w:val="00624811"/>
    <w:rsid w:val="00624A1B"/>
    <w:rsid w:val="00624AA8"/>
    <w:rsid w:val="00624ABF"/>
    <w:rsid w:val="006252FB"/>
    <w:rsid w:val="00625685"/>
    <w:rsid w:val="006259D3"/>
    <w:rsid w:val="0062600F"/>
    <w:rsid w:val="0062676F"/>
    <w:rsid w:val="00627660"/>
    <w:rsid w:val="00627664"/>
    <w:rsid w:val="006306AB"/>
    <w:rsid w:val="006312B8"/>
    <w:rsid w:val="00631616"/>
    <w:rsid w:val="00631E88"/>
    <w:rsid w:val="00631E9D"/>
    <w:rsid w:val="00631F54"/>
    <w:rsid w:val="006320EC"/>
    <w:rsid w:val="006322C7"/>
    <w:rsid w:val="00632631"/>
    <w:rsid w:val="006329A5"/>
    <w:rsid w:val="00632ABB"/>
    <w:rsid w:val="00632EE0"/>
    <w:rsid w:val="006334F8"/>
    <w:rsid w:val="00633DFB"/>
    <w:rsid w:val="00633E4B"/>
    <w:rsid w:val="00633FE9"/>
    <w:rsid w:val="00635090"/>
    <w:rsid w:val="00635BCE"/>
    <w:rsid w:val="0063615A"/>
    <w:rsid w:val="006366F4"/>
    <w:rsid w:val="006374F9"/>
    <w:rsid w:val="00637CB5"/>
    <w:rsid w:val="00637F7C"/>
    <w:rsid w:val="0064045B"/>
    <w:rsid w:val="0064070E"/>
    <w:rsid w:val="00641131"/>
    <w:rsid w:val="00643328"/>
    <w:rsid w:val="006435D9"/>
    <w:rsid w:val="006440D6"/>
    <w:rsid w:val="00644799"/>
    <w:rsid w:val="00644F31"/>
    <w:rsid w:val="006454ED"/>
    <w:rsid w:val="006458EC"/>
    <w:rsid w:val="00645A39"/>
    <w:rsid w:val="00645A64"/>
    <w:rsid w:val="00645DBC"/>
    <w:rsid w:val="00645E55"/>
    <w:rsid w:val="006467F4"/>
    <w:rsid w:val="00647ECE"/>
    <w:rsid w:val="006500C5"/>
    <w:rsid w:val="0065028A"/>
    <w:rsid w:val="006505C8"/>
    <w:rsid w:val="00651022"/>
    <w:rsid w:val="00651525"/>
    <w:rsid w:val="00651B28"/>
    <w:rsid w:val="00652020"/>
    <w:rsid w:val="006523D1"/>
    <w:rsid w:val="0065247F"/>
    <w:rsid w:val="006527FB"/>
    <w:rsid w:val="00652D66"/>
    <w:rsid w:val="006537B2"/>
    <w:rsid w:val="00653C1D"/>
    <w:rsid w:val="00653CFB"/>
    <w:rsid w:val="00654292"/>
    <w:rsid w:val="00654768"/>
    <w:rsid w:val="00656783"/>
    <w:rsid w:val="006567F0"/>
    <w:rsid w:val="006567F9"/>
    <w:rsid w:val="006573BA"/>
    <w:rsid w:val="00657D5E"/>
    <w:rsid w:val="00657DCC"/>
    <w:rsid w:val="00660B28"/>
    <w:rsid w:val="00660D0C"/>
    <w:rsid w:val="00662771"/>
    <w:rsid w:val="00662ABB"/>
    <w:rsid w:val="00662D17"/>
    <w:rsid w:val="00663072"/>
    <w:rsid w:val="006634A9"/>
    <w:rsid w:val="00663860"/>
    <w:rsid w:val="00663E34"/>
    <w:rsid w:val="00663EC6"/>
    <w:rsid w:val="0066469B"/>
    <w:rsid w:val="006648A9"/>
    <w:rsid w:val="006665EC"/>
    <w:rsid w:val="0066729A"/>
    <w:rsid w:val="00667715"/>
    <w:rsid w:val="00667A24"/>
    <w:rsid w:val="00667ED1"/>
    <w:rsid w:val="00670043"/>
    <w:rsid w:val="00670DAE"/>
    <w:rsid w:val="006712BB"/>
    <w:rsid w:val="00671640"/>
    <w:rsid w:val="00671B08"/>
    <w:rsid w:val="00672116"/>
    <w:rsid w:val="006732CB"/>
    <w:rsid w:val="0067385D"/>
    <w:rsid w:val="006739A3"/>
    <w:rsid w:val="0067446E"/>
    <w:rsid w:val="00674816"/>
    <w:rsid w:val="00674FB6"/>
    <w:rsid w:val="00675329"/>
    <w:rsid w:val="00675A08"/>
    <w:rsid w:val="0067656F"/>
    <w:rsid w:val="0067664A"/>
    <w:rsid w:val="00676DAC"/>
    <w:rsid w:val="00677010"/>
    <w:rsid w:val="00677086"/>
    <w:rsid w:val="00677C42"/>
    <w:rsid w:val="00681310"/>
    <w:rsid w:val="0068144A"/>
    <w:rsid w:val="00681781"/>
    <w:rsid w:val="00681888"/>
    <w:rsid w:val="00681DBC"/>
    <w:rsid w:val="006821BF"/>
    <w:rsid w:val="00682870"/>
    <w:rsid w:val="00682B18"/>
    <w:rsid w:val="00682E34"/>
    <w:rsid w:val="00683EED"/>
    <w:rsid w:val="0068407B"/>
    <w:rsid w:val="00684D13"/>
    <w:rsid w:val="00685B9A"/>
    <w:rsid w:val="00686257"/>
    <w:rsid w:val="00686DB4"/>
    <w:rsid w:val="00687141"/>
    <w:rsid w:val="00687307"/>
    <w:rsid w:val="00687D19"/>
    <w:rsid w:val="00687DAF"/>
    <w:rsid w:val="006903E1"/>
    <w:rsid w:val="006907CD"/>
    <w:rsid w:val="006908F7"/>
    <w:rsid w:val="006911CB"/>
    <w:rsid w:val="00691325"/>
    <w:rsid w:val="006913C4"/>
    <w:rsid w:val="00691720"/>
    <w:rsid w:val="00691803"/>
    <w:rsid w:val="00691DF8"/>
    <w:rsid w:val="00692AFA"/>
    <w:rsid w:val="00692B97"/>
    <w:rsid w:val="00692C29"/>
    <w:rsid w:val="006930AD"/>
    <w:rsid w:val="006932A7"/>
    <w:rsid w:val="00693B14"/>
    <w:rsid w:val="00694A1F"/>
    <w:rsid w:val="00695071"/>
    <w:rsid w:val="00695740"/>
    <w:rsid w:val="00695757"/>
    <w:rsid w:val="006968F3"/>
    <w:rsid w:val="006971F7"/>
    <w:rsid w:val="00697474"/>
    <w:rsid w:val="006979A1"/>
    <w:rsid w:val="006A070D"/>
    <w:rsid w:val="006A08B1"/>
    <w:rsid w:val="006A1345"/>
    <w:rsid w:val="006A157B"/>
    <w:rsid w:val="006A1B63"/>
    <w:rsid w:val="006A1E59"/>
    <w:rsid w:val="006A307C"/>
    <w:rsid w:val="006A31B3"/>
    <w:rsid w:val="006A3816"/>
    <w:rsid w:val="006A43AC"/>
    <w:rsid w:val="006A4F46"/>
    <w:rsid w:val="006A5EBF"/>
    <w:rsid w:val="006A623B"/>
    <w:rsid w:val="006A62B8"/>
    <w:rsid w:val="006A73FC"/>
    <w:rsid w:val="006A7EB4"/>
    <w:rsid w:val="006B0974"/>
    <w:rsid w:val="006B09E5"/>
    <w:rsid w:val="006B0A57"/>
    <w:rsid w:val="006B1872"/>
    <w:rsid w:val="006B1C54"/>
    <w:rsid w:val="006B1D3D"/>
    <w:rsid w:val="006B249C"/>
    <w:rsid w:val="006B251F"/>
    <w:rsid w:val="006B2D9F"/>
    <w:rsid w:val="006B3B14"/>
    <w:rsid w:val="006B4019"/>
    <w:rsid w:val="006B419E"/>
    <w:rsid w:val="006B4623"/>
    <w:rsid w:val="006B4E8C"/>
    <w:rsid w:val="006B4E92"/>
    <w:rsid w:val="006B4ECB"/>
    <w:rsid w:val="006B52F3"/>
    <w:rsid w:val="006B5468"/>
    <w:rsid w:val="006B58DD"/>
    <w:rsid w:val="006B5C3A"/>
    <w:rsid w:val="006B622A"/>
    <w:rsid w:val="006B68D2"/>
    <w:rsid w:val="006B745A"/>
    <w:rsid w:val="006B749A"/>
    <w:rsid w:val="006C0237"/>
    <w:rsid w:val="006C0707"/>
    <w:rsid w:val="006C0BA6"/>
    <w:rsid w:val="006C0E59"/>
    <w:rsid w:val="006C0EF5"/>
    <w:rsid w:val="006C0F26"/>
    <w:rsid w:val="006C1406"/>
    <w:rsid w:val="006C1569"/>
    <w:rsid w:val="006C2755"/>
    <w:rsid w:val="006C2E00"/>
    <w:rsid w:val="006C2FAA"/>
    <w:rsid w:val="006C34B9"/>
    <w:rsid w:val="006C3C23"/>
    <w:rsid w:val="006C3CF4"/>
    <w:rsid w:val="006C3EF9"/>
    <w:rsid w:val="006C451C"/>
    <w:rsid w:val="006C4523"/>
    <w:rsid w:val="006C4B9B"/>
    <w:rsid w:val="006C4F23"/>
    <w:rsid w:val="006C507B"/>
    <w:rsid w:val="006C53DC"/>
    <w:rsid w:val="006C5FC9"/>
    <w:rsid w:val="006C640B"/>
    <w:rsid w:val="006C68C5"/>
    <w:rsid w:val="006C7525"/>
    <w:rsid w:val="006D030C"/>
    <w:rsid w:val="006D03C4"/>
    <w:rsid w:val="006D1368"/>
    <w:rsid w:val="006D1B00"/>
    <w:rsid w:val="006D1E80"/>
    <w:rsid w:val="006D22CC"/>
    <w:rsid w:val="006D413B"/>
    <w:rsid w:val="006D492A"/>
    <w:rsid w:val="006D4E81"/>
    <w:rsid w:val="006D502F"/>
    <w:rsid w:val="006D591E"/>
    <w:rsid w:val="006D5B31"/>
    <w:rsid w:val="006D6DAB"/>
    <w:rsid w:val="006D7777"/>
    <w:rsid w:val="006D7C27"/>
    <w:rsid w:val="006E0477"/>
    <w:rsid w:val="006E0B37"/>
    <w:rsid w:val="006E1118"/>
    <w:rsid w:val="006E1B37"/>
    <w:rsid w:val="006E2C16"/>
    <w:rsid w:val="006E3384"/>
    <w:rsid w:val="006E46E0"/>
    <w:rsid w:val="006E502C"/>
    <w:rsid w:val="006E6027"/>
    <w:rsid w:val="006E67A5"/>
    <w:rsid w:val="006E6F24"/>
    <w:rsid w:val="006E7643"/>
    <w:rsid w:val="006F0192"/>
    <w:rsid w:val="006F0266"/>
    <w:rsid w:val="006F1ADC"/>
    <w:rsid w:val="006F1CDD"/>
    <w:rsid w:val="006F1F01"/>
    <w:rsid w:val="006F2216"/>
    <w:rsid w:val="006F24B9"/>
    <w:rsid w:val="006F2771"/>
    <w:rsid w:val="006F3A0E"/>
    <w:rsid w:val="006F3D36"/>
    <w:rsid w:val="006F47B1"/>
    <w:rsid w:val="006F5262"/>
    <w:rsid w:val="006F54CF"/>
    <w:rsid w:val="006F562B"/>
    <w:rsid w:val="006F5FCA"/>
    <w:rsid w:val="006F6985"/>
    <w:rsid w:val="006F69D4"/>
    <w:rsid w:val="006F69FD"/>
    <w:rsid w:val="006F7A0B"/>
    <w:rsid w:val="007007B2"/>
    <w:rsid w:val="00700913"/>
    <w:rsid w:val="007010D7"/>
    <w:rsid w:val="007016C6"/>
    <w:rsid w:val="00701B86"/>
    <w:rsid w:val="007022B0"/>
    <w:rsid w:val="00702594"/>
    <w:rsid w:val="00702BBE"/>
    <w:rsid w:val="00702D9A"/>
    <w:rsid w:val="00703EEF"/>
    <w:rsid w:val="0070430D"/>
    <w:rsid w:val="00704FB7"/>
    <w:rsid w:val="0070538F"/>
    <w:rsid w:val="00705599"/>
    <w:rsid w:val="007055AA"/>
    <w:rsid w:val="007056E4"/>
    <w:rsid w:val="00705C74"/>
    <w:rsid w:val="007062CC"/>
    <w:rsid w:val="00706D52"/>
    <w:rsid w:val="00706F9E"/>
    <w:rsid w:val="00707036"/>
    <w:rsid w:val="007070D6"/>
    <w:rsid w:val="00707686"/>
    <w:rsid w:val="007077B3"/>
    <w:rsid w:val="00707AD8"/>
    <w:rsid w:val="0071129F"/>
    <w:rsid w:val="00711738"/>
    <w:rsid w:val="00711D85"/>
    <w:rsid w:val="007120AC"/>
    <w:rsid w:val="00713174"/>
    <w:rsid w:val="00713260"/>
    <w:rsid w:val="00713690"/>
    <w:rsid w:val="007137D4"/>
    <w:rsid w:val="007138CF"/>
    <w:rsid w:val="00714E83"/>
    <w:rsid w:val="0071578E"/>
    <w:rsid w:val="007168C7"/>
    <w:rsid w:val="00716A09"/>
    <w:rsid w:val="00716A46"/>
    <w:rsid w:val="00716C6D"/>
    <w:rsid w:val="00716DCD"/>
    <w:rsid w:val="007178F0"/>
    <w:rsid w:val="00720053"/>
    <w:rsid w:val="007212C1"/>
    <w:rsid w:val="007213A7"/>
    <w:rsid w:val="00721971"/>
    <w:rsid w:val="00721A6D"/>
    <w:rsid w:val="00721AF6"/>
    <w:rsid w:val="00721F07"/>
    <w:rsid w:val="00722446"/>
    <w:rsid w:val="00722E5F"/>
    <w:rsid w:val="00723395"/>
    <w:rsid w:val="0072386D"/>
    <w:rsid w:val="007238EC"/>
    <w:rsid w:val="00724620"/>
    <w:rsid w:val="00724D9E"/>
    <w:rsid w:val="00724E9F"/>
    <w:rsid w:val="00725A66"/>
    <w:rsid w:val="007269F8"/>
    <w:rsid w:val="00727174"/>
    <w:rsid w:val="0072717E"/>
    <w:rsid w:val="00727A26"/>
    <w:rsid w:val="00730F32"/>
    <w:rsid w:val="00731778"/>
    <w:rsid w:val="00731F48"/>
    <w:rsid w:val="00732C85"/>
    <w:rsid w:val="007331A9"/>
    <w:rsid w:val="00733D06"/>
    <w:rsid w:val="007341EA"/>
    <w:rsid w:val="0073427D"/>
    <w:rsid w:val="007350E2"/>
    <w:rsid w:val="00735877"/>
    <w:rsid w:val="00735F97"/>
    <w:rsid w:val="007363D7"/>
    <w:rsid w:val="00736F79"/>
    <w:rsid w:val="0073704A"/>
    <w:rsid w:val="00737308"/>
    <w:rsid w:val="0073767D"/>
    <w:rsid w:val="00740016"/>
    <w:rsid w:val="0074055B"/>
    <w:rsid w:val="00740CE9"/>
    <w:rsid w:val="007415F3"/>
    <w:rsid w:val="00741644"/>
    <w:rsid w:val="007416B3"/>
    <w:rsid w:val="007417D2"/>
    <w:rsid w:val="0074183D"/>
    <w:rsid w:val="007418C6"/>
    <w:rsid w:val="0074275D"/>
    <w:rsid w:val="007428D4"/>
    <w:rsid w:val="00742F82"/>
    <w:rsid w:val="00743514"/>
    <w:rsid w:val="0074407A"/>
    <w:rsid w:val="00744206"/>
    <w:rsid w:val="007442D8"/>
    <w:rsid w:val="00744473"/>
    <w:rsid w:val="00744A0E"/>
    <w:rsid w:val="00744D4C"/>
    <w:rsid w:val="00744F32"/>
    <w:rsid w:val="00745C2A"/>
    <w:rsid w:val="00745D73"/>
    <w:rsid w:val="00745DB5"/>
    <w:rsid w:val="00745F38"/>
    <w:rsid w:val="00745FCD"/>
    <w:rsid w:val="0074610F"/>
    <w:rsid w:val="00746230"/>
    <w:rsid w:val="0074722E"/>
    <w:rsid w:val="007476B5"/>
    <w:rsid w:val="0074788F"/>
    <w:rsid w:val="007478A0"/>
    <w:rsid w:val="0075029C"/>
    <w:rsid w:val="007509F5"/>
    <w:rsid w:val="00750E9A"/>
    <w:rsid w:val="00751476"/>
    <w:rsid w:val="007528F1"/>
    <w:rsid w:val="00752E58"/>
    <w:rsid w:val="007533B1"/>
    <w:rsid w:val="00754CEC"/>
    <w:rsid w:val="00755487"/>
    <w:rsid w:val="00755507"/>
    <w:rsid w:val="00755642"/>
    <w:rsid w:val="00755BC0"/>
    <w:rsid w:val="00755EC6"/>
    <w:rsid w:val="00755F5F"/>
    <w:rsid w:val="00756692"/>
    <w:rsid w:val="00756F40"/>
    <w:rsid w:val="007602C6"/>
    <w:rsid w:val="0076035B"/>
    <w:rsid w:val="00760488"/>
    <w:rsid w:val="00760EE0"/>
    <w:rsid w:val="0076152D"/>
    <w:rsid w:val="007622DE"/>
    <w:rsid w:val="0076339F"/>
    <w:rsid w:val="00763784"/>
    <w:rsid w:val="0076389F"/>
    <w:rsid w:val="007645B2"/>
    <w:rsid w:val="007648A5"/>
    <w:rsid w:val="00765366"/>
    <w:rsid w:val="00765E63"/>
    <w:rsid w:val="007663CD"/>
    <w:rsid w:val="007674BF"/>
    <w:rsid w:val="00767D23"/>
    <w:rsid w:val="00770190"/>
    <w:rsid w:val="00770363"/>
    <w:rsid w:val="0077058F"/>
    <w:rsid w:val="00770622"/>
    <w:rsid w:val="007717CD"/>
    <w:rsid w:val="00771A76"/>
    <w:rsid w:val="00771E52"/>
    <w:rsid w:val="00771F43"/>
    <w:rsid w:val="00772B18"/>
    <w:rsid w:val="00773822"/>
    <w:rsid w:val="00773B86"/>
    <w:rsid w:val="00773DCA"/>
    <w:rsid w:val="007744DD"/>
    <w:rsid w:val="00774CC8"/>
    <w:rsid w:val="00775917"/>
    <w:rsid w:val="00775A37"/>
    <w:rsid w:val="00775CBF"/>
    <w:rsid w:val="00775EE2"/>
    <w:rsid w:val="00776B37"/>
    <w:rsid w:val="00777941"/>
    <w:rsid w:val="00780490"/>
    <w:rsid w:val="00780AF2"/>
    <w:rsid w:val="007813C8"/>
    <w:rsid w:val="00781435"/>
    <w:rsid w:val="0078149F"/>
    <w:rsid w:val="007817EF"/>
    <w:rsid w:val="00782946"/>
    <w:rsid w:val="00782ED0"/>
    <w:rsid w:val="007833F7"/>
    <w:rsid w:val="00783634"/>
    <w:rsid w:val="007838DE"/>
    <w:rsid w:val="0078494B"/>
    <w:rsid w:val="00784CFD"/>
    <w:rsid w:val="00785108"/>
    <w:rsid w:val="007851D1"/>
    <w:rsid w:val="00785446"/>
    <w:rsid w:val="00785D1C"/>
    <w:rsid w:val="00786A5F"/>
    <w:rsid w:val="00787290"/>
    <w:rsid w:val="00787368"/>
    <w:rsid w:val="00787588"/>
    <w:rsid w:val="00787D07"/>
    <w:rsid w:val="00787D6D"/>
    <w:rsid w:val="00790C88"/>
    <w:rsid w:val="00790EA8"/>
    <w:rsid w:val="00792176"/>
    <w:rsid w:val="007934AA"/>
    <w:rsid w:val="00793B8B"/>
    <w:rsid w:val="00793CFC"/>
    <w:rsid w:val="00793EE2"/>
    <w:rsid w:val="00793FA4"/>
    <w:rsid w:val="0079408D"/>
    <w:rsid w:val="007948AD"/>
    <w:rsid w:val="00794A91"/>
    <w:rsid w:val="00794DDA"/>
    <w:rsid w:val="00795258"/>
    <w:rsid w:val="00795596"/>
    <w:rsid w:val="007956E8"/>
    <w:rsid w:val="007957BD"/>
    <w:rsid w:val="00795DC3"/>
    <w:rsid w:val="007963AA"/>
    <w:rsid w:val="00796401"/>
    <w:rsid w:val="00796504"/>
    <w:rsid w:val="00796714"/>
    <w:rsid w:val="0079685A"/>
    <w:rsid w:val="0079716D"/>
    <w:rsid w:val="00797987"/>
    <w:rsid w:val="00797A68"/>
    <w:rsid w:val="00797E01"/>
    <w:rsid w:val="007A0276"/>
    <w:rsid w:val="007A0C28"/>
    <w:rsid w:val="007A1A13"/>
    <w:rsid w:val="007A1AE5"/>
    <w:rsid w:val="007A1CA6"/>
    <w:rsid w:val="007A2703"/>
    <w:rsid w:val="007A2730"/>
    <w:rsid w:val="007A28FF"/>
    <w:rsid w:val="007A2AA1"/>
    <w:rsid w:val="007A36B4"/>
    <w:rsid w:val="007A4806"/>
    <w:rsid w:val="007A53A7"/>
    <w:rsid w:val="007A69BD"/>
    <w:rsid w:val="007A6B13"/>
    <w:rsid w:val="007B182B"/>
    <w:rsid w:val="007B1897"/>
    <w:rsid w:val="007B1CAE"/>
    <w:rsid w:val="007B2033"/>
    <w:rsid w:val="007B2247"/>
    <w:rsid w:val="007B2A81"/>
    <w:rsid w:val="007B3447"/>
    <w:rsid w:val="007B36EC"/>
    <w:rsid w:val="007B3F3F"/>
    <w:rsid w:val="007B4192"/>
    <w:rsid w:val="007B43B3"/>
    <w:rsid w:val="007B4C7F"/>
    <w:rsid w:val="007B4EA0"/>
    <w:rsid w:val="007B4FB2"/>
    <w:rsid w:val="007B518E"/>
    <w:rsid w:val="007B5FF5"/>
    <w:rsid w:val="007B624D"/>
    <w:rsid w:val="007B64EC"/>
    <w:rsid w:val="007B6726"/>
    <w:rsid w:val="007B6E4B"/>
    <w:rsid w:val="007B6FD1"/>
    <w:rsid w:val="007B7FE7"/>
    <w:rsid w:val="007C01FD"/>
    <w:rsid w:val="007C0533"/>
    <w:rsid w:val="007C085A"/>
    <w:rsid w:val="007C0AB8"/>
    <w:rsid w:val="007C0C5B"/>
    <w:rsid w:val="007C1301"/>
    <w:rsid w:val="007C1E1E"/>
    <w:rsid w:val="007C225B"/>
    <w:rsid w:val="007C2632"/>
    <w:rsid w:val="007C2F58"/>
    <w:rsid w:val="007C3262"/>
    <w:rsid w:val="007C4AD6"/>
    <w:rsid w:val="007C4B30"/>
    <w:rsid w:val="007C4D12"/>
    <w:rsid w:val="007C5160"/>
    <w:rsid w:val="007C5724"/>
    <w:rsid w:val="007C5EB8"/>
    <w:rsid w:val="007C6432"/>
    <w:rsid w:val="007C67DB"/>
    <w:rsid w:val="007C6AB4"/>
    <w:rsid w:val="007C6B2F"/>
    <w:rsid w:val="007C70CF"/>
    <w:rsid w:val="007C7179"/>
    <w:rsid w:val="007C7261"/>
    <w:rsid w:val="007C75CA"/>
    <w:rsid w:val="007C799B"/>
    <w:rsid w:val="007C7B08"/>
    <w:rsid w:val="007C7E9E"/>
    <w:rsid w:val="007C7F7E"/>
    <w:rsid w:val="007D0369"/>
    <w:rsid w:val="007D0E4D"/>
    <w:rsid w:val="007D0FED"/>
    <w:rsid w:val="007D10DA"/>
    <w:rsid w:val="007D13CC"/>
    <w:rsid w:val="007D1813"/>
    <w:rsid w:val="007D1A8D"/>
    <w:rsid w:val="007D1A99"/>
    <w:rsid w:val="007D2317"/>
    <w:rsid w:val="007D2762"/>
    <w:rsid w:val="007D294C"/>
    <w:rsid w:val="007D2C27"/>
    <w:rsid w:val="007D33F1"/>
    <w:rsid w:val="007D3405"/>
    <w:rsid w:val="007D370D"/>
    <w:rsid w:val="007D3FFD"/>
    <w:rsid w:val="007D47ED"/>
    <w:rsid w:val="007D48B0"/>
    <w:rsid w:val="007D4AAA"/>
    <w:rsid w:val="007D57C9"/>
    <w:rsid w:val="007D5D67"/>
    <w:rsid w:val="007D63EA"/>
    <w:rsid w:val="007D641E"/>
    <w:rsid w:val="007D64FC"/>
    <w:rsid w:val="007D6543"/>
    <w:rsid w:val="007D66D8"/>
    <w:rsid w:val="007D714B"/>
    <w:rsid w:val="007D7455"/>
    <w:rsid w:val="007D77D4"/>
    <w:rsid w:val="007D7810"/>
    <w:rsid w:val="007D7B82"/>
    <w:rsid w:val="007D7C29"/>
    <w:rsid w:val="007D7EB3"/>
    <w:rsid w:val="007E0513"/>
    <w:rsid w:val="007E0723"/>
    <w:rsid w:val="007E109E"/>
    <w:rsid w:val="007E1515"/>
    <w:rsid w:val="007E173F"/>
    <w:rsid w:val="007E25DD"/>
    <w:rsid w:val="007E2A07"/>
    <w:rsid w:val="007E2BC6"/>
    <w:rsid w:val="007E3A0B"/>
    <w:rsid w:val="007E3B21"/>
    <w:rsid w:val="007E3DB0"/>
    <w:rsid w:val="007E402A"/>
    <w:rsid w:val="007E482B"/>
    <w:rsid w:val="007E4CFF"/>
    <w:rsid w:val="007E5208"/>
    <w:rsid w:val="007E52F8"/>
    <w:rsid w:val="007E54CE"/>
    <w:rsid w:val="007E5D39"/>
    <w:rsid w:val="007E719B"/>
    <w:rsid w:val="007E753E"/>
    <w:rsid w:val="007E7896"/>
    <w:rsid w:val="007F01EC"/>
    <w:rsid w:val="007F0574"/>
    <w:rsid w:val="007F0833"/>
    <w:rsid w:val="007F0F9F"/>
    <w:rsid w:val="007F118E"/>
    <w:rsid w:val="007F1447"/>
    <w:rsid w:val="007F25DF"/>
    <w:rsid w:val="007F28AD"/>
    <w:rsid w:val="007F34BF"/>
    <w:rsid w:val="007F4484"/>
    <w:rsid w:val="007F4F21"/>
    <w:rsid w:val="007F50C8"/>
    <w:rsid w:val="007F5A8E"/>
    <w:rsid w:val="007F5C0F"/>
    <w:rsid w:val="007F5E99"/>
    <w:rsid w:val="007F64F7"/>
    <w:rsid w:val="007F6A6A"/>
    <w:rsid w:val="007F7DA7"/>
    <w:rsid w:val="00800200"/>
    <w:rsid w:val="00801983"/>
    <w:rsid w:val="00801B4E"/>
    <w:rsid w:val="008025C9"/>
    <w:rsid w:val="00802E3E"/>
    <w:rsid w:val="00802FAE"/>
    <w:rsid w:val="008039BA"/>
    <w:rsid w:val="008039E4"/>
    <w:rsid w:val="008048C1"/>
    <w:rsid w:val="00804C8C"/>
    <w:rsid w:val="008058BC"/>
    <w:rsid w:val="008068B9"/>
    <w:rsid w:val="00806A81"/>
    <w:rsid w:val="0080754A"/>
    <w:rsid w:val="00810A82"/>
    <w:rsid w:val="00811033"/>
    <w:rsid w:val="0081137E"/>
    <w:rsid w:val="00811D9D"/>
    <w:rsid w:val="00812AF4"/>
    <w:rsid w:val="00812DAB"/>
    <w:rsid w:val="008135D0"/>
    <w:rsid w:val="00813962"/>
    <w:rsid w:val="00814A68"/>
    <w:rsid w:val="00814DF5"/>
    <w:rsid w:val="008162DD"/>
    <w:rsid w:val="0081664B"/>
    <w:rsid w:val="00816C44"/>
    <w:rsid w:val="008174FB"/>
    <w:rsid w:val="008176A0"/>
    <w:rsid w:val="00820A47"/>
    <w:rsid w:val="00821426"/>
    <w:rsid w:val="008225F7"/>
    <w:rsid w:val="00822C94"/>
    <w:rsid w:val="00823069"/>
    <w:rsid w:val="008230E2"/>
    <w:rsid w:val="0082339D"/>
    <w:rsid w:val="0082347A"/>
    <w:rsid w:val="0082460C"/>
    <w:rsid w:val="00824E32"/>
    <w:rsid w:val="00825E1A"/>
    <w:rsid w:val="00826223"/>
    <w:rsid w:val="0082630F"/>
    <w:rsid w:val="008267DC"/>
    <w:rsid w:val="00826AC5"/>
    <w:rsid w:val="00827F85"/>
    <w:rsid w:val="00830186"/>
    <w:rsid w:val="00830422"/>
    <w:rsid w:val="00830A1D"/>
    <w:rsid w:val="0083198A"/>
    <w:rsid w:val="00832455"/>
    <w:rsid w:val="0083261C"/>
    <w:rsid w:val="00832802"/>
    <w:rsid w:val="0083294A"/>
    <w:rsid w:val="00832B3C"/>
    <w:rsid w:val="00833043"/>
    <w:rsid w:val="00833B63"/>
    <w:rsid w:val="00834564"/>
    <w:rsid w:val="00835FB1"/>
    <w:rsid w:val="00836248"/>
    <w:rsid w:val="00836AD0"/>
    <w:rsid w:val="00836BDC"/>
    <w:rsid w:val="00836CA6"/>
    <w:rsid w:val="00836D84"/>
    <w:rsid w:val="00836FF4"/>
    <w:rsid w:val="00837299"/>
    <w:rsid w:val="00837F1C"/>
    <w:rsid w:val="00837F30"/>
    <w:rsid w:val="008401EE"/>
    <w:rsid w:val="0084025E"/>
    <w:rsid w:val="00840D0C"/>
    <w:rsid w:val="0084107E"/>
    <w:rsid w:val="00841F31"/>
    <w:rsid w:val="008428A8"/>
    <w:rsid w:val="00842BC1"/>
    <w:rsid w:val="008436CE"/>
    <w:rsid w:val="00843802"/>
    <w:rsid w:val="008443A4"/>
    <w:rsid w:val="008445D3"/>
    <w:rsid w:val="00845032"/>
    <w:rsid w:val="008451AE"/>
    <w:rsid w:val="0084555B"/>
    <w:rsid w:val="0084574B"/>
    <w:rsid w:val="00845E8E"/>
    <w:rsid w:val="008460ED"/>
    <w:rsid w:val="008465F5"/>
    <w:rsid w:val="00846B6D"/>
    <w:rsid w:val="00847279"/>
    <w:rsid w:val="00847989"/>
    <w:rsid w:val="00847FA8"/>
    <w:rsid w:val="0085049A"/>
    <w:rsid w:val="00850A49"/>
    <w:rsid w:val="00852C11"/>
    <w:rsid w:val="00852DCF"/>
    <w:rsid w:val="00853DA0"/>
    <w:rsid w:val="00854989"/>
    <w:rsid w:val="00854EF2"/>
    <w:rsid w:val="00855662"/>
    <w:rsid w:val="00855AD0"/>
    <w:rsid w:val="00855D2D"/>
    <w:rsid w:val="0085614D"/>
    <w:rsid w:val="00856353"/>
    <w:rsid w:val="00857463"/>
    <w:rsid w:val="00857676"/>
    <w:rsid w:val="00857D03"/>
    <w:rsid w:val="00857E05"/>
    <w:rsid w:val="008602AA"/>
    <w:rsid w:val="008606A6"/>
    <w:rsid w:val="00860B00"/>
    <w:rsid w:val="00860FE9"/>
    <w:rsid w:val="00861643"/>
    <w:rsid w:val="008627ED"/>
    <w:rsid w:val="00863720"/>
    <w:rsid w:val="008639E1"/>
    <w:rsid w:val="00864382"/>
    <w:rsid w:val="00864524"/>
    <w:rsid w:val="00864CD8"/>
    <w:rsid w:val="008664EA"/>
    <w:rsid w:val="00867079"/>
    <w:rsid w:val="008670D0"/>
    <w:rsid w:val="0086742B"/>
    <w:rsid w:val="00867C19"/>
    <w:rsid w:val="008700F2"/>
    <w:rsid w:val="00871972"/>
    <w:rsid w:val="00871BB7"/>
    <w:rsid w:val="008721B1"/>
    <w:rsid w:val="00872840"/>
    <w:rsid w:val="0087299A"/>
    <w:rsid w:val="00872A40"/>
    <w:rsid w:val="00872D6C"/>
    <w:rsid w:val="00873AB7"/>
    <w:rsid w:val="00873DEE"/>
    <w:rsid w:val="0087406B"/>
    <w:rsid w:val="00874395"/>
    <w:rsid w:val="00874B2B"/>
    <w:rsid w:val="0087505D"/>
    <w:rsid w:val="00875837"/>
    <w:rsid w:val="008767CF"/>
    <w:rsid w:val="008767E3"/>
    <w:rsid w:val="00876CA5"/>
    <w:rsid w:val="00877929"/>
    <w:rsid w:val="00880D08"/>
    <w:rsid w:val="008813AD"/>
    <w:rsid w:val="0088158A"/>
    <w:rsid w:val="008816B9"/>
    <w:rsid w:val="00881CFD"/>
    <w:rsid w:val="00882B7D"/>
    <w:rsid w:val="00883390"/>
    <w:rsid w:val="0088340E"/>
    <w:rsid w:val="00883B3E"/>
    <w:rsid w:val="00883E57"/>
    <w:rsid w:val="008844BE"/>
    <w:rsid w:val="008847A8"/>
    <w:rsid w:val="00885384"/>
    <w:rsid w:val="0088545D"/>
    <w:rsid w:val="008855FD"/>
    <w:rsid w:val="0088671F"/>
    <w:rsid w:val="00886BB9"/>
    <w:rsid w:val="00886F07"/>
    <w:rsid w:val="00887232"/>
    <w:rsid w:val="00887667"/>
    <w:rsid w:val="00887FBC"/>
    <w:rsid w:val="00890620"/>
    <w:rsid w:val="008907B7"/>
    <w:rsid w:val="00890835"/>
    <w:rsid w:val="00890A02"/>
    <w:rsid w:val="00890A4F"/>
    <w:rsid w:val="00890D06"/>
    <w:rsid w:val="00892542"/>
    <w:rsid w:val="008927F4"/>
    <w:rsid w:val="00892D34"/>
    <w:rsid w:val="00892DE2"/>
    <w:rsid w:val="0089373B"/>
    <w:rsid w:val="00893B04"/>
    <w:rsid w:val="0089460B"/>
    <w:rsid w:val="00894DFB"/>
    <w:rsid w:val="00896244"/>
    <w:rsid w:val="008966DC"/>
    <w:rsid w:val="008969BC"/>
    <w:rsid w:val="00896AEF"/>
    <w:rsid w:val="00896D9B"/>
    <w:rsid w:val="00897383"/>
    <w:rsid w:val="008973A8"/>
    <w:rsid w:val="008A02D2"/>
    <w:rsid w:val="008A045D"/>
    <w:rsid w:val="008A0580"/>
    <w:rsid w:val="008A096C"/>
    <w:rsid w:val="008A0A28"/>
    <w:rsid w:val="008A16AF"/>
    <w:rsid w:val="008A177D"/>
    <w:rsid w:val="008A29EF"/>
    <w:rsid w:val="008A2F2B"/>
    <w:rsid w:val="008A2F87"/>
    <w:rsid w:val="008A300D"/>
    <w:rsid w:val="008A3099"/>
    <w:rsid w:val="008A32B2"/>
    <w:rsid w:val="008A3F76"/>
    <w:rsid w:val="008A4300"/>
    <w:rsid w:val="008A46C1"/>
    <w:rsid w:val="008A5105"/>
    <w:rsid w:val="008A54BE"/>
    <w:rsid w:val="008A61FD"/>
    <w:rsid w:val="008A6ACE"/>
    <w:rsid w:val="008A6CBB"/>
    <w:rsid w:val="008A6F7A"/>
    <w:rsid w:val="008A7757"/>
    <w:rsid w:val="008A7E69"/>
    <w:rsid w:val="008B0283"/>
    <w:rsid w:val="008B055D"/>
    <w:rsid w:val="008B0610"/>
    <w:rsid w:val="008B0881"/>
    <w:rsid w:val="008B1037"/>
    <w:rsid w:val="008B115E"/>
    <w:rsid w:val="008B12F4"/>
    <w:rsid w:val="008B1CBC"/>
    <w:rsid w:val="008B1F6F"/>
    <w:rsid w:val="008B2187"/>
    <w:rsid w:val="008B24A1"/>
    <w:rsid w:val="008B27DA"/>
    <w:rsid w:val="008B350F"/>
    <w:rsid w:val="008B364C"/>
    <w:rsid w:val="008B4269"/>
    <w:rsid w:val="008B49DF"/>
    <w:rsid w:val="008B4D7D"/>
    <w:rsid w:val="008B4DE8"/>
    <w:rsid w:val="008B76CD"/>
    <w:rsid w:val="008B7BAB"/>
    <w:rsid w:val="008B7E33"/>
    <w:rsid w:val="008B7E4A"/>
    <w:rsid w:val="008C0FDD"/>
    <w:rsid w:val="008C1A93"/>
    <w:rsid w:val="008C2249"/>
    <w:rsid w:val="008C2E14"/>
    <w:rsid w:val="008C3689"/>
    <w:rsid w:val="008C3CB9"/>
    <w:rsid w:val="008C3F7C"/>
    <w:rsid w:val="008C457E"/>
    <w:rsid w:val="008C4624"/>
    <w:rsid w:val="008C514F"/>
    <w:rsid w:val="008C5731"/>
    <w:rsid w:val="008C574C"/>
    <w:rsid w:val="008C62F4"/>
    <w:rsid w:val="008C664C"/>
    <w:rsid w:val="008C6653"/>
    <w:rsid w:val="008D0C74"/>
    <w:rsid w:val="008D0F6B"/>
    <w:rsid w:val="008D1159"/>
    <w:rsid w:val="008D15E7"/>
    <w:rsid w:val="008D1621"/>
    <w:rsid w:val="008D183C"/>
    <w:rsid w:val="008D20B0"/>
    <w:rsid w:val="008D2447"/>
    <w:rsid w:val="008D253B"/>
    <w:rsid w:val="008D2C1F"/>
    <w:rsid w:val="008D2E4D"/>
    <w:rsid w:val="008D31B0"/>
    <w:rsid w:val="008D3497"/>
    <w:rsid w:val="008D3E65"/>
    <w:rsid w:val="008D4026"/>
    <w:rsid w:val="008D4152"/>
    <w:rsid w:val="008D436E"/>
    <w:rsid w:val="008D54AD"/>
    <w:rsid w:val="008D58DF"/>
    <w:rsid w:val="008D616A"/>
    <w:rsid w:val="008D64B7"/>
    <w:rsid w:val="008D6813"/>
    <w:rsid w:val="008D687C"/>
    <w:rsid w:val="008D6935"/>
    <w:rsid w:val="008D6B80"/>
    <w:rsid w:val="008D6BC2"/>
    <w:rsid w:val="008D7D23"/>
    <w:rsid w:val="008E066B"/>
    <w:rsid w:val="008E088D"/>
    <w:rsid w:val="008E0995"/>
    <w:rsid w:val="008E0C1B"/>
    <w:rsid w:val="008E0CC7"/>
    <w:rsid w:val="008E11CE"/>
    <w:rsid w:val="008E145A"/>
    <w:rsid w:val="008E1820"/>
    <w:rsid w:val="008E1857"/>
    <w:rsid w:val="008E1FFC"/>
    <w:rsid w:val="008E28FA"/>
    <w:rsid w:val="008E2DEE"/>
    <w:rsid w:val="008E2F49"/>
    <w:rsid w:val="008E2F8B"/>
    <w:rsid w:val="008E2FD3"/>
    <w:rsid w:val="008E4452"/>
    <w:rsid w:val="008E4A66"/>
    <w:rsid w:val="008E5425"/>
    <w:rsid w:val="008E59BA"/>
    <w:rsid w:val="008E5C0B"/>
    <w:rsid w:val="008E5DB3"/>
    <w:rsid w:val="008E64F2"/>
    <w:rsid w:val="008E65E1"/>
    <w:rsid w:val="008E7A10"/>
    <w:rsid w:val="008F01B7"/>
    <w:rsid w:val="008F0DFB"/>
    <w:rsid w:val="008F0EAE"/>
    <w:rsid w:val="008F17C5"/>
    <w:rsid w:val="008F1E19"/>
    <w:rsid w:val="008F26EF"/>
    <w:rsid w:val="008F3B99"/>
    <w:rsid w:val="008F3E11"/>
    <w:rsid w:val="008F44E3"/>
    <w:rsid w:val="008F4C24"/>
    <w:rsid w:val="008F5184"/>
    <w:rsid w:val="008F53BA"/>
    <w:rsid w:val="008F5841"/>
    <w:rsid w:val="008F5958"/>
    <w:rsid w:val="008F5999"/>
    <w:rsid w:val="008F6459"/>
    <w:rsid w:val="008F6461"/>
    <w:rsid w:val="008F7155"/>
    <w:rsid w:val="008F72DF"/>
    <w:rsid w:val="008F72EC"/>
    <w:rsid w:val="008F7499"/>
    <w:rsid w:val="008F7624"/>
    <w:rsid w:val="008F76C8"/>
    <w:rsid w:val="008F771A"/>
    <w:rsid w:val="008F7AF7"/>
    <w:rsid w:val="008F7E25"/>
    <w:rsid w:val="00900675"/>
    <w:rsid w:val="0090150E"/>
    <w:rsid w:val="00902723"/>
    <w:rsid w:val="00902926"/>
    <w:rsid w:val="009029C6"/>
    <w:rsid w:val="00902FF6"/>
    <w:rsid w:val="009031CE"/>
    <w:rsid w:val="0090344D"/>
    <w:rsid w:val="00903842"/>
    <w:rsid w:val="00905249"/>
    <w:rsid w:val="00905B1E"/>
    <w:rsid w:val="00905C1C"/>
    <w:rsid w:val="00905D91"/>
    <w:rsid w:val="00905E5E"/>
    <w:rsid w:val="00907F4F"/>
    <w:rsid w:val="0091009B"/>
    <w:rsid w:val="00910516"/>
    <w:rsid w:val="0091055F"/>
    <w:rsid w:val="009151FB"/>
    <w:rsid w:val="00915380"/>
    <w:rsid w:val="009162B4"/>
    <w:rsid w:val="00916C9A"/>
    <w:rsid w:val="00916F00"/>
    <w:rsid w:val="00916F46"/>
    <w:rsid w:val="00920BD2"/>
    <w:rsid w:val="00920C2C"/>
    <w:rsid w:val="00921217"/>
    <w:rsid w:val="009212B5"/>
    <w:rsid w:val="0092177D"/>
    <w:rsid w:val="0092190D"/>
    <w:rsid w:val="00921A67"/>
    <w:rsid w:val="00921D91"/>
    <w:rsid w:val="00922422"/>
    <w:rsid w:val="00922FC5"/>
    <w:rsid w:val="00923227"/>
    <w:rsid w:val="00923593"/>
    <w:rsid w:val="009236BA"/>
    <w:rsid w:val="009250CD"/>
    <w:rsid w:val="00925245"/>
    <w:rsid w:val="009255DD"/>
    <w:rsid w:val="00925A04"/>
    <w:rsid w:val="0092645B"/>
    <w:rsid w:val="009264F3"/>
    <w:rsid w:val="00930214"/>
    <w:rsid w:val="009308D9"/>
    <w:rsid w:val="0093165B"/>
    <w:rsid w:val="00932DE5"/>
    <w:rsid w:val="00934069"/>
    <w:rsid w:val="009340D1"/>
    <w:rsid w:val="00935504"/>
    <w:rsid w:val="00935D8F"/>
    <w:rsid w:val="0093610F"/>
    <w:rsid w:val="00936CA3"/>
    <w:rsid w:val="00936EBA"/>
    <w:rsid w:val="00936EF1"/>
    <w:rsid w:val="00937138"/>
    <w:rsid w:val="009371D8"/>
    <w:rsid w:val="0094049C"/>
    <w:rsid w:val="009406C4"/>
    <w:rsid w:val="00940952"/>
    <w:rsid w:val="00941914"/>
    <w:rsid w:val="00941AAD"/>
    <w:rsid w:val="00941DEA"/>
    <w:rsid w:val="009420CE"/>
    <w:rsid w:val="00942230"/>
    <w:rsid w:val="009433D5"/>
    <w:rsid w:val="009436FF"/>
    <w:rsid w:val="00943774"/>
    <w:rsid w:val="00943AC5"/>
    <w:rsid w:val="00944CAA"/>
    <w:rsid w:val="00945306"/>
    <w:rsid w:val="00945A09"/>
    <w:rsid w:val="00945C04"/>
    <w:rsid w:val="009466D3"/>
    <w:rsid w:val="00946AFE"/>
    <w:rsid w:val="00946B61"/>
    <w:rsid w:val="00947412"/>
    <w:rsid w:val="00947F16"/>
    <w:rsid w:val="0095020E"/>
    <w:rsid w:val="00950725"/>
    <w:rsid w:val="009509DE"/>
    <w:rsid w:val="0095229C"/>
    <w:rsid w:val="00952692"/>
    <w:rsid w:val="009527F4"/>
    <w:rsid w:val="009528E6"/>
    <w:rsid w:val="009529F8"/>
    <w:rsid w:val="00952BB6"/>
    <w:rsid w:val="00952CA6"/>
    <w:rsid w:val="00954210"/>
    <w:rsid w:val="00954A29"/>
    <w:rsid w:val="00955173"/>
    <w:rsid w:val="00955A8B"/>
    <w:rsid w:val="00955BD1"/>
    <w:rsid w:val="00957316"/>
    <w:rsid w:val="00957471"/>
    <w:rsid w:val="00957569"/>
    <w:rsid w:val="00957A89"/>
    <w:rsid w:val="00960FD3"/>
    <w:rsid w:val="009627B6"/>
    <w:rsid w:val="00962D32"/>
    <w:rsid w:val="00963564"/>
    <w:rsid w:val="009636F0"/>
    <w:rsid w:val="0096378D"/>
    <w:rsid w:val="00963790"/>
    <w:rsid w:val="009639DA"/>
    <w:rsid w:val="009643C8"/>
    <w:rsid w:val="009645F0"/>
    <w:rsid w:val="00964720"/>
    <w:rsid w:val="009651AA"/>
    <w:rsid w:val="00965A4B"/>
    <w:rsid w:val="00965C8E"/>
    <w:rsid w:val="00965EA0"/>
    <w:rsid w:val="0096615E"/>
    <w:rsid w:val="00966E41"/>
    <w:rsid w:val="009671DE"/>
    <w:rsid w:val="009673A4"/>
    <w:rsid w:val="00967ADF"/>
    <w:rsid w:val="00970171"/>
    <w:rsid w:val="0097049B"/>
    <w:rsid w:val="00970943"/>
    <w:rsid w:val="00970D08"/>
    <w:rsid w:val="00970F8B"/>
    <w:rsid w:val="009710FD"/>
    <w:rsid w:val="009720B2"/>
    <w:rsid w:val="009723C2"/>
    <w:rsid w:val="0097280A"/>
    <w:rsid w:val="00973501"/>
    <w:rsid w:val="00973F97"/>
    <w:rsid w:val="0097462E"/>
    <w:rsid w:val="00974A08"/>
    <w:rsid w:val="00974AE6"/>
    <w:rsid w:val="009753A5"/>
    <w:rsid w:val="009753F1"/>
    <w:rsid w:val="00975883"/>
    <w:rsid w:val="00975A6A"/>
    <w:rsid w:val="00976D6B"/>
    <w:rsid w:val="009773FF"/>
    <w:rsid w:val="00977BAE"/>
    <w:rsid w:val="00977C9A"/>
    <w:rsid w:val="00977CB5"/>
    <w:rsid w:val="0098018D"/>
    <w:rsid w:val="00980497"/>
    <w:rsid w:val="00980BC8"/>
    <w:rsid w:val="00981202"/>
    <w:rsid w:val="00981359"/>
    <w:rsid w:val="00981474"/>
    <w:rsid w:val="0098158B"/>
    <w:rsid w:val="00981D12"/>
    <w:rsid w:val="00981FCE"/>
    <w:rsid w:val="009821A1"/>
    <w:rsid w:val="00982300"/>
    <w:rsid w:val="00982700"/>
    <w:rsid w:val="00982802"/>
    <w:rsid w:val="00983055"/>
    <w:rsid w:val="0098329A"/>
    <w:rsid w:val="009833E6"/>
    <w:rsid w:val="00983552"/>
    <w:rsid w:val="009835DC"/>
    <w:rsid w:val="00983FC8"/>
    <w:rsid w:val="0098479F"/>
    <w:rsid w:val="009852EB"/>
    <w:rsid w:val="009859F4"/>
    <w:rsid w:val="00985EE3"/>
    <w:rsid w:val="009860A0"/>
    <w:rsid w:val="009865E6"/>
    <w:rsid w:val="00986EAF"/>
    <w:rsid w:val="0098742D"/>
    <w:rsid w:val="00987778"/>
    <w:rsid w:val="0099008D"/>
    <w:rsid w:val="009900D6"/>
    <w:rsid w:val="00990E11"/>
    <w:rsid w:val="0099121E"/>
    <w:rsid w:val="0099127F"/>
    <w:rsid w:val="009924B6"/>
    <w:rsid w:val="00992FF4"/>
    <w:rsid w:val="009939B0"/>
    <w:rsid w:val="00994B62"/>
    <w:rsid w:val="0099505C"/>
    <w:rsid w:val="0099517B"/>
    <w:rsid w:val="00995C35"/>
    <w:rsid w:val="0099743B"/>
    <w:rsid w:val="00997BF2"/>
    <w:rsid w:val="009A073A"/>
    <w:rsid w:val="009A0A57"/>
    <w:rsid w:val="009A0B72"/>
    <w:rsid w:val="009A15DC"/>
    <w:rsid w:val="009A1C8D"/>
    <w:rsid w:val="009A3F60"/>
    <w:rsid w:val="009A4051"/>
    <w:rsid w:val="009A4416"/>
    <w:rsid w:val="009A46A0"/>
    <w:rsid w:val="009A49DD"/>
    <w:rsid w:val="009A5008"/>
    <w:rsid w:val="009A5D7B"/>
    <w:rsid w:val="009A5DB3"/>
    <w:rsid w:val="009A6622"/>
    <w:rsid w:val="009A66CF"/>
    <w:rsid w:val="009A6CB6"/>
    <w:rsid w:val="009A6DD5"/>
    <w:rsid w:val="009A6DE1"/>
    <w:rsid w:val="009A713D"/>
    <w:rsid w:val="009A78E1"/>
    <w:rsid w:val="009A7935"/>
    <w:rsid w:val="009B0558"/>
    <w:rsid w:val="009B0C17"/>
    <w:rsid w:val="009B1032"/>
    <w:rsid w:val="009B1523"/>
    <w:rsid w:val="009B1CAE"/>
    <w:rsid w:val="009B1FF7"/>
    <w:rsid w:val="009B234A"/>
    <w:rsid w:val="009B2426"/>
    <w:rsid w:val="009B2444"/>
    <w:rsid w:val="009B3240"/>
    <w:rsid w:val="009B3D93"/>
    <w:rsid w:val="009B3FE0"/>
    <w:rsid w:val="009B55D1"/>
    <w:rsid w:val="009B6499"/>
    <w:rsid w:val="009C0A8B"/>
    <w:rsid w:val="009C0E60"/>
    <w:rsid w:val="009C17E6"/>
    <w:rsid w:val="009C19F5"/>
    <w:rsid w:val="009C1B35"/>
    <w:rsid w:val="009C2014"/>
    <w:rsid w:val="009C268E"/>
    <w:rsid w:val="009C2C44"/>
    <w:rsid w:val="009C3364"/>
    <w:rsid w:val="009C3AD4"/>
    <w:rsid w:val="009C440B"/>
    <w:rsid w:val="009C4416"/>
    <w:rsid w:val="009C44F2"/>
    <w:rsid w:val="009C486B"/>
    <w:rsid w:val="009C556D"/>
    <w:rsid w:val="009C56DD"/>
    <w:rsid w:val="009C5F70"/>
    <w:rsid w:val="009C62C6"/>
    <w:rsid w:val="009C65E6"/>
    <w:rsid w:val="009C6671"/>
    <w:rsid w:val="009C692F"/>
    <w:rsid w:val="009C6958"/>
    <w:rsid w:val="009C7216"/>
    <w:rsid w:val="009C7597"/>
    <w:rsid w:val="009C7E0F"/>
    <w:rsid w:val="009D001B"/>
    <w:rsid w:val="009D04F1"/>
    <w:rsid w:val="009D0B6E"/>
    <w:rsid w:val="009D0FD6"/>
    <w:rsid w:val="009D14B8"/>
    <w:rsid w:val="009D17D5"/>
    <w:rsid w:val="009D1998"/>
    <w:rsid w:val="009D24A1"/>
    <w:rsid w:val="009D38BD"/>
    <w:rsid w:val="009D4165"/>
    <w:rsid w:val="009D4A5F"/>
    <w:rsid w:val="009D4BA0"/>
    <w:rsid w:val="009D4D51"/>
    <w:rsid w:val="009D5DB3"/>
    <w:rsid w:val="009D5F5C"/>
    <w:rsid w:val="009D6038"/>
    <w:rsid w:val="009D61B1"/>
    <w:rsid w:val="009D681F"/>
    <w:rsid w:val="009D7156"/>
    <w:rsid w:val="009E048B"/>
    <w:rsid w:val="009E0793"/>
    <w:rsid w:val="009E0C0C"/>
    <w:rsid w:val="009E0DAF"/>
    <w:rsid w:val="009E0F16"/>
    <w:rsid w:val="009E10F2"/>
    <w:rsid w:val="009E1287"/>
    <w:rsid w:val="009E14E6"/>
    <w:rsid w:val="009E22DF"/>
    <w:rsid w:val="009E38E3"/>
    <w:rsid w:val="009E3AAE"/>
    <w:rsid w:val="009E3F1C"/>
    <w:rsid w:val="009E497C"/>
    <w:rsid w:val="009E4ACF"/>
    <w:rsid w:val="009E4C8F"/>
    <w:rsid w:val="009E5147"/>
    <w:rsid w:val="009E52CA"/>
    <w:rsid w:val="009E54EE"/>
    <w:rsid w:val="009E5847"/>
    <w:rsid w:val="009E5E12"/>
    <w:rsid w:val="009E5F5A"/>
    <w:rsid w:val="009E6410"/>
    <w:rsid w:val="009E6431"/>
    <w:rsid w:val="009E6561"/>
    <w:rsid w:val="009E6AE6"/>
    <w:rsid w:val="009E7618"/>
    <w:rsid w:val="009E7816"/>
    <w:rsid w:val="009E7D42"/>
    <w:rsid w:val="009E7E7C"/>
    <w:rsid w:val="009F0094"/>
    <w:rsid w:val="009F05E9"/>
    <w:rsid w:val="009F2568"/>
    <w:rsid w:val="009F3922"/>
    <w:rsid w:val="009F3CF8"/>
    <w:rsid w:val="009F43A4"/>
    <w:rsid w:val="009F5666"/>
    <w:rsid w:val="009F65A2"/>
    <w:rsid w:val="009F6E7F"/>
    <w:rsid w:val="009F7C92"/>
    <w:rsid w:val="00A004B2"/>
    <w:rsid w:val="00A00858"/>
    <w:rsid w:val="00A009D1"/>
    <w:rsid w:val="00A00A30"/>
    <w:rsid w:val="00A00CE8"/>
    <w:rsid w:val="00A00CF6"/>
    <w:rsid w:val="00A00EAA"/>
    <w:rsid w:val="00A00F5C"/>
    <w:rsid w:val="00A00F82"/>
    <w:rsid w:val="00A01461"/>
    <w:rsid w:val="00A01677"/>
    <w:rsid w:val="00A01B27"/>
    <w:rsid w:val="00A01CEA"/>
    <w:rsid w:val="00A01D9E"/>
    <w:rsid w:val="00A01EE2"/>
    <w:rsid w:val="00A0201F"/>
    <w:rsid w:val="00A023A0"/>
    <w:rsid w:val="00A028D6"/>
    <w:rsid w:val="00A036F0"/>
    <w:rsid w:val="00A03FEC"/>
    <w:rsid w:val="00A04982"/>
    <w:rsid w:val="00A06129"/>
    <w:rsid w:val="00A06522"/>
    <w:rsid w:val="00A06833"/>
    <w:rsid w:val="00A07413"/>
    <w:rsid w:val="00A07A4D"/>
    <w:rsid w:val="00A07B8A"/>
    <w:rsid w:val="00A10523"/>
    <w:rsid w:val="00A10AB2"/>
    <w:rsid w:val="00A10ADC"/>
    <w:rsid w:val="00A10CF8"/>
    <w:rsid w:val="00A11EAB"/>
    <w:rsid w:val="00A123AC"/>
    <w:rsid w:val="00A127A9"/>
    <w:rsid w:val="00A13005"/>
    <w:rsid w:val="00A137DE"/>
    <w:rsid w:val="00A138E1"/>
    <w:rsid w:val="00A141DD"/>
    <w:rsid w:val="00A1424B"/>
    <w:rsid w:val="00A147E3"/>
    <w:rsid w:val="00A14898"/>
    <w:rsid w:val="00A149F6"/>
    <w:rsid w:val="00A153B3"/>
    <w:rsid w:val="00A15795"/>
    <w:rsid w:val="00A158AE"/>
    <w:rsid w:val="00A15BC1"/>
    <w:rsid w:val="00A15E75"/>
    <w:rsid w:val="00A16545"/>
    <w:rsid w:val="00A166C9"/>
    <w:rsid w:val="00A17158"/>
    <w:rsid w:val="00A17371"/>
    <w:rsid w:val="00A17604"/>
    <w:rsid w:val="00A2007C"/>
    <w:rsid w:val="00A20DA0"/>
    <w:rsid w:val="00A213F6"/>
    <w:rsid w:val="00A220A4"/>
    <w:rsid w:val="00A249B1"/>
    <w:rsid w:val="00A258D0"/>
    <w:rsid w:val="00A25996"/>
    <w:rsid w:val="00A25DE9"/>
    <w:rsid w:val="00A2607A"/>
    <w:rsid w:val="00A26941"/>
    <w:rsid w:val="00A26BA7"/>
    <w:rsid w:val="00A30521"/>
    <w:rsid w:val="00A311F7"/>
    <w:rsid w:val="00A31205"/>
    <w:rsid w:val="00A31323"/>
    <w:rsid w:val="00A31382"/>
    <w:rsid w:val="00A32712"/>
    <w:rsid w:val="00A32CD4"/>
    <w:rsid w:val="00A32F78"/>
    <w:rsid w:val="00A337C3"/>
    <w:rsid w:val="00A33E5A"/>
    <w:rsid w:val="00A3418D"/>
    <w:rsid w:val="00A3605A"/>
    <w:rsid w:val="00A3756B"/>
    <w:rsid w:val="00A379DB"/>
    <w:rsid w:val="00A37EAF"/>
    <w:rsid w:val="00A401D7"/>
    <w:rsid w:val="00A4053D"/>
    <w:rsid w:val="00A40EE0"/>
    <w:rsid w:val="00A419EA"/>
    <w:rsid w:val="00A42A59"/>
    <w:rsid w:val="00A42AA0"/>
    <w:rsid w:val="00A43A84"/>
    <w:rsid w:val="00A43E3D"/>
    <w:rsid w:val="00A44811"/>
    <w:rsid w:val="00A4493E"/>
    <w:rsid w:val="00A449A2"/>
    <w:rsid w:val="00A455E3"/>
    <w:rsid w:val="00A45623"/>
    <w:rsid w:val="00A45890"/>
    <w:rsid w:val="00A45D1E"/>
    <w:rsid w:val="00A462A2"/>
    <w:rsid w:val="00A46723"/>
    <w:rsid w:val="00A47302"/>
    <w:rsid w:val="00A473C0"/>
    <w:rsid w:val="00A47E59"/>
    <w:rsid w:val="00A50053"/>
    <w:rsid w:val="00A5088E"/>
    <w:rsid w:val="00A509A2"/>
    <w:rsid w:val="00A50CDF"/>
    <w:rsid w:val="00A51A71"/>
    <w:rsid w:val="00A51CDF"/>
    <w:rsid w:val="00A51DDE"/>
    <w:rsid w:val="00A52106"/>
    <w:rsid w:val="00A5266C"/>
    <w:rsid w:val="00A52A30"/>
    <w:rsid w:val="00A52F56"/>
    <w:rsid w:val="00A5302A"/>
    <w:rsid w:val="00A53451"/>
    <w:rsid w:val="00A53A16"/>
    <w:rsid w:val="00A54262"/>
    <w:rsid w:val="00A54C2C"/>
    <w:rsid w:val="00A54C6D"/>
    <w:rsid w:val="00A55017"/>
    <w:rsid w:val="00A5586A"/>
    <w:rsid w:val="00A5597C"/>
    <w:rsid w:val="00A565F6"/>
    <w:rsid w:val="00A56A7A"/>
    <w:rsid w:val="00A5728B"/>
    <w:rsid w:val="00A5792A"/>
    <w:rsid w:val="00A57BE5"/>
    <w:rsid w:val="00A600AB"/>
    <w:rsid w:val="00A6037B"/>
    <w:rsid w:val="00A60563"/>
    <w:rsid w:val="00A60C77"/>
    <w:rsid w:val="00A61C23"/>
    <w:rsid w:val="00A6256F"/>
    <w:rsid w:val="00A62715"/>
    <w:rsid w:val="00A6282B"/>
    <w:rsid w:val="00A62C20"/>
    <w:rsid w:val="00A62C86"/>
    <w:rsid w:val="00A636EA"/>
    <w:rsid w:val="00A63888"/>
    <w:rsid w:val="00A63E8E"/>
    <w:rsid w:val="00A64267"/>
    <w:rsid w:val="00A6459A"/>
    <w:rsid w:val="00A65347"/>
    <w:rsid w:val="00A65447"/>
    <w:rsid w:val="00A65673"/>
    <w:rsid w:val="00A659C5"/>
    <w:rsid w:val="00A659EA"/>
    <w:rsid w:val="00A65AAD"/>
    <w:rsid w:val="00A65B85"/>
    <w:rsid w:val="00A66312"/>
    <w:rsid w:val="00A66A36"/>
    <w:rsid w:val="00A672D3"/>
    <w:rsid w:val="00A707B3"/>
    <w:rsid w:val="00A71122"/>
    <w:rsid w:val="00A71499"/>
    <w:rsid w:val="00A7164D"/>
    <w:rsid w:val="00A71719"/>
    <w:rsid w:val="00A71AB6"/>
    <w:rsid w:val="00A71C14"/>
    <w:rsid w:val="00A7233D"/>
    <w:rsid w:val="00A72475"/>
    <w:rsid w:val="00A72A4D"/>
    <w:rsid w:val="00A72BDC"/>
    <w:rsid w:val="00A7376A"/>
    <w:rsid w:val="00A73BA9"/>
    <w:rsid w:val="00A741FA"/>
    <w:rsid w:val="00A743E1"/>
    <w:rsid w:val="00A74A24"/>
    <w:rsid w:val="00A759D2"/>
    <w:rsid w:val="00A7601F"/>
    <w:rsid w:val="00A761F6"/>
    <w:rsid w:val="00A76254"/>
    <w:rsid w:val="00A763A7"/>
    <w:rsid w:val="00A76929"/>
    <w:rsid w:val="00A76976"/>
    <w:rsid w:val="00A76C8A"/>
    <w:rsid w:val="00A775DD"/>
    <w:rsid w:val="00A77B25"/>
    <w:rsid w:val="00A77C0A"/>
    <w:rsid w:val="00A80748"/>
    <w:rsid w:val="00A81ABD"/>
    <w:rsid w:val="00A82938"/>
    <w:rsid w:val="00A82A7C"/>
    <w:rsid w:val="00A83040"/>
    <w:rsid w:val="00A83F93"/>
    <w:rsid w:val="00A844F1"/>
    <w:rsid w:val="00A856C2"/>
    <w:rsid w:val="00A856F0"/>
    <w:rsid w:val="00A8595F"/>
    <w:rsid w:val="00A86414"/>
    <w:rsid w:val="00A86761"/>
    <w:rsid w:val="00A86F22"/>
    <w:rsid w:val="00A870C6"/>
    <w:rsid w:val="00A87402"/>
    <w:rsid w:val="00A904E2"/>
    <w:rsid w:val="00A90F1E"/>
    <w:rsid w:val="00A911B5"/>
    <w:rsid w:val="00A9134A"/>
    <w:rsid w:val="00A91655"/>
    <w:rsid w:val="00A91820"/>
    <w:rsid w:val="00A929D3"/>
    <w:rsid w:val="00A92E63"/>
    <w:rsid w:val="00A92FB3"/>
    <w:rsid w:val="00A93ED5"/>
    <w:rsid w:val="00A9497E"/>
    <w:rsid w:val="00A959F4"/>
    <w:rsid w:val="00A96B6E"/>
    <w:rsid w:val="00AA074D"/>
    <w:rsid w:val="00AA0CDA"/>
    <w:rsid w:val="00AA173C"/>
    <w:rsid w:val="00AA19EE"/>
    <w:rsid w:val="00AA1F73"/>
    <w:rsid w:val="00AA22B1"/>
    <w:rsid w:val="00AA24E0"/>
    <w:rsid w:val="00AA2A9A"/>
    <w:rsid w:val="00AA2D7E"/>
    <w:rsid w:val="00AA33D0"/>
    <w:rsid w:val="00AA3C96"/>
    <w:rsid w:val="00AA3E10"/>
    <w:rsid w:val="00AA471B"/>
    <w:rsid w:val="00AA4D53"/>
    <w:rsid w:val="00AA4E81"/>
    <w:rsid w:val="00AA4F98"/>
    <w:rsid w:val="00AA532E"/>
    <w:rsid w:val="00AA56B0"/>
    <w:rsid w:val="00AA6009"/>
    <w:rsid w:val="00AA61DE"/>
    <w:rsid w:val="00AA6390"/>
    <w:rsid w:val="00AA65B0"/>
    <w:rsid w:val="00AA6C36"/>
    <w:rsid w:val="00AA74F8"/>
    <w:rsid w:val="00AA77E8"/>
    <w:rsid w:val="00AA7E43"/>
    <w:rsid w:val="00AA7EA8"/>
    <w:rsid w:val="00AA7F57"/>
    <w:rsid w:val="00AB015A"/>
    <w:rsid w:val="00AB01D8"/>
    <w:rsid w:val="00AB04AA"/>
    <w:rsid w:val="00AB0DBE"/>
    <w:rsid w:val="00AB1176"/>
    <w:rsid w:val="00AB14BC"/>
    <w:rsid w:val="00AB151D"/>
    <w:rsid w:val="00AB2071"/>
    <w:rsid w:val="00AB26FD"/>
    <w:rsid w:val="00AB296E"/>
    <w:rsid w:val="00AB2B76"/>
    <w:rsid w:val="00AB303C"/>
    <w:rsid w:val="00AB3578"/>
    <w:rsid w:val="00AB3BC9"/>
    <w:rsid w:val="00AB4506"/>
    <w:rsid w:val="00AB4512"/>
    <w:rsid w:val="00AB4978"/>
    <w:rsid w:val="00AB5B1C"/>
    <w:rsid w:val="00AB6B4F"/>
    <w:rsid w:val="00AB6E1C"/>
    <w:rsid w:val="00AB72C3"/>
    <w:rsid w:val="00AB78C1"/>
    <w:rsid w:val="00AB7F5E"/>
    <w:rsid w:val="00AC0614"/>
    <w:rsid w:val="00AC0787"/>
    <w:rsid w:val="00AC09CE"/>
    <w:rsid w:val="00AC0BF2"/>
    <w:rsid w:val="00AC1253"/>
    <w:rsid w:val="00AC1D0C"/>
    <w:rsid w:val="00AC1DBE"/>
    <w:rsid w:val="00AC318D"/>
    <w:rsid w:val="00AC42B8"/>
    <w:rsid w:val="00AC47AA"/>
    <w:rsid w:val="00AC5127"/>
    <w:rsid w:val="00AC5158"/>
    <w:rsid w:val="00AC51D7"/>
    <w:rsid w:val="00AC777B"/>
    <w:rsid w:val="00AC7AFA"/>
    <w:rsid w:val="00AC7D31"/>
    <w:rsid w:val="00AC7FC4"/>
    <w:rsid w:val="00AD0682"/>
    <w:rsid w:val="00AD0B58"/>
    <w:rsid w:val="00AD13C7"/>
    <w:rsid w:val="00AD13FA"/>
    <w:rsid w:val="00AD3568"/>
    <w:rsid w:val="00AD359B"/>
    <w:rsid w:val="00AD3908"/>
    <w:rsid w:val="00AD45D4"/>
    <w:rsid w:val="00AD4627"/>
    <w:rsid w:val="00AD5390"/>
    <w:rsid w:val="00AD5B4C"/>
    <w:rsid w:val="00AD5C7D"/>
    <w:rsid w:val="00AD6C0A"/>
    <w:rsid w:val="00AD71D6"/>
    <w:rsid w:val="00AD720C"/>
    <w:rsid w:val="00AD7216"/>
    <w:rsid w:val="00AD7CCA"/>
    <w:rsid w:val="00AE0090"/>
    <w:rsid w:val="00AE01A0"/>
    <w:rsid w:val="00AE04C3"/>
    <w:rsid w:val="00AE09D3"/>
    <w:rsid w:val="00AE0EAB"/>
    <w:rsid w:val="00AE112B"/>
    <w:rsid w:val="00AE12EE"/>
    <w:rsid w:val="00AE18CB"/>
    <w:rsid w:val="00AE23B1"/>
    <w:rsid w:val="00AE2457"/>
    <w:rsid w:val="00AE2B0C"/>
    <w:rsid w:val="00AE2B60"/>
    <w:rsid w:val="00AE394C"/>
    <w:rsid w:val="00AE3C33"/>
    <w:rsid w:val="00AE3EBB"/>
    <w:rsid w:val="00AE41E1"/>
    <w:rsid w:val="00AE460A"/>
    <w:rsid w:val="00AE4639"/>
    <w:rsid w:val="00AE4843"/>
    <w:rsid w:val="00AE4B20"/>
    <w:rsid w:val="00AE5523"/>
    <w:rsid w:val="00AE5765"/>
    <w:rsid w:val="00AE66EF"/>
    <w:rsid w:val="00AE6732"/>
    <w:rsid w:val="00AE6ECF"/>
    <w:rsid w:val="00AE7091"/>
    <w:rsid w:val="00AE70A3"/>
    <w:rsid w:val="00AE727F"/>
    <w:rsid w:val="00AE7445"/>
    <w:rsid w:val="00AE7C64"/>
    <w:rsid w:val="00AE7F2C"/>
    <w:rsid w:val="00AF0494"/>
    <w:rsid w:val="00AF19DE"/>
    <w:rsid w:val="00AF1B53"/>
    <w:rsid w:val="00AF1C96"/>
    <w:rsid w:val="00AF1FF3"/>
    <w:rsid w:val="00AF4799"/>
    <w:rsid w:val="00AF4ADB"/>
    <w:rsid w:val="00AF5147"/>
    <w:rsid w:val="00AF57D6"/>
    <w:rsid w:val="00AF6688"/>
    <w:rsid w:val="00AF6769"/>
    <w:rsid w:val="00AF6DCC"/>
    <w:rsid w:val="00AF724B"/>
    <w:rsid w:val="00AF7A1B"/>
    <w:rsid w:val="00B00D5E"/>
    <w:rsid w:val="00B01631"/>
    <w:rsid w:val="00B01C01"/>
    <w:rsid w:val="00B0214E"/>
    <w:rsid w:val="00B02428"/>
    <w:rsid w:val="00B025F0"/>
    <w:rsid w:val="00B03B18"/>
    <w:rsid w:val="00B04351"/>
    <w:rsid w:val="00B04A2F"/>
    <w:rsid w:val="00B04B8C"/>
    <w:rsid w:val="00B0543B"/>
    <w:rsid w:val="00B05B63"/>
    <w:rsid w:val="00B05BA8"/>
    <w:rsid w:val="00B05D21"/>
    <w:rsid w:val="00B0680F"/>
    <w:rsid w:val="00B06E17"/>
    <w:rsid w:val="00B06F9B"/>
    <w:rsid w:val="00B07085"/>
    <w:rsid w:val="00B0762B"/>
    <w:rsid w:val="00B078BE"/>
    <w:rsid w:val="00B07FF0"/>
    <w:rsid w:val="00B111BD"/>
    <w:rsid w:val="00B1204E"/>
    <w:rsid w:val="00B1226C"/>
    <w:rsid w:val="00B12E73"/>
    <w:rsid w:val="00B138BB"/>
    <w:rsid w:val="00B139A9"/>
    <w:rsid w:val="00B13E33"/>
    <w:rsid w:val="00B140AB"/>
    <w:rsid w:val="00B14142"/>
    <w:rsid w:val="00B148D8"/>
    <w:rsid w:val="00B14BC4"/>
    <w:rsid w:val="00B14BC8"/>
    <w:rsid w:val="00B14CD6"/>
    <w:rsid w:val="00B14D42"/>
    <w:rsid w:val="00B151CB"/>
    <w:rsid w:val="00B1604C"/>
    <w:rsid w:val="00B1723A"/>
    <w:rsid w:val="00B17B79"/>
    <w:rsid w:val="00B20CA9"/>
    <w:rsid w:val="00B20D49"/>
    <w:rsid w:val="00B20FEE"/>
    <w:rsid w:val="00B210B7"/>
    <w:rsid w:val="00B21B0C"/>
    <w:rsid w:val="00B22391"/>
    <w:rsid w:val="00B224C8"/>
    <w:rsid w:val="00B22578"/>
    <w:rsid w:val="00B22766"/>
    <w:rsid w:val="00B227D7"/>
    <w:rsid w:val="00B235BD"/>
    <w:rsid w:val="00B238B2"/>
    <w:rsid w:val="00B23E05"/>
    <w:rsid w:val="00B23F0A"/>
    <w:rsid w:val="00B24B35"/>
    <w:rsid w:val="00B24C6C"/>
    <w:rsid w:val="00B2576E"/>
    <w:rsid w:val="00B2686A"/>
    <w:rsid w:val="00B2692E"/>
    <w:rsid w:val="00B27FBC"/>
    <w:rsid w:val="00B304DD"/>
    <w:rsid w:val="00B305CE"/>
    <w:rsid w:val="00B30F0E"/>
    <w:rsid w:val="00B31BF1"/>
    <w:rsid w:val="00B326C1"/>
    <w:rsid w:val="00B327C6"/>
    <w:rsid w:val="00B331DE"/>
    <w:rsid w:val="00B332CF"/>
    <w:rsid w:val="00B337B8"/>
    <w:rsid w:val="00B33A7E"/>
    <w:rsid w:val="00B33A96"/>
    <w:rsid w:val="00B34511"/>
    <w:rsid w:val="00B34B3F"/>
    <w:rsid w:val="00B34B96"/>
    <w:rsid w:val="00B34BD3"/>
    <w:rsid w:val="00B3507D"/>
    <w:rsid w:val="00B35833"/>
    <w:rsid w:val="00B3651E"/>
    <w:rsid w:val="00B37472"/>
    <w:rsid w:val="00B37687"/>
    <w:rsid w:val="00B4022E"/>
    <w:rsid w:val="00B4083B"/>
    <w:rsid w:val="00B41424"/>
    <w:rsid w:val="00B42232"/>
    <w:rsid w:val="00B43B91"/>
    <w:rsid w:val="00B44854"/>
    <w:rsid w:val="00B449D4"/>
    <w:rsid w:val="00B45AEE"/>
    <w:rsid w:val="00B465F2"/>
    <w:rsid w:val="00B46CD3"/>
    <w:rsid w:val="00B47A48"/>
    <w:rsid w:val="00B47AA5"/>
    <w:rsid w:val="00B47C3E"/>
    <w:rsid w:val="00B47DE1"/>
    <w:rsid w:val="00B47EB1"/>
    <w:rsid w:val="00B5001E"/>
    <w:rsid w:val="00B53397"/>
    <w:rsid w:val="00B5407D"/>
    <w:rsid w:val="00B54934"/>
    <w:rsid w:val="00B5540A"/>
    <w:rsid w:val="00B55EA5"/>
    <w:rsid w:val="00B5602B"/>
    <w:rsid w:val="00B56519"/>
    <w:rsid w:val="00B56F0A"/>
    <w:rsid w:val="00B56F1B"/>
    <w:rsid w:val="00B57FE6"/>
    <w:rsid w:val="00B6001C"/>
    <w:rsid w:val="00B601D9"/>
    <w:rsid w:val="00B61202"/>
    <w:rsid w:val="00B61610"/>
    <w:rsid w:val="00B61696"/>
    <w:rsid w:val="00B61ABD"/>
    <w:rsid w:val="00B625E7"/>
    <w:rsid w:val="00B6274D"/>
    <w:rsid w:val="00B6359A"/>
    <w:rsid w:val="00B6381F"/>
    <w:rsid w:val="00B63C24"/>
    <w:rsid w:val="00B64728"/>
    <w:rsid w:val="00B64781"/>
    <w:rsid w:val="00B64D81"/>
    <w:rsid w:val="00B64F90"/>
    <w:rsid w:val="00B6533D"/>
    <w:rsid w:val="00B6538E"/>
    <w:rsid w:val="00B65803"/>
    <w:rsid w:val="00B65A0D"/>
    <w:rsid w:val="00B66058"/>
    <w:rsid w:val="00B668E6"/>
    <w:rsid w:val="00B66D53"/>
    <w:rsid w:val="00B66DF0"/>
    <w:rsid w:val="00B675D3"/>
    <w:rsid w:val="00B67B81"/>
    <w:rsid w:val="00B7012C"/>
    <w:rsid w:val="00B70457"/>
    <w:rsid w:val="00B70848"/>
    <w:rsid w:val="00B716DC"/>
    <w:rsid w:val="00B71CD2"/>
    <w:rsid w:val="00B72709"/>
    <w:rsid w:val="00B72A7A"/>
    <w:rsid w:val="00B73334"/>
    <w:rsid w:val="00B7376E"/>
    <w:rsid w:val="00B73F96"/>
    <w:rsid w:val="00B74E6A"/>
    <w:rsid w:val="00B75589"/>
    <w:rsid w:val="00B77181"/>
    <w:rsid w:val="00B7799D"/>
    <w:rsid w:val="00B77E74"/>
    <w:rsid w:val="00B80330"/>
    <w:rsid w:val="00B8058C"/>
    <w:rsid w:val="00B80B05"/>
    <w:rsid w:val="00B80B3E"/>
    <w:rsid w:val="00B80BA1"/>
    <w:rsid w:val="00B80E33"/>
    <w:rsid w:val="00B80F76"/>
    <w:rsid w:val="00B81990"/>
    <w:rsid w:val="00B820BD"/>
    <w:rsid w:val="00B820BE"/>
    <w:rsid w:val="00B82229"/>
    <w:rsid w:val="00B82558"/>
    <w:rsid w:val="00B825F2"/>
    <w:rsid w:val="00B82974"/>
    <w:rsid w:val="00B82E3D"/>
    <w:rsid w:val="00B82E60"/>
    <w:rsid w:val="00B83998"/>
    <w:rsid w:val="00B83A95"/>
    <w:rsid w:val="00B83D4E"/>
    <w:rsid w:val="00B84657"/>
    <w:rsid w:val="00B84E02"/>
    <w:rsid w:val="00B84E2E"/>
    <w:rsid w:val="00B85100"/>
    <w:rsid w:val="00B85A49"/>
    <w:rsid w:val="00B85B34"/>
    <w:rsid w:val="00B85C01"/>
    <w:rsid w:val="00B8617C"/>
    <w:rsid w:val="00B86A7E"/>
    <w:rsid w:val="00B871A8"/>
    <w:rsid w:val="00B87AAC"/>
    <w:rsid w:val="00B90087"/>
    <w:rsid w:val="00B90595"/>
    <w:rsid w:val="00B9066B"/>
    <w:rsid w:val="00B90E34"/>
    <w:rsid w:val="00B913AD"/>
    <w:rsid w:val="00B916DF"/>
    <w:rsid w:val="00B918F7"/>
    <w:rsid w:val="00B91E5A"/>
    <w:rsid w:val="00B92171"/>
    <w:rsid w:val="00B925EE"/>
    <w:rsid w:val="00B92E2A"/>
    <w:rsid w:val="00B93271"/>
    <w:rsid w:val="00B932B1"/>
    <w:rsid w:val="00B93B83"/>
    <w:rsid w:val="00B945DA"/>
    <w:rsid w:val="00B9477B"/>
    <w:rsid w:val="00B94872"/>
    <w:rsid w:val="00B95806"/>
    <w:rsid w:val="00B9602A"/>
    <w:rsid w:val="00B960FC"/>
    <w:rsid w:val="00B96828"/>
    <w:rsid w:val="00B96DE9"/>
    <w:rsid w:val="00B96E9B"/>
    <w:rsid w:val="00B96E9E"/>
    <w:rsid w:val="00B971B5"/>
    <w:rsid w:val="00B97474"/>
    <w:rsid w:val="00B97792"/>
    <w:rsid w:val="00B97CAD"/>
    <w:rsid w:val="00B97E80"/>
    <w:rsid w:val="00BA0410"/>
    <w:rsid w:val="00BA04BA"/>
    <w:rsid w:val="00BA0553"/>
    <w:rsid w:val="00BA086A"/>
    <w:rsid w:val="00BA0E27"/>
    <w:rsid w:val="00BA1944"/>
    <w:rsid w:val="00BA1CAB"/>
    <w:rsid w:val="00BA2149"/>
    <w:rsid w:val="00BA22A3"/>
    <w:rsid w:val="00BA25B2"/>
    <w:rsid w:val="00BA492D"/>
    <w:rsid w:val="00BA4931"/>
    <w:rsid w:val="00BA4BA8"/>
    <w:rsid w:val="00BA5507"/>
    <w:rsid w:val="00BA5814"/>
    <w:rsid w:val="00BA5BF8"/>
    <w:rsid w:val="00BA5F42"/>
    <w:rsid w:val="00BB058A"/>
    <w:rsid w:val="00BB0745"/>
    <w:rsid w:val="00BB0C02"/>
    <w:rsid w:val="00BB0F1E"/>
    <w:rsid w:val="00BB111C"/>
    <w:rsid w:val="00BB15FD"/>
    <w:rsid w:val="00BB179C"/>
    <w:rsid w:val="00BB1C35"/>
    <w:rsid w:val="00BB1E22"/>
    <w:rsid w:val="00BB2549"/>
    <w:rsid w:val="00BB2C88"/>
    <w:rsid w:val="00BB3328"/>
    <w:rsid w:val="00BB4194"/>
    <w:rsid w:val="00BB44A7"/>
    <w:rsid w:val="00BB61CC"/>
    <w:rsid w:val="00BB6268"/>
    <w:rsid w:val="00BB636B"/>
    <w:rsid w:val="00BB63CE"/>
    <w:rsid w:val="00BB67E2"/>
    <w:rsid w:val="00BB6BE9"/>
    <w:rsid w:val="00BB788A"/>
    <w:rsid w:val="00BB7D39"/>
    <w:rsid w:val="00BB7F58"/>
    <w:rsid w:val="00BC03EB"/>
    <w:rsid w:val="00BC09B4"/>
    <w:rsid w:val="00BC0A08"/>
    <w:rsid w:val="00BC1A95"/>
    <w:rsid w:val="00BC1EB5"/>
    <w:rsid w:val="00BC26A4"/>
    <w:rsid w:val="00BC2C5A"/>
    <w:rsid w:val="00BC35AE"/>
    <w:rsid w:val="00BC5883"/>
    <w:rsid w:val="00BC5F9C"/>
    <w:rsid w:val="00BC6117"/>
    <w:rsid w:val="00BC661A"/>
    <w:rsid w:val="00BC66D5"/>
    <w:rsid w:val="00BC7169"/>
    <w:rsid w:val="00BC742E"/>
    <w:rsid w:val="00BC7954"/>
    <w:rsid w:val="00BC7CB8"/>
    <w:rsid w:val="00BD01DA"/>
    <w:rsid w:val="00BD03E3"/>
    <w:rsid w:val="00BD0BA6"/>
    <w:rsid w:val="00BD0CC9"/>
    <w:rsid w:val="00BD0D9A"/>
    <w:rsid w:val="00BD10C3"/>
    <w:rsid w:val="00BD1124"/>
    <w:rsid w:val="00BD1577"/>
    <w:rsid w:val="00BD205C"/>
    <w:rsid w:val="00BD280C"/>
    <w:rsid w:val="00BD2B3B"/>
    <w:rsid w:val="00BD2C2B"/>
    <w:rsid w:val="00BD36BF"/>
    <w:rsid w:val="00BD3794"/>
    <w:rsid w:val="00BD3E70"/>
    <w:rsid w:val="00BD3FE4"/>
    <w:rsid w:val="00BD4730"/>
    <w:rsid w:val="00BD4BF3"/>
    <w:rsid w:val="00BD4D3B"/>
    <w:rsid w:val="00BD596D"/>
    <w:rsid w:val="00BD6137"/>
    <w:rsid w:val="00BD6B16"/>
    <w:rsid w:val="00BD70C7"/>
    <w:rsid w:val="00BD765F"/>
    <w:rsid w:val="00BD7C7C"/>
    <w:rsid w:val="00BE00AC"/>
    <w:rsid w:val="00BE04A8"/>
    <w:rsid w:val="00BE04B7"/>
    <w:rsid w:val="00BE1F37"/>
    <w:rsid w:val="00BE220C"/>
    <w:rsid w:val="00BE237F"/>
    <w:rsid w:val="00BE2822"/>
    <w:rsid w:val="00BE28CA"/>
    <w:rsid w:val="00BE2BAD"/>
    <w:rsid w:val="00BE2C7F"/>
    <w:rsid w:val="00BE2E1D"/>
    <w:rsid w:val="00BE2EC4"/>
    <w:rsid w:val="00BE35E3"/>
    <w:rsid w:val="00BE4097"/>
    <w:rsid w:val="00BE4D3C"/>
    <w:rsid w:val="00BE5D29"/>
    <w:rsid w:val="00BE5DBA"/>
    <w:rsid w:val="00BE635F"/>
    <w:rsid w:val="00BE6FBD"/>
    <w:rsid w:val="00BE731D"/>
    <w:rsid w:val="00BE7595"/>
    <w:rsid w:val="00BE75BB"/>
    <w:rsid w:val="00BE7616"/>
    <w:rsid w:val="00BE7796"/>
    <w:rsid w:val="00BF0A8C"/>
    <w:rsid w:val="00BF10FD"/>
    <w:rsid w:val="00BF1270"/>
    <w:rsid w:val="00BF16C2"/>
    <w:rsid w:val="00BF170B"/>
    <w:rsid w:val="00BF1852"/>
    <w:rsid w:val="00BF18DA"/>
    <w:rsid w:val="00BF1F57"/>
    <w:rsid w:val="00BF24F0"/>
    <w:rsid w:val="00BF2717"/>
    <w:rsid w:val="00BF28C0"/>
    <w:rsid w:val="00BF2B9D"/>
    <w:rsid w:val="00BF31F7"/>
    <w:rsid w:val="00BF38A7"/>
    <w:rsid w:val="00BF3CC7"/>
    <w:rsid w:val="00BF4446"/>
    <w:rsid w:val="00BF45BB"/>
    <w:rsid w:val="00BF46A1"/>
    <w:rsid w:val="00BF46AC"/>
    <w:rsid w:val="00BF5973"/>
    <w:rsid w:val="00BF5A61"/>
    <w:rsid w:val="00BF5D13"/>
    <w:rsid w:val="00BF601B"/>
    <w:rsid w:val="00BF65A5"/>
    <w:rsid w:val="00BF6605"/>
    <w:rsid w:val="00BF6A60"/>
    <w:rsid w:val="00BF6BB4"/>
    <w:rsid w:val="00C0040F"/>
    <w:rsid w:val="00C014ED"/>
    <w:rsid w:val="00C017A8"/>
    <w:rsid w:val="00C01A29"/>
    <w:rsid w:val="00C02053"/>
    <w:rsid w:val="00C02664"/>
    <w:rsid w:val="00C03733"/>
    <w:rsid w:val="00C03DFA"/>
    <w:rsid w:val="00C04086"/>
    <w:rsid w:val="00C04D89"/>
    <w:rsid w:val="00C05100"/>
    <w:rsid w:val="00C0690D"/>
    <w:rsid w:val="00C07BDF"/>
    <w:rsid w:val="00C07FEE"/>
    <w:rsid w:val="00C1046A"/>
    <w:rsid w:val="00C10BC2"/>
    <w:rsid w:val="00C11546"/>
    <w:rsid w:val="00C120EF"/>
    <w:rsid w:val="00C121C1"/>
    <w:rsid w:val="00C128AC"/>
    <w:rsid w:val="00C12B05"/>
    <w:rsid w:val="00C13325"/>
    <w:rsid w:val="00C13869"/>
    <w:rsid w:val="00C139C7"/>
    <w:rsid w:val="00C13AC8"/>
    <w:rsid w:val="00C1463F"/>
    <w:rsid w:val="00C16255"/>
    <w:rsid w:val="00C1723C"/>
    <w:rsid w:val="00C17834"/>
    <w:rsid w:val="00C20325"/>
    <w:rsid w:val="00C206A7"/>
    <w:rsid w:val="00C208E2"/>
    <w:rsid w:val="00C21577"/>
    <w:rsid w:val="00C21806"/>
    <w:rsid w:val="00C21C28"/>
    <w:rsid w:val="00C21EFA"/>
    <w:rsid w:val="00C22490"/>
    <w:rsid w:val="00C22594"/>
    <w:rsid w:val="00C22849"/>
    <w:rsid w:val="00C23047"/>
    <w:rsid w:val="00C239FE"/>
    <w:rsid w:val="00C247D7"/>
    <w:rsid w:val="00C24AE7"/>
    <w:rsid w:val="00C254D4"/>
    <w:rsid w:val="00C26213"/>
    <w:rsid w:val="00C26255"/>
    <w:rsid w:val="00C2625C"/>
    <w:rsid w:val="00C2662C"/>
    <w:rsid w:val="00C2669E"/>
    <w:rsid w:val="00C266AD"/>
    <w:rsid w:val="00C26FF0"/>
    <w:rsid w:val="00C27428"/>
    <w:rsid w:val="00C27701"/>
    <w:rsid w:val="00C277A7"/>
    <w:rsid w:val="00C27B08"/>
    <w:rsid w:val="00C30434"/>
    <w:rsid w:val="00C32047"/>
    <w:rsid w:val="00C320A7"/>
    <w:rsid w:val="00C32105"/>
    <w:rsid w:val="00C323F9"/>
    <w:rsid w:val="00C32D2A"/>
    <w:rsid w:val="00C3322B"/>
    <w:rsid w:val="00C332CD"/>
    <w:rsid w:val="00C33405"/>
    <w:rsid w:val="00C3364A"/>
    <w:rsid w:val="00C33796"/>
    <w:rsid w:val="00C33851"/>
    <w:rsid w:val="00C34B6B"/>
    <w:rsid w:val="00C3561A"/>
    <w:rsid w:val="00C3584B"/>
    <w:rsid w:val="00C35A18"/>
    <w:rsid w:val="00C35F83"/>
    <w:rsid w:val="00C363BF"/>
    <w:rsid w:val="00C36CB7"/>
    <w:rsid w:val="00C371D2"/>
    <w:rsid w:val="00C37C25"/>
    <w:rsid w:val="00C37F3D"/>
    <w:rsid w:val="00C40007"/>
    <w:rsid w:val="00C400DE"/>
    <w:rsid w:val="00C409E2"/>
    <w:rsid w:val="00C40A6F"/>
    <w:rsid w:val="00C40DE7"/>
    <w:rsid w:val="00C411FE"/>
    <w:rsid w:val="00C4131A"/>
    <w:rsid w:val="00C41408"/>
    <w:rsid w:val="00C41F00"/>
    <w:rsid w:val="00C4213E"/>
    <w:rsid w:val="00C425A7"/>
    <w:rsid w:val="00C429FD"/>
    <w:rsid w:val="00C42D1E"/>
    <w:rsid w:val="00C43560"/>
    <w:rsid w:val="00C43649"/>
    <w:rsid w:val="00C43DF0"/>
    <w:rsid w:val="00C4466F"/>
    <w:rsid w:val="00C45A33"/>
    <w:rsid w:val="00C4623F"/>
    <w:rsid w:val="00C46C21"/>
    <w:rsid w:val="00C46DA9"/>
    <w:rsid w:val="00C47165"/>
    <w:rsid w:val="00C47E1F"/>
    <w:rsid w:val="00C50914"/>
    <w:rsid w:val="00C51A47"/>
    <w:rsid w:val="00C51D77"/>
    <w:rsid w:val="00C52498"/>
    <w:rsid w:val="00C53211"/>
    <w:rsid w:val="00C53913"/>
    <w:rsid w:val="00C5393C"/>
    <w:rsid w:val="00C53DFB"/>
    <w:rsid w:val="00C53F2F"/>
    <w:rsid w:val="00C53F7F"/>
    <w:rsid w:val="00C545CE"/>
    <w:rsid w:val="00C54E6B"/>
    <w:rsid w:val="00C5557F"/>
    <w:rsid w:val="00C556BB"/>
    <w:rsid w:val="00C57089"/>
    <w:rsid w:val="00C57583"/>
    <w:rsid w:val="00C60B64"/>
    <w:rsid w:val="00C60FD2"/>
    <w:rsid w:val="00C61238"/>
    <w:rsid w:val="00C6200B"/>
    <w:rsid w:val="00C62687"/>
    <w:rsid w:val="00C626E7"/>
    <w:rsid w:val="00C62F54"/>
    <w:rsid w:val="00C6306E"/>
    <w:rsid w:val="00C639AD"/>
    <w:rsid w:val="00C639CA"/>
    <w:rsid w:val="00C64201"/>
    <w:rsid w:val="00C64DA5"/>
    <w:rsid w:val="00C64F8D"/>
    <w:rsid w:val="00C654D7"/>
    <w:rsid w:val="00C65EE1"/>
    <w:rsid w:val="00C661FA"/>
    <w:rsid w:val="00C662AB"/>
    <w:rsid w:val="00C666A8"/>
    <w:rsid w:val="00C66C16"/>
    <w:rsid w:val="00C672C3"/>
    <w:rsid w:val="00C679D4"/>
    <w:rsid w:val="00C67AEC"/>
    <w:rsid w:val="00C70712"/>
    <w:rsid w:val="00C70870"/>
    <w:rsid w:val="00C70926"/>
    <w:rsid w:val="00C70CB6"/>
    <w:rsid w:val="00C70DD4"/>
    <w:rsid w:val="00C72A86"/>
    <w:rsid w:val="00C72CE8"/>
    <w:rsid w:val="00C734B0"/>
    <w:rsid w:val="00C73524"/>
    <w:rsid w:val="00C737E9"/>
    <w:rsid w:val="00C74004"/>
    <w:rsid w:val="00C7515C"/>
    <w:rsid w:val="00C76840"/>
    <w:rsid w:val="00C769A4"/>
    <w:rsid w:val="00C76B7A"/>
    <w:rsid w:val="00C76F1F"/>
    <w:rsid w:val="00C772F3"/>
    <w:rsid w:val="00C777DB"/>
    <w:rsid w:val="00C8046D"/>
    <w:rsid w:val="00C8091B"/>
    <w:rsid w:val="00C80FA2"/>
    <w:rsid w:val="00C813B9"/>
    <w:rsid w:val="00C81A30"/>
    <w:rsid w:val="00C82494"/>
    <w:rsid w:val="00C82A0D"/>
    <w:rsid w:val="00C82AF4"/>
    <w:rsid w:val="00C82BF2"/>
    <w:rsid w:val="00C83059"/>
    <w:rsid w:val="00C8319C"/>
    <w:rsid w:val="00C83F7D"/>
    <w:rsid w:val="00C8407B"/>
    <w:rsid w:val="00C8446C"/>
    <w:rsid w:val="00C849EA"/>
    <w:rsid w:val="00C85488"/>
    <w:rsid w:val="00C85AC9"/>
    <w:rsid w:val="00C85D5C"/>
    <w:rsid w:val="00C86D78"/>
    <w:rsid w:val="00C87936"/>
    <w:rsid w:val="00C87E2E"/>
    <w:rsid w:val="00C90AF9"/>
    <w:rsid w:val="00C9154E"/>
    <w:rsid w:val="00C915C8"/>
    <w:rsid w:val="00C91A05"/>
    <w:rsid w:val="00C91B74"/>
    <w:rsid w:val="00C92840"/>
    <w:rsid w:val="00C92BE6"/>
    <w:rsid w:val="00C92BF1"/>
    <w:rsid w:val="00C938D3"/>
    <w:rsid w:val="00C93D8C"/>
    <w:rsid w:val="00C94744"/>
    <w:rsid w:val="00C951B9"/>
    <w:rsid w:val="00C965C2"/>
    <w:rsid w:val="00C96C99"/>
    <w:rsid w:val="00C97027"/>
    <w:rsid w:val="00C9726E"/>
    <w:rsid w:val="00C97DCA"/>
    <w:rsid w:val="00C97E71"/>
    <w:rsid w:val="00CA0D7E"/>
    <w:rsid w:val="00CA111B"/>
    <w:rsid w:val="00CA1EAD"/>
    <w:rsid w:val="00CA23CF"/>
    <w:rsid w:val="00CA26A4"/>
    <w:rsid w:val="00CA278A"/>
    <w:rsid w:val="00CA291D"/>
    <w:rsid w:val="00CA2C16"/>
    <w:rsid w:val="00CA2FDC"/>
    <w:rsid w:val="00CA39F5"/>
    <w:rsid w:val="00CA3BD4"/>
    <w:rsid w:val="00CA447E"/>
    <w:rsid w:val="00CA57B4"/>
    <w:rsid w:val="00CA63DC"/>
    <w:rsid w:val="00CA6952"/>
    <w:rsid w:val="00CA6C99"/>
    <w:rsid w:val="00CA76E0"/>
    <w:rsid w:val="00CA7CB7"/>
    <w:rsid w:val="00CA7D50"/>
    <w:rsid w:val="00CA7DC7"/>
    <w:rsid w:val="00CB0F88"/>
    <w:rsid w:val="00CB1141"/>
    <w:rsid w:val="00CB17E2"/>
    <w:rsid w:val="00CB2A52"/>
    <w:rsid w:val="00CB2EDB"/>
    <w:rsid w:val="00CB3746"/>
    <w:rsid w:val="00CB3865"/>
    <w:rsid w:val="00CB3DB6"/>
    <w:rsid w:val="00CB5ECB"/>
    <w:rsid w:val="00CB62DF"/>
    <w:rsid w:val="00CB6713"/>
    <w:rsid w:val="00CB6A63"/>
    <w:rsid w:val="00CB6C3D"/>
    <w:rsid w:val="00CB71DD"/>
    <w:rsid w:val="00CC0F77"/>
    <w:rsid w:val="00CC1C54"/>
    <w:rsid w:val="00CC23ED"/>
    <w:rsid w:val="00CC26A0"/>
    <w:rsid w:val="00CC2BF2"/>
    <w:rsid w:val="00CC2DFC"/>
    <w:rsid w:val="00CC330B"/>
    <w:rsid w:val="00CC337A"/>
    <w:rsid w:val="00CC33CA"/>
    <w:rsid w:val="00CC3511"/>
    <w:rsid w:val="00CC3B47"/>
    <w:rsid w:val="00CC3EA2"/>
    <w:rsid w:val="00CC3FE5"/>
    <w:rsid w:val="00CC4140"/>
    <w:rsid w:val="00CC4B73"/>
    <w:rsid w:val="00CC4F81"/>
    <w:rsid w:val="00CC51E4"/>
    <w:rsid w:val="00CC5245"/>
    <w:rsid w:val="00CC5461"/>
    <w:rsid w:val="00CC54F8"/>
    <w:rsid w:val="00CC5E69"/>
    <w:rsid w:val="00CC6378"/>
    <w:rsid w:val="00CC678B"/>
    <w:rsid w:val="00CC67C5"/>
    <w:rsid w:val="00CC6A8E"/>
    <w:rsid w:val="00CC6B26"/>
    <w:rsid w:val="00CC7544"/>
    <w:rsid w:val="00CC75D0"/>
    <w:rsid w:val="00CD03D4"/>
    <w:rsid w:val="00CD06AA"/>
    <w:rsid w:val="00CD0748"/>
    <w:rsid w:val="00CD0DC1"/>
    <w:rsid w:val="00CD0EE9"/>
    <w:rsid w:val="00CD0FE2"/>
    <w:rsid w:val="00CD1D59"/>
    <w:rsid w:val="00CD2B5C"/>
    <w:rsid w:val="00CD307A"/>
    <w:rsid w:val="00CD38BB"/>
    <w:rsid w:val="00CD3F4F"/>
    <w:rsid w:val="00CD4F71"/>
    <w:rsid w:val="00CD6114"/>
    <w:rsid w:val="00CD6257"/>
    <w:rsid w:val="00CD6725"/>
    <w:rsid w:val="00CD6F97"/>
    <w:rsid w:val="00CE012D"/>
    <w:rsid w:val="00CE03D8"/>
    <w:rsid w:val="00CE050A"/>
    <w:rsid w:val="00CE1CC4"/>
    <w:rsid w:val="00CE2B77"/>
    <w:rsid w:val="00CE2BF6"/>
    <w:rsid w:val="00CE3131"/>
    <w:rsid w:val="00CE3146"/>
    <w:rsid w:val="00CE3A73"/>
    <w:rsid w:val="00CE489F"/>
    <w:rsid w:val="00CE4998"/>
    <w:rsid w:val="00CE4B4A"/>
    <w:rsid w:val="00CE4D92"/>
    <w:rsid w:val="00CE4EA9"/>
    <w:rsid w:val="00CE540C"/>
    <w:rsid w:val="00CE582B"/>
    <w:rsid w:val="00CE5A13"/>
    <w:rsid w:val="00CE6299"/>
    <w:rsid w:val="00CE754A"/>
    <w:rsid w:val="00CE78C0"/>
    <w:rsid w:val="00CE7B3F"/>
    <w:rsid w:val="00CF018D"/>
    <w:rsid w:val="00CF01E3"/>
    <w:rsid w:val="00CF10D8"/>
    <w:rsid w:val="00CF1173"/>
    <w:rsid w:val="00CF1618"/>
    <w:rsid w:val="00CF1863"/>
    <w:rsid w:val="00CF190A"/>
    <w:rsid w:val="00CF2457"/>
    <w:rsid w:val="00CF27FE"/>
    <w:rsid w:val="00CF37B2"/>
    <w:rsid w:val="00CF3C5E"/>
    <w:rsid w:val="00CF53AE"/>
    <w:rsid w:val="00CF59CC"/>
    <w:rsid w:val="00CF61D7"/>
    <w:rsid w:val="00CF6287"/>
    <w:rsid w:val="00CF65E6"/>
    <w:rsid w:val="00CF6955"/>
    <w:rsid w:val="00CF6F0C"/>
    <w:rsid w:val="00CF7DFF"/>
    <w:rsid w:val="00D0028A"/>
    <w:rsid w:val="00D00787"/>
    <w:rsid w:val="00D00963"/>
    <w:rsid w:val="00D0147D"/>
    <w:rsid w:val="00D01688"/>
    <w:rsid w:val="00D018B2"/>
    <w:rsid w:val="00D02347"/>
    <w:rsid w:val="00D02692"/>
    <w:rsid w:val="00D0321C"/>
    <w:rsid w:val="00D03293"/>
    <w:rsid w:val="00D03454"/>
    <w:rsid w:val="00D03901"/>
    <w:rsid w:val="00D041DC"/>
    <w:rsid w:val="00D0449A"/>
    <w:rsid w:val="00D04E82"/>
    <w:rsid w:val="00D057DD"/>
    <w:rsid w:val="00D059F1"/>
    <w:rsid w:val="00D0670C"/>
    <w:rsid w:val="00D06959"/>
    <w:rsid w:val="00D069A9"/>
    <w:rsid w:val="00D06CA6"/>
    <w:rsid w:val="00D06DCC"/>
    <w:rsid w:val="00D0793C"/>
    <w:rsid w:val="00D07DA4"/>
    <w:rsid w:val="00D10213"/>
    <w:rsid w:val="00D10DF1"/>
    <w:rsid w:val="00D1157E"/>
    <w:rsid w:val="00D11A19"/>
    <w:rsid w:val="00D12D2B"/>
    <w:rsid w:val="00D13400"/>
    <w:rsid w:val="00D13B8D"/>
    <w:rsid w:val="00D13D2A"/>
    <w:rsid w:val="00D1410D"/>
    <w:rsid w:val="00D14A24"/>
    <w:rsid w:val="00D14B36"/>
    <w:rsid w:val="00D14BD1"/>
    <w:rsid w:val="00D15261"/>
    <w:rsid w:val="00D152F3"/>
    <w:rsid w:val="00D153C1"/>
    <w:rsid w:val="00D15D75"/>
    <w:rsid w:val="00D15F5B"/>
    <w:rsid w:val="00D16125"/>
    <w:rsid w:val="00D1683A"/>
    <w:rsid w:val="00D16C07"/>
    <w:rsid w:val="00D16CA2"/>
    <w:rsid w:val="00D17042"/>
    <w:rsid w:val="00D1768D"/>
    <w:rsid w:val="00D17E63"/>
    <w:rsid w:val="00D20918"/>
    <w:rsid w:val="00D21009"/>
    <w:rsid w:val="00D2110F"/>
    <w:rsid w:val="00D220E1"/>
    <w:rsid w:val="00D222F7"/>
    <w:rsid w:val="00D224F0"/>
    <w:rsid w:val="00D22A3B"/>
    <w:rsid w:val="00D22F4E"/>
    <w:rsid w:val="00D239D1"/>
    <w:rsid w:val="00D24659"/>
    <w:rsid w:val="00D256C8"/>
    <w:rsid w:val="00D269D0"/>
    <w:rsid w:val="00D27038"/>
    <w:rsid w:val="00D270BA"/>
    <w:rsid w:val="00D27FF5"/>
    <w:rsid w:val="00D30106"/>
    <w:rsid w:val="00D303C0"/>
    <w:rsid w:val="00D30A06"/>
    <w:rsid w:val="00D30BCA"/>
    <w:rsid w:val="00D30E68"/>
    <w:rsid w:val="00D30F3F"/>
    <w:rsid w:val="00D31824"/>
    <w:rsid w:val="00D31978"/>
    <w:rsid w:val="00D32926"/>
    <w:rsid w:val="00D3583B"/>
    <w:rsid w:val="00D35912"/>
    <w:rsid w:val="00D35F5F"/>
    <w:rsid w:val="00D36366"/>
    <w:rsid w:val="00D36E84"/>
    <w:rsid w:val="00D37424"/>
    <w:rsid w:val="00D37BB8"/>
    <w:rsid w:val="00D37C74"/>
    <w:rsid w:val="00D40082"/>
    <w:rsid w:val="00D4119C"/>
    <w:rsid w:val="00D4134E"/>
    <w:rsid w:val="00D41433"/>
    <w:rsid w:val="00D41FB9"/>
    <w:rsid w:val="00D426AC"/>
    <w:rsid w:val="00D4306B"/>
    <w:rsid w:val="00D4353A"/>
    <w:rsid w:val="00D43A45"/>
    <w:rsid w:val="00D43A66"/>
    <w:rsid w:val="00D43B53"/>
    <w:rsid w:val="00D43F76"/>
    <w:rsid w:val="00D445E0"/>
    <w:rsid w:val="00D44BBD"/>
    <w:rsid w:val="00D44F7A"/>
    <w:rsid w:val="00D44FA6"/>
    <w:rsid w:val="00D454C5"/>
    <w:rsid w:val="00D454E1"/>
    <w:rsid w:val="00D458D8"/>
    <w:rsid w:val="00D467FB"/>
    <w:rsid w:val="00D46D2D"/>
    <w:rsid w:val="00D46EE4"/>
    <w:rsid w:val="00D47B75"/>
    <w:rsid w:val="00D47E10"/>
    <w:rsid w:val="00D47F3E"/>
    <w:rsid w:val="00D5039C"/>
    <w:rsid w:val="00D5093F"/>
    <w:rsid w:val="00D51372"/>
    <w:rsid w:val="00D5178D"/>
    <w:rsid w:val="00D51810"/>
    <w:rsid w:val="00D5224C"/>
    <w:rsid w:val="00D522E2"/>
    <w:rsid w:val="00D527B8"/>
    <w:rsid w:val="00D52BB2"/>
    <w:rsid w:val="00D53815"/>
    <w:rsid w:val="00D53F94"/>
    <w:rsid w:val="00D540BB"/>
    <w:rsid w:val="00D54429"/>
    <w:rsid w:val="00D54A0E"/>
    <w:rsid w:val="00D555A2"/>
    <w:rsid w:val="00D55AF7"/>
    <w:rsid w:val="00D55FE1"/>
    <w:rsid w:val="00D56AA0"/>
    <w:rsid w:val="00D56D13"/>
    <w:rsid w:val="00D57929"/>
    <w:rsid w:val="00D57C3C"/>
    <w:rsid w:val="00D57D0E"/>
    <w:rsid w:val="00D57E7F"/>
    <w:rsid w:val="00D607F0"/>
    <w:rsid w:val="00D60EEC"/>
    <w:rsid w:val="00D610CF"/>
    <w:rsid w:val="00D61893"/>
    <w:rsid w:val="00D628FC"/>
    <w:rsid w:val="00D62EC1"/>
    <w:rsid w:val="00D62F65"/>
    <w:rsid w:val="00D631DA"/>
    <w:rsid w:val="00D63224"/>
    <w:rsid w:val="00D63342"/>
    <w:rsid w:val="00D6382B"/>
    <w:rsid w:val="00D6468B"/>
    <w:rsid w:val="00D647D9"/>
    <w:rsid w:val="00D648BB"/>
    <w:rsid w:val="00D64BC7"/>
    <w:rsid w:val="00D64C09"/>
    <w:rsid w:val="00D6617B"/>
    <w:rsid w:val="00D661FA"/>
    <w:rsid w:val="00D66244"/>
    <w:rsid w:val="00D66905"/>
    <w:rsid w:val="00D66E9B"/>
    <w:rsid w:val="00D671A7"/>
    <w:rsid w:val="00D67306"/>
    <w:rsid w:val="00D70607"/>
    <w:rsid w:val="00D706B3"/>
    <w:rsid w:val="00D709A0"/>
    <w:rsid w:val="00D7114C"/>
    <w:rsid w:val="00D715EA"/>
    <w:rsid w:val="00D716F9"/>
    <w:rsid w:val="00D71ACF"/>
    <w:rsid w:val="00D71C57"/>
    <w:rsid w:val="00D722F5"/>
    <w:rsid w:val="00D725C8"/>
    <w:rsid w:val="00D73501"/>
    <w:rsid w:val="00D7362E"/>
    <w:rsid w:val="00D74035"/>
    <w:rsid w:val="00D746A8"/>
    <w:rsid w:val="00D74E05"/>
    <w:rsid w:val="00D74F4E"/>
    <w:rsid w:val="00D75D4B"/>
    <w:rsid w:val="00D766C0"/>
    <w:rsid w:val="00D76735"/>
    <w:rsid w:val="00D76DD8"/>
    <w:rsid w:val="00D76EB7"/>
    <w:rsid w:val="00D804FF"/>
    <w:rsid w:val="00D807D1"/>
    <w:rsid w:val="00D8081A"/>
    <w:rsid w:val="00D80B0E"/>
    <w:rsid w:val="00D811E9"/>
    <w:rsid w:val="00D817A8"/>
    <w:rsid w:val="00D818A0"/>
    <w:rsid w:val="00D81E60"/>
    <w:rsid w:val="00D81F34"/>
    <w:rsid w:val="00D827F9"/>
    <w:rsid w:val="00D82868"/>
    <w:rsid w:val="00D82B8C"/>
    <w:rsid w:val="00D835C6"/>
    <w:rsid w:val="00D83712"/>
    <w:rsid w:val="00D83BA5"/>
    <w:rsid w:val="00D83FDD"/>
    <w:rsid w:val="00D85362"/>
    <w:rsid w:val="00D87624"/>
    <w:rsid w:val="00D87A1F"/>
    <w:rsid w:val="00D87D0D"/>
    <w:rsid w:val="00D90A33"/>
    <w:rsid w:val="00D91325"/>
    <w:rsid w:val="00D918D7"/>
    <w:rsid w:val="00D9210C"/>
    <w:rsid w:val="00D9216B"/>
    <w:rsid w:val="00D93780"/>
    <w:rsid w:val="00D93AB4"/>
    <w:rsid w:val="00D93AD6"/>
    <w:rsid w:val="00D93B83"/>
    <w:rsid w:val="00D93F86"/>
    <w:rsid w:val="00D94D60"/>
    <w:rsid w:val="00D94FCF"/>
    <w:rsid w:val="00D95633"/>
    <w:rsid w:val="00D95CB0"/>
    <w:rsid w:val="00D9615F"/>
    <w:rsid w:val="00D9687F"/>
    <w:rsid w:val="00D97732"/>
    <w:rsid w:val="00DA001A"/>
    <w:rsid w:val="00DA0535"/>
    <w:rsid w:val="00DA0F2A"/>
    <w:rsid w:val="00DA1065"/>
    <w:rsid w:val="00DA1F98"/>
    <w:rsid w:val="00DA2906"/>
    <w:rsid w:val="00DA319F"/>
    <w:rsid w:val="00DA3C28"/>
    <w:rsid w:val="00DA3EAC"/>
    <w:rsid w:val="00DA43C6"/>
    <w:rsid w:val="00DA4957"/>
    <w:rsid w:val="00DA62B9"/>
    <w:rsid w:val="00DA684C"/>
    <w:rsid w:val="00DA6DC8"/>
    <w:rsid w:val="00DA7189"/>
    <w:rsid w:val="00DA7608"/>
    <w:rsid w:val="00DB0E08"/>
    <w:rsid w:val="00DB0F73"/>
    <w:rsid w:val="00DB1367"/>
    <w:rsid w:val="00DB147F"/>
    <w:rsid w:val="00DB1C63"/>
    <w:rsid w:val="00DB1CD4"/>
    <w:rsid w:val="00DB29E0"/>
    <w:rsid w:val="00DB2E90"/>
    <w:rsid w:val="00DB36EC"/>
    <w:rsid w:val="00DB3ED5"/>
    <w:rsid w:val="00DB56A0"/>
    <w:rsid w:val="00DB5A7E"/>
    <w:rsid w:val="00DB5CA2"/>
    <w:rsid w:val="00DB5F8D"/>
    <w:rsid w:val="00DB709E"/>
    <w:rsid w:val="00DC0227"/>
    <w:rsid w:val="00DC02DC"/>
    <w:rsid w:val="00DC0868"/>
    <w:rsid w:val="00DC17FA"/>
    <w:rsid w:val="00DC1CF7"/>
    <w:rsid w:val="00DC24FF"/>
    <w:rsid w:val="00DC2C6E"/>
    <w:rsid w:val="00DC33A6"/>
    <w:rsid w:val="00DC3DF5"/>
    <w:rsid w:val="00DC42B1"/>
    <w:rsid w:val="00DC4BA9"/>
    <w:rsid w:val="00DC5994"/>
    <w:rsid w:val="00DC5B0D"/>
    <w:rsid w:val="00DC6510"/>
    <w:rsid w:val="00DC6647"/>
    <w:rsid w:val="00DC6C4E"/>
    <w:rsid w:val="00DD01E9"/>
    <w:rsid w:val="00DD0212"/>
    <w:rsid w:val="00DD03F1"/>
    <w:rsid w:val="00DD0C1A"/>
    <w:rsid w:val="00DD0DAE"/>
    <w:rsid w:val="00DD0F90"/>
    <w:rsid w:val="00DD2090"/>
    <w:rsid w:val="00DD21DD"/>
    <w:rsid w:val="00DD2470"/>
    <w:rsid w:val="00DD2AFE"/>
    <w:rsid w:val="00DD2D19"/>
    <w:rsid w:val="00DD33F9"/>
    <w:rsid w:val="00DD3A1D"/>
    <w:rsid w:val="00DD4C4C"/>
    <w:rsid w:val="00DD547F"/>
    <w:rsid w:val="00DD5651"/>
    <w:rsid w:val="00DD5D61"/>
    <w:rsid w:val="00DD5FC7"/>
    <w:rsid w:val="00DD6ED5"/>
    <w:rsid w:val="00DD7805"/>
    <w:rsid w:val="00DD7E3C"/>
    <w:rsid w:val="00DE0317"/>
    <w:rsid w:val="00DE0A19"/>
    <w:rsid w:val="00DE0CE6"/>
    <w:rsid w:val="00DE0E30"/>
    <w:rsid w:val="00DE28AB"/>
    <w:rsid w:val="00DE2B24"/>
    <w:rsid w:val="00DE2EE9"/>
    <w:rsid w:val="00DE33B9"/>
    <w:rsid w:val="00DE38DC"/>
    <w:rsid w:val="00DE3E8A"/>
    <w:rsid w:val="00DE3F36"/>
    <w:rsid w:val="00DE418A"/>
    <w:rsid w:val="00DE43BC"/>
    <w:rsid w:val="00DE47B8"/>
    <w:rsid w:val="00DE4B35"/>
    <w:rsid w:val="00DE4FA3"/>
    <w:rsid w:val="00DE6B16"/>
    <w:rsid w:val="00DE6E15"/>
    <w:rsid w:val="00DE7386"/>
    <w:rsid w:val="00DF0278"/>
    <w:rsid w:val="00DF05D5"/>
    <w:rsid w:val="00DF0B64"/>
    <w:rsid w:val="00DF10C1"/>
    <w:rsid w:val="00DF1A74"/>
    <w:rsid w:val="00DF1BDA"/>
    <w:rsid w:val="00DF2D4B"/>
    <w:rsid w:val="00DF40B2"/>
    <w:rsid w:val="00DF48AA"/>
    <w:rsid w:val="00DF4D38"/>
    <w:rsid w:val="00DF4E50"/>
    <w:rsid w:val="00DF511E"/>
    <w:rsid w:val="00DF52CE"/>
    <w:rsid w:val="00DF569C"/>
    <w:rsid w:val="00DF5BA0"/>
    <w:rsid w:val="00DF67C8"/>
    <w:rsid w:val="00DF7350"/>
    <w:rsid w:val="00DF74C8"/>
    <w:rsid w:val="00DF74EE"/>
    <w:rsid w:val="00DF7701"/>
    <w:rsid w:val="00DF7893"/>
    <w:rsid w:val="00E002C3"/>
    <w:rsid w:val="00E002E9"/>
    <w:rsid w:val="00E00405"/>
    <w:rsid w:val="00E01013"/>
    <w:rsid w:val="00E01A24"/>
    <w:rsid w:val="00E02D12"/>
    <w:rsid w:val="00E02F2A"/>
    <w:rsid w:val="00E03AA2"/>
    <w:rsid w:val="00E03FBE"/>
    <w:rsid w:val="00E04866"/>
    <w:rsid w:val="00E048A5"/>
    <w:rsid w:val="00E0499F"/>
    <w:rsid w:val="00E04EE3"/>
    <w:rsid w:val="00E051E5"/>
    <w:rsid w:val="00E05352"/>
    <w:rsid w:val="00E0583E"/>
    <w:rsid w:val="00E05C46"/>
    <w:rsid w:val="00E05D93"/>
    <w:rsid w:val="00E06476"/>
    <w:rsid w:val="00E0745D"/>
    <w:rsid w:val="00E076D6"/>
    <w:rsid w:val="00E07853"/>
    <w:rsid w:val="00E078D4"/>
    <w:rsid w:val="00E07B90"/>
    <w:rsid w:val="00E1045B"/>
    <w:rsid w:val="00E108FD"/>
    <w:rsid w:val="00E109FD"/>
    <w:rsid w:val="00E10DA2"/>
    <w:rsid w:val="00E114F2"/>
    <w:rsid w:val="00E116C0"/>
    <w:rsid w:val="00E11A07"/>
    <w:rsid w:val="00E11B9A"/>
    <w:rsid w:val="00E12A97"/>
    <w:rsid w:val="00E13024"/>
    <w:rsid w:val="00E1428B"/>
    <w:rsid w:val="00E145C5"/>
    <w:rsid w:val="00E14AF4"/>
    <w:rsid w:val="00E155F6"/>
    <w:rsid w:val="00E15884"/>
    <w:rsid w:val="00E17AC4"/>
    <w:rsid w:val="00E17FD0"/>
    <w:rsid w:val="00E20535"/>
    <w:rsid w:val="00E2062E"/>
    <w:rsid w:val="00E20B31"/>
    <w:rsid w:val="00E217B8"/>
    <w:rsid w:val="00E218FD"/>
    <w:rsid w:val="00E21A07"/>
    <w:rsid w:val="00E21C49"/>
    <w:rsid w:val="00E21C57"/>
    <w:rsid w:val="00E23170"/>
    <w:rsid w:val="00E2358B"/>
    <w:rsid w:val="00E23618"/>
    <w:rsid w:val="00E242F9"/>
    <w:rsid w:val="00E2457C"/>
    <w:rsid w:val="00E24C73"/>
    <w:rsid w:val="00E25052"/>
    <w:rsid w:val="00E25585"/>
    <w:rsid w:val="00E259AE"/>
    <w:rsid w:val="00E27098"/>
    <w:rsid w:val="00E30300"/>
    <w:rsid w:val="00E316CE"/>
    <w:rsid w:val="00E324F5"/>
    <w:rsid w:val="00E32E57"/>
    <w:rsid w:val="00E32E90"/>
    <w:rsid w:val="00E33002"/>
    <w:rsid w:val="00E33142"/>
    <w:rsid w:val="00E33387"/>
    <w:rsid w:val="00E337F1"/>
    <w:rsid w:val="00E33AE7"/>
    <w:rsid w:val="00E33B93"/>
    <w:rsid w:val="00E34629"/>
    <w:rsid w:val="00E35612"/>
    <w:rsid w:val="00E35F21"/>
    <w:rsid w:val="00E35FBC"/>
    <w:rsid w:val="00E36507"/>
    <w:rsid w:val="00E36E68"/>
    <w:rsid w:val="00E36EDC"/>
    <w:rsid w:val="00E36FB1"/>
    <w:rsid w:val="00E374BC"/>
    <w:rsid w:val="00E37AA7"/>
    <w:rsid w:val="00E37AC3"/>
    <w:rsid w:val="00E37B98"/>
    <w:rsid w:val="00E403A1"/>
    <w:rsid w:val="00E4050E"/>
    <w:rsid w:val="00E40F1B"/>
    <w:rsid w:val="00E41DFA"/>
    <w:rsid w:val="00E4215C"/>
    <w:rsid w:val="00E42BE7"/>
    <w:rsid w:val="00E436C8"/>
    <w:rsid w:val="00E43C93"/>
    <w:rsid w:val="00E449C0"/>
    <w:rsid w:val="00E44F2E"/>
    <w:rsid w:val="00E45266"/>
    <w:rsid w:val="00E45754"/>
    <w:rsid w:val="00E4605B"/>
    <w:rsid w:val="00E462BD"/>
    <w:rsid w:val="00E46C83"/>
    <w:rsid w:val="00E47618"/>
    <w:rsid w:val="00E47FE0"/>
    <w:rsid w:val="00E50574"/>
    <w:rsid w:val="00E50A24"/>
    <w:rsid w:val="00E50AF2"/>
    <w:rsid w:val="00E51F02"/>
    <w:rsid w:val="00E5201F"/>
    <w:rsid w:val="00E526C1"/>
    <w:rsid w:val="00E528FF"/>
    <w:rsid w:val="00E52DBA"/>
    <w:rsid w:val="00E53030"/>
    <w:rsid w:val="00E536E8"/>
    <w:rsid w:val="00E538E8"/>
    <w:rsid w:val="00E53E7B"/>
    <w:rsid w:val="00E53EF0"/>
    <w:rsid w:val="00E53FD9"/>
    <w:rsid w:val="00E55225"/>
    <w:rsid w:val="00E55979"/>
    <w:rsid w:val="00E56282"/>
    <w:rsid w:val="00E563B2"/>
    <w:rsid w:val="00E56451"/>
    <w:rsid w:val="00E56662"/>
    <w:rsid w:val="00E56D43"/>
    <w:rsid w:val="00E57B7C"/>
    <w:rsid w:val="00E57DAE"/>
    <w:rsid w:val="00E57E1A"/>
    <w:rsid w:val="00E57EF2"/>
    <w:rsid w:val="00E601AE"/>
    <w:rsid w:val="00E612F6"/>
    <w:rsid w:val="00E61447"/>
    <w:rsid w:val="00E61D63"/>
    <w:rsid w:val="00E61F24"/>
    <w:rsid w:val="00E6353C"/>
    <w:rsid w:val="00E636E7"/>
    <w:rsid w:val="00E63A79"/>
    <w:rsid w:val="00E64340"/>
    <w:rsid w:val="00E6444B"/>
    <w:rsid w:val="00E6510C"/>
    <w:rsid w:val="00E655B1"/>
    <w:rsid w:val="00E66AE7"/>
    <w:rsid w:val="00E678BF"/>
    <w:rsid w:val="00E6793F"/>
    <w:rsid w:val="00E67B65"/>
    <w:rsid w:val="00E67E8F"/>
    <w:rsid w:val="00E67FD0"/>
    <w:rsid w:val="00E70BF4"/>
    <w:rsid w:val="00E72BDE"/>
    <w:rsid w:val="00E731C8"/>
    <w:rsid w:val="00E731CD"/>
    <w:rsid w:val="00E73C58"/>
    <w:rsid w:val="00E7422A"/>
    <w:rsid w:val="00E74363"/>
    <w:rsid w:val="00E7520B"/>
    <w:rsid w:val="00E75607"/>
    <w:rsid w:val="00E75F7E"/>
    <w:rsid w:val="00E76330"/>
    <w:rsid w:val="00E76E48"/>
    <w:rsid w:val="00E77018"/>
    <w:rsid w:val="00E77A49"/>
    <w:rsid w:val="00E77E2F"/>
    <w:rsid w:val="00E77ED2"/>
    <w:rsid w:val="00E80E16"/>
    <w:rsid w:val="00E8100D"/>
    <w:rsid w:val="00E812D1"/>
    <w:rsid w:val="00E819D2"/>
    <w:rsid w:val="00E820FD"/>
    <w:rsid w:val="00E82183"/>
    <w:rsid w:val="00E825E4"/>
    <w:rsid w:val="00E8316E"/>
    <w:rsid w:val="00E838AF"/>
    <w:rsid w:val="00E83D6F"/>
    <w:rsid w:val="00E84723"/>
    <w:rsid w:val="00E85172"/>
    <w:rsid w:val="00E85302"/>
    <w:rsid w:val="00E8568C"/>
    <w:rsid w:val="00E8598F"/>
    <w:rsid w:val="00E862B6"/>
    <w:rsid w:val="00E868AF"/>
    <w:rsid w:val="00E8698B"/>
    <w:rsid w:val="00E86ADB"/>
    <w:rsid w:val="00E86D15"/>
    <w:rsid w:val="00E87312"/>
    <w:rsid w:val="00E87626"/>
    <w:rsid w:val="00E87CD6"/>
    <w:rsid w:val="00E902BD"/>
    <w:rsid w:val="00E90B80"/>
    <w:rsid w:val="00E912A5"/>
    <w:rsid w:val="00E912FC"/>
    <w:rsid w:val="00E919B7"/>
    <w:rsid w:val="00E92149"/>
    <w:rsid w:val="00E92437"/>
    <w:rsid w:val="00E93574"/>
    <w:rsid w:val="00E93946"/>
    <w:rsid w:val="00E941CD"/>
    <w:rsid w:val="00E94403"/>
    <w:rsid w:val="00E95771"/>
    <w:rsid w:val="00E9583B"/>
    <w:rsid w:val="00E95DA7"/>
    <w:rsid w:val="00E95E22"/>
    <w:rsid w:val="00E96236"/>
    <w:rsid w:val="00E96404"/>
    <w:rsid w:val="00E96E15"/>
    <w:rsid w:val="00E97AE8"/>
    <w:rsid w:val="00EA032A"/>
    <w:rsid w:val="00EA043F"/>
    <w:rsid w:val="00EA149D"/>
    <w:rsid w:val="00EA17D1"/>
    <w:rsid w:val="00EA3232"/>
    <w:rsid w:val="00EA3F0C"/>
    <w:rsid w:val="00EA3FDB"/>
    <w:rsid w:val="00EA41E9"/>
    <w:rsid w:val="00EA4780"/>
    <w:rsid w:val="00EA4B62"/>
    <w:rsid w:val="00EA4BFE"/>
    <w:rsid w:val="00EA4EEA"/>
    <w:rsid w:val="00EA5D33"/>
    <w:rsid w:val="00EA5FC3"/>
    <w:rsid w:val="00EA63FB"/>
    <w:rsid w:val="00EA66A2"/>
    <w:rsid w:val="00EA7D38"/>
    <w:rsid w:val="00EA7D3A"/>
    <w:rsid w:val="00EB028F"/>
    <w:rsid w:val="00EB0480"/>
    <w:rsid w:val="00EB09B1"/>
    <w:rsid w:val="00EB21C9"/>
    <w:rsid w:val="00EB2E70"/>
    <w:rsid w:val="00EB3466"/>
    <w:rsid w:val="00EB350D"/>
    <w:rsid w:val="00EB37DC"/>
    <w:rsid w:val="00EB387B"/>
    <w:rsid w:val="00EB4FFD"/>
    <w:rsid w:val="00EB5157"/>
    <w:rsid w:val="00EB635B"/>
    <w:rsid w:val="00EB6659"/>
    <w:rsid w:val="00EB67C1"/>
    <w:rsid w:val="00EB685F"/>
    <w:rsid w:val="00EB70DB"/>
    <w:rsid w:val="00EC1255"/>
    <w:rsid w:val="00EC1B49"/>
    <w:rsid w:val="00EC24D4"/>
    <w:rsid w:val="00EC2603"/>
    <w:rsid w:val="00EC283D"/>
    <w:rsid w:val="00EC2D9E"/>
    <w:rsid w:val="00EC3043"/>
    <w:rsid w:val="00EC3656"/>
    <w:rsid w:val="00EC3775"/>
    <w:rsid w:val="00EC4717"/>
    <w:rsid w:val="00EC47CC"/>
    <w:rsid w:val="00EC5BA2"/>
    <w:rsid w:val="00EC5CA5"/>
    <w:rsid w:val="00EC6908"/>
    <w:rsid w:val="00EC6D41"/>
    <w:rsid w:val="00EC6F12"/>
    <w:rsid w:val="00EC768B"/>
    <w:rsid w:val="00ED01F4"/>
    <w:rsid w:val="00ED1009"/>
    <w:rsid w:val="00ED1016"/>
    <w:rsid w:val="00ED117A"/>
    <w:rsid w:val="00ED1FC7"/>
    <w:rsid w:val="00ED22BF"/>
    <w:rsid w:val="00ED232C"/>
    <w:rsid w:val="00ED2398"/>
    <w:rsid w:val="00ED2B6C"/>
    <w:rsid w:val="00ED3281"/>
    <w:rsid w:val="00ED3432"/>
    <w:rsid w:val="00ED396E"/>
    <w:rsid w:val="00ED3D49"/>
    <w:rsid w:val="00ED4262"/>
    <w:rsid w:val="00ED4822"/>
    <w:rsid w:val="00ED4C39"/>
    <w:rsid w:val="00ED4D11"/>
    <w:rsid w:val="00ED4EF7"/>
    <w:rsid w:val="00ED531C"/>
    <w:rsid w:val="00ED5511"/>
    <w:rsid w:val="00ED603A"/>
    <w:rsid w:val="00ED69B8"/>
    <w:rsid w:val="00ED73F9"/>
    <w:rsid w:val="00ED7678"/>
    <w:rsid w:val="00EE04BB"/>
    <w:rsid w:val="00EE0548"/>
    <w:rsid w:val="00EE15DB"/>
    <w:rsid w:val="00EE189E"/>
    <w:rsid w:val="00EE1DCC"/>
    <w:rsid w:val="00EE22D0"/>
    <w:rsid w:val="00EE31E5"/>
    <w:rsid w:val="00EE3923"/>
    <w:rsid w:val="00EE39FD"/>
    <w:rsid w:val="00EE423D"/>
    <w:rsid w:val="00EE442E"/>
    <w:rsid w:val="00EE493B"/>
    <w:rsid w:val="00EE4A3D"/>
    <w:rsid w:val="00EE51C7"/>
    <w:rsid w:val="00EE52DB"/>
    <w:rsid w:val="00EE5337"/>
    <w:rsid w:val="00EE5A6C"/>
    <w:rsid w:val="00EE602A"/>
    <w:rsid w:val="00EE671C"/>
    <w:rsid w:val="00EE6A54"/>
    <w:rsid w:val="00EE6E3E"/>
    <w:rsid w:val="00EF00AA"/>
    <w:rsid w:val="00EF01CE"/>
    <w:rsid w:val="00EF0CE3"/>
    <w:rsid w:val="00EF0F2E"/>
    <w:rsid w:val="00EF0FF4"/>
    <w:rsid w:val="00EF138D"/>
    <w:rsid w:val="00EF23C9"/>
    <w:rsid w:val="00EF3407"/>
    <w:rsid w:val="00EF346B"/>
    <w:rsid w:val="00EF395E"/>
    <w:rsid w:val="00EF411B"/>
    <w:rsid w:val="00EF4C7D"/>
    <w:rsid w:val="00EF52FC"/>
    <w:rsid w:val="00EF5336"/>
    <w:rsid w:val="00EF577F"/>
    <w:rsid w:val="00EF59AA"/>
    <w:rsid w:val="00EF720C"/>
    <w:rsid w:val="00EF7ADA"/>
    <w:rsid w:val="00F00EA6"/>
    <w:rsid w:val="00F0129D"/>
    <w:rsid w:val="00F013AD"/>
    <w:rsid w:val="00F019AC"/>
    <w:rsid w:val="00F01DCB"/>
    <w:rsid w:val="00F02872"/>
    <w:rsid w:val="00F02AAC"/>
    <w:rsid w:val="00F02DD7"/>
    <w:rsid w:val="00F04573"/>
    <w:rsid w:val="00F0480C"/>
    <w:rsid w:val="00F0501F"/>
    <w:rsid w:val="00F05024"/>
    <w:rsid w:val="00F05118"/>
    <w:rsid w:val="00F052DC"/>
    <w:rsid w:val="00F05B2B"/>
    <w:rsid w:val="00F05E8D"/>
    <w:rsid w:val="00F0650E"/>
    <w:rsid w:val="00F065B2"/>
    <w:rsid w:val="00F06A84"/>
    <w:rsid w:val="00F07A19"/>
    <w:rsid w:val="00F07F8D"/>
    <w:rsid w:val="00F1017E"/>
    <w:rsid w:val="00F10634"/>
    <w:rsid w:val="00F10C1C"/>
    <w:rsid w:val="00F11AE2"/>
    <w:rsid w:val="00F11B24"/>
    <w:rsid w:val="00F12348"/>
    <w:rsid w:val="00F1287C"/>
    <w:rsid w:val="00F134E2"/>
    <w:rsid w:val="00F1365A"/>
    <w:rsid w:val="00F13C29"/>
    <w:rsid w:val="00F142C0"/>
    <w:rsid w:val="00F14612"/>
    <w:rsid w:val="00F1475D"/>
    <w:rsid w:val="00F15083"/>
    <w:rsid w:val="00F15A3D"/>
    <w:rsid w:val="00F15A9B"/>
    <w:rsid w:val="00F15F36"/>
    <w:rsid w:val="00F163E4"/>
    <w:rsid w:val="00F164BB"/>
    <w:rsid w:val="00F16AE2"/>
    <w:rsid w:val="00F1725F"/>
    <w:rsid w:val="00F1739D"/>
    <w:rsid w:val="00F1796C"/>
    <w:rsid w:val="00F17D59"/>
    <w:rsid w:val="00F17F84"/>
    <w:rsid w:val="00F20739"/>
    <w:rsid w:val="00F208DB"/>
    <w:rsid w:val="00F220C8"/>
    <w:rsid w:val="00F22862"/>
    <w:rsid w:val="00F22FE5"/>
    <w:rsid w:val="00F2313A"/>
    <w:rsid w:val="00F2322B"/>
    <w:rsid w:val="00F235CF"/>
    <w:rsid w:val="00F23F1C"/>
    <w:rsid w:val="00F249F4"/>
    <w:rsid w:val="00F256C6"/>
    <w:rsid w:val="00F25897"/>
    <w:rsid w:val="00F26A70"/>
    <w:rsid w:val="00F27052"/>
    <w:rsid w:val="00F270C3"/>
    <w:rsid w:val="00F2719B"/>
    <w:rsid w:val="00F2751E"/>
    <w:rsid w:val="00F27575"/>
    <w:rsid w:val="00F27DEF"/>
    <w:rsid w:val="00F27F1D"/>
    <w:rsid w:val="00F31E22"/>
    <w:rsid w:val="00F31FDB"/>
    <w:rsid w:val="00F3239C"/>
    <w:rsid w:val="00F3266B"/>
    <w:rsid w:val="00F3287F"/>
    <w:rsid w:val="00F32A89"/>
    <w:rsid w:val="00F32F04"/>
    <w:rsid w:val="00F3312E"/>
    <w:rsid w:val="00F3382C"/>
    <w:rsid w:val="00F33F7E"/>
    <w:rsid w:val="00F34129"/>
    <w:rsid w:val="00F34363"/>
    <w:rsid w:val="00F344EB"/>
    <w:rsid w:val="00F347D6"/>
    <w:rsid w:val="00F34E33"/>
    <w:rsid w:val="00F35948"/>
    <w:rsid w:val="00F359D0"/>
    <w:rsid w:val="00F35AF4"/>
    <w:rsid w:val="00F35CC2"/>
    <w:rsid w:val="00F360FD"/>
    <w:rsid w:val="00F3612B"/>
    <w:rsid w:val="00F36AB8"/>
    <w:rsid w:val="00F36B7A"/>
    <w:rsid w:val="00F36D84"/>
    <w:rsid w:val="00F37710"/>
    <w:rsid w:val="00F37A38"/>
    <w:rsid w:val="00F4010F"/>
    <w:rsid w:val="00F405CA"/>
    <w:rsid w:val="00F4078E"/>
    <w:rsid w:val="00F414EC"/>
    <w:rsid w:val="00F417E3"/>
    <w:rsid w:val="00F41BCE"/>
    <w:rsid w:val="00F426E9"/>
    <w:rsid w:val="00F42A90"/>
    <w:rsid w:val="00F42CDF"/>
    <w:rsid w:val="00F434EB"/>
    <w:rsid w:val="00F439CE"/>
    <w:rsid w:val="00F43F97"/>
    <w:rsid w:val="00F44591"/>
    <w:rsid w:val="00F448AF"/>
    <w:rsid w:val="00F44BA6"/>
    <w:rsid w:val="00F44C8F"/>
    <w:rsid w:val="00F4566D"/>
    <w:rsid w:val="00F46683"/>
    <w:rsid w:val="00F470C3"/>
    <w:rsid w:val="00F4721B"/>
    <w:rsid w:val="00F47D48"/>
    <w:rsid w:val="00F511E2"/>
    <w:rsid w:val="00F51AD8"/>
    <w:rsid w:val="00F51B4C"/>
    <w:rsid w:val="00F52909"/>
    <w:rsid w:val="00F53008"/>
    <w:rsid w:val="00F53105"/>
    <w:rsid w:val="00F53447"/>
    <w:rsid w:val="00F538BE"/>
    <w:rsid w:val="00F54829"/>
    <w:rsid w:val="00F54852"/>
    <w:rsid w:val="00F54A0D"/>
    <w:rsid w:val="00F550D8"/>
    <w:rsid w:val="00F55732"/>
    <w:rsid w:val="00F5674C"/>
    <w:rsid w:val="00F56894"/>
    <w:rsid w:val="00F56EFE"/>
    <w:rsid w:val="00F57347"/>
    <w:rsid w:val="00F5797F"/>
    <w:rsid w:val="00F57D44"/>
    <w:rsid w:val="00F6001D"/>
    <w:rsid w:val="00F6056E"/>
    <w:rsid w:val="00F607DC"/>
    <w:rsid w:val="00F60B89"/>
    <w:rsid w:val="00F60DBC"/>
    <w:rsid w:val="00F61050"/>
    <w:rsid w:val="00F61556"/>
    <w:rsid w:val="00F616B5"/>
    <w:rsid w:val="00F6199E"/>
    <w:rsid w:val="00F61F87"/>
    <w:rsid w:val="00F62154"/>
    <w:rsid w:val="00F62211"/>
    <w:rsid w:val="00F622DF"/>
    <w:rsid w:val="00F6580D"/>
    <w:rsid w:val="00F6592D"/>
    <w:rsid w:val="00F65E77"/>
    <w:rsid w:val="00F66DAB"/>
    <w:rsid w:val="00F66E8E"/>
    <w:rsid w:val="00F67088"/>
    <w:rsid w:val="00F67342"/>
    <w:rsid w:val="00F674F0"/>
    <w:rsid w:val="00F70242"/>
    <w:rsid w:val="00F7036D"/>
    <w:rsid w:val="00F70651"/>
    <w:rsid w:val="00F707D3"/>
    <w:rsid w:val="00F70A79"/>
    <w:rsid w:val="00F70CA2"/>
    <w:rsid w:val="00F7210C"/>
    <w:rsid w:val="00F7212A"/>
    <w:rsid w:val="00F722E8"/>
    <w:rsid w:val="00F725A2"/>
    <w:rsid w:val="00F726D0"/>
    <w:rsid w:val="00F72957"/>
    <w:rsid w:val="00F73466"/>
    <w:rsid w:val="00F734B5"/>
    <w:rsid w:val="00F736F5"/>
    <w:rsid w:val="00F73AA8"/>
    <w:rsid w:val="00F73C23"/>
    <w:rsid w:val="00F74608"/>
    <w:rsid w:val="00F74E7D"/>
    <w:rsid w:val="00F75ACE"/>
    <w:rsid w:val="00F76DAB"/>
    <w:rsid w:val="00F776D8"/>
    <w:rsid w:val="00F77F5E"/>
    <w:rsid w:val="00F80E73"/>
    <w:rsid w:val="00F80ED5"/>
    <w:rsid w:val="00F8116D"/>
    <w:rsid w:val="00F81CDE"/>
    <w:rsid w:val="00F81FE9"/>
    <w:rsid w:val="00F826A0"/>
    <w:rsid w:val="00F82C43"/>
    <w:rsid w:val="00F82C80"/>
    <w:rsid w:val="00F831D7"/>
    <w:rsid w:val="00F83CDD"/>
    <w:rsid w:val="00F83D3F"/>
    <w:rsid w:val="00F840CF"/>
    <w:rsid w:val="00F8449D"/>
    <w:rsid w:val="00F846F9"/>
    <w:rsid w:val="00F85711"/>
    <w:rsid w:val="00F85A08"/>
    <w:rsid w:val="00F86855"/>
    <w:rsid w:val="00F8720D"/>
    <w:rsid w:val="00F875C3"/>
    <w:rsid w:val="00F90410"/>
    <w:rsid w:val="00F90440"/>
    <w:rsid w:val="00F908CB"/>
    <w:rsid w:val="00F91851"/>
    <w:rsid w:val="00F91A90"/>
    <w:rsid w:val="00F93121"/>
    <w:rsid w:val="00F93138"/>
    <w:rsid w:val="00F932EA"/>
    <w:rsid w:val="00F9364B"/>
    <w:rsid w:val="00F93941"/>
    <w:rsid w:val="00F93EDE"/>
    <w:rsid w:val="00F9412D"/>
    <w:rsid w:val="00F941A1"/>
    <w:rsid w:val="00F94E88"/>
    <w:rsid w:val="00F95509"/>
    <w:rsid w:val="00F9636B"/>
    <w:rsid w:val="00F9674B"/>
    <w:rsid w:val="00F96CF4"/>
    <w:rsid w:val="00F97034"/>
    <w:rsid w:val="00F97129"/>
    <w:rsid w:val="00FA07D2"/>
    <w:rsid w:val="00FA0A5D"/>
    <w:rsid w:val="00FA0F4F"/>
    <w:rsid w:val="00FA0F66"/>
    <w:rsid w:val="00FA161C"/>
    <w:rsid w:val="00FA163F"/>
    <w:rsid w:val="00FA1F35"/>
    <w:rsid w:val="00FA1F3D"/>
    <w:rsid w:val="00FA21CA"/>
    <w:rsid w:val="00FA21F7"/>
    <w:rsid w:val="00FA289B"/>
    <w:rsid w:val="00FA31C3"/>
    <w:rsid w:val="00FA4035"/>
    <w:rsid w:val="00FA4EE8"/>
    <w:rsid w:val="00FA5AFD"/>
    <w:rsid w:val="00FA61CD"/>
    <w:rsid w:val="00FA7115"/>
    <w:rsid w:val="00FA7CDD"/>
    <w:rsid w:val="00FA7E37"/>
    <w:rsid w:val="00FB0A0A"/>
    <w:rsid w:val="00FB1A54"/>
    <w:rsid w:val="00FB1EE2"/>
    <w:rsid w:val="00FB259C"/>
    <w:rsid w:val="00FB3015"/>
    <w:rsid w:val="00FB3AE5"/>
    <w:rsid w:val="00FB3D19"/>
    <w:rsid w:val="00FB482D"/>
    <w:rsid w:val="00FB4DAA"/>
    <w:rsid w:val="00FB4EFB"/>
    <w:rsid w:val="00FB548D"/>
    <w:rsid w:val="00FB5D99"/>
    <w:rsid w:val="00FB5E23"/>
    <w:rsid w:val="00FB6101"/>
    <w:rsid w:val="00FB6247"/>
    <w:rsid w:val="00FB6EF0"/>
    <w:rsid w:val="00FB7E9F"/>
    <w:rsid w:val="00FB7F53"/>
    <w:rsid w:val="00FC045B"/>
    <w:rsid w:val="00FC0AFF"/>
    <w:rsid w:val="00FC1294"/>
    <w:rsid w:val="00FC1A8A"/>
    <w:rsid w:val="00FC45D2"/>
    <w:rsid w:val="00FC4700"/>
    <w:rsid w:val="00FC4808"/>
    <w:rsid w:val="00FC4E0B"/>
    <w:rsid w:val="00FC4FA1"/>
    <w:rsid w:val="00FC54A7"/>
    <w:rsid w:val="00FC55BC"/>
    <w:rsid w:val="00FC57EA"/>
    <w:rsid w:val="00FC5D22"/>
    <w:rsid w:val="00FC5EE3"/>
    <w:rsid w:val="00FC6238"/>
    <w:rsid w:val="00FC6325"/>
    <w:rsid w:val="00FC67F9"/>
    <w:rsid w:val="00FC725E"/>
    <w:rsid w:val="00FC7A88"/>
    <w:rsid w:val="00FC7D75"/>
    <w:rsid w:val="00FD0150"/>
    <w:rsid w:val="00FD04D4"/>
    <w:rsid w:val="00FD0C9C"/>
    <w:rsid w:val="00FD2B41"/>
    <w:rsid w:val="00FD2D37"/>
    <w:rsid w:val="00FD36A8"/>
    <w:rsid w:val="00FD38FB"/>
    <w:rsid w:val="00FD3E76"/>
    <w:rsid w:val="00FD3E99"/>
    <w:rsid w:val="00FD5793"/>
    <w:rsid w:val="00FD5A14"/>
    <w:rsid w:val="00FD61A9"/>
    <w:rsid w:val="00FD6B86"/>
    <w:rsid w:val="00FD6BE7"/>
    <w:rsid w:val="00FD7882"/>
    <w:rsid w:val="00FD7F16"/>
    <w:rsid w:val="00FE008C"/>
    <w:rsid w:val="00FE0D6A"/>
    <w:rsid w:val="00FE197A"/>
    <w:rsid w:val="00FE1C1E"/>
    <w:rsid w:val="00FE1FE0"/>
    <w:rsid w:val="00FE2080"/>
    <w:rsid w:val="00FE248B"/>
    <w:rsid w:val="00FE33D4"/>
    <w:rsid w:val="00FE3798"/>
    <w:rsid w:val="00FE382B"/>
    <w:rsid w:val="00FE3DA7"/>
    <w:rsid w:val="00FE4341"/>
    <w:rsid w:val="00FE4542"/>
    <w:rsid w:val="00FE4B3F"/>
    <w:rsid w:val="00FE4C91"/>
    <w:rsid w:val="00FE4D39"/>
    <w:rsid w:val="00FE5AA4"/>
    <w:rsid w:val="00FE622C"/>
    <w:rsid w:val="00FE783D"/>
    <w:rsid w:val="00FE7A7E"/>
    <w:rsid w:val="00FE7D06"/>
    <w:rsid w:val="00FE7DED"/>
    <w:rsid w:val="00FF05BD"/>
    <w:rsid w:val="00FF05F0"/>
    <w:rsid w:val="00FF0610"/>
    <w:rsid w:val="00FF1255"/>
    <w:rsid w:val="00FF12B0"/>
    <w:rsid w:val="00FF1B96"/>
    <w:rsid w:val="00FF2667"/>
    <w:rsid w:val="00FF3065"/>
    <w:rsid w:val="00FF44D6"/>
    <w:rsid w:val="00FF5465"/>
    <w:rsid w:val="00FF580E"/>
    <w:rsid w:val="00FF5857"/>
    <w:rsid w:val="00FF626D"/>
    <w:rsid w:val="00FF6A5F"/>
    <w:rsid w:val="00FF6EB1"/>
    <w:rsid w:val="00FF71F3"/>
    <w:rsid w:val="00FF7319"/>
    <w:rsid w:val="00FF7990"/>
    <w:rsid w:val="00FF7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D3613"/>
  <w15:chartTrackingRefBased/>
  <w15:docId w15:val="{872968E5-4999-4A86-9424-73E59BCC5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87C"/>
    <w:pPr>
      <w:widowControl w:val="0"/>
      <w:autoSpaceDE w:val="0"/>
      <w:autoSpaceDN w:val="0"/>
      <w:adjustRightInd w:val="0"/>
      <w:spacing w:before="240" w:after="240"/>
      <w:jc w:val="both"/>
    </w:pPr>
  </w:style>
  <w:style w:type="paragraph" w:styleId="Heading1">
    <w:name w:val="heading 1"/>
    <w:aliases w:val="h1,new page/chapter,Heading 1 (NN),subhead 1,H1,1 ghost,g,Part"/>
    <w:basedOn w:val="Normal"/>
    <w:next w:val="Normal"/>
    <w:link w:val="Heading1Char"/>
    <w:uiPriority w:val="9"/>
    <w:qFormat/>
    <w:rsid w:val="00771E52"/>
    <w:pPr>
      <w:widowControl/>
      <w:numPr>
        <w:numId w:val="1"/>
      </w:numPr>
      <w:tabs>
        <w:tab w:val="left" w:pos="360"/>
      </w:tabs>
      <w:spacing w:before="0"/>
      <w:outlineLvl w:val="0"/>
    </w:pPr>
    <w:rPr>
      <w:b/>
      <w:bCs/>
      <w:color w:val="000066"/>
      <w:kern w:val="32"/>
      <w:u w:val="single"/>
    </w:rPr>
  </w:style>
  <w:style w:type="paragraph" w:styleId="Heading2">
    <w:name w:val="heading 2"/>
    <w:aliases w:val="Char"/>
    <w:basedOn w:val="Heading1"/>
    <w:next w:val="Normal"/>
    <w:link w:val="Heading2Char"/>
    <w:unhideWhenUsed/>
    <w:qFormat/>
    <w:rsid w:val="00482263"/>
    <w:pPr>
      <w:widowControl w:val="0"/>
      <w:numPr>
        <w:ilvl w:val="1"/>
      </w:numPr>
      <w:spacing w:before="240"/>
      <w:outlineLvl w:val="1"/>
    </w:pPr>
    <w:rPr>
      <w:kern w:val="2"/>
    </w:rPr>
  </w:style>
  <w:style w:type="paragraph" w:styleId="Heading3">
    <w:name w:val="heading 3"/>
    <w:basedOn w:val="Normal"/>
    <w:next w:val="Normal"/>
    <w:link w:val="Heading3Char"/>
    <w:unhideWhenUsed/>
    <w:qFormat/>
    <w:rsid w:val="002817D9"/>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2817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l5"/>
    <w:basedOn w:val="Normal"/>
    <w:next w:val="Normal"/>
    <w:link w:val="Heading5Char"/>
    <w:qFormat/>
    <w:rsid w:val="00744D4C"/>
    <w:pPr>
      <w:spacing w:after="60"/>
      <w:outlineLvl w:val="4"/>
    </w:pPr>
    <w:rPr>
      <w:b/>
      <w:bCs/>
      <w:i/>
      <w:iCs/>
      <w:sz w:val="26"/>
      <w:szCs w:val="26"/>
    </w:rPr>
  </w:style>
  <w:style w:type="paragraph" w:styleId="Heading6">
    <w:name w:val="heading 6"/>
    <w:basedOn w:val="Normal"/>
    <w:next w:val="Normal"/>
    <w:link w:val="Heading6Char"/>
    <w:qFormat/>
    <w:rsid w:val="00744D4C"/>
    <w:pPr>
      <w:keepNext/>
      <w:spacing w:before="0" w:after="0"/>
      <w:jc w:val="center"/>
      <w:outlineLvl w:val="5"/>
    </w:pPr>
    <w:rPr>
      <w:b/>
      <w:bCs/>
      <w:sz w:val="28"/>
      <w:szCs w:val="28"/>
    </w:rPr>
  </w:style>
  <w:style w:type="paragraph" w:styleId="Heading7">
    <w:name w:val="heading 7"/>
    <w:basedOn w:val="Normal"/>
    <w:next w:val="Normal"/>
    <w:link w:val="Heading7Char"/>
    <w:qFormat/>
    <w:rsid w:val="00744D4C"/>
    <w:pPr>
      <w:keepNext/>
      <w:tabs>
        <w:tab w:val="left" w:pos="-1440"/>
      </w:tabs>
      <w:spacing w:before="0" w:after="0"/>
      <w:ind w:firstLine="720"/>
      <w:outlineLvl w:val="6"/>
    </w:pPr>
    <w:rPr>
      <w:b/>
      <w:bCs/>
      <w:sz w:val="24"/>
    </w:rPr>
  </w:style>
  <w:style w:type="paragraph" w:styleId="Heading8">
    <w:name w:val="heading 8"/>
    <w:aliases w:val="l8"/>
    <w:basedOn w:val="Normal"/>
    <w:next w:val="Normal"/>
    <w:link w:val="Heading8Char"/>
    <w:qFormat/>
    <w:rsid w:val="00744D4C"/>
    <w:pPr>
      <w:keepNext/>
      <w:spacing w:before="0" w:after="0"/>
      <w:ind w:left="720"/>
      <w:outlineLvl w:val="7"/>
    </w:pPr>
    <w:rPr>
      <w:b/>
      <w:bCs/>
      <w:sz w:val="24"/>
    </w:rPr>
  </w:style>
  <w:style w:type="paragraph" w:styleId="Heading9">
    <w:name w:val="heading 9"/>
    <w:aliases w:val="l9"/>
    <w:basedOn w:val="Normal"/>
    <w:next w:val="Normal"/>
    <w:link w:val="Heading9Char"/>
    <w:qFormat/>
    <w:rsid w:val="00744D4C"/>
    <w:pPr>
      <w:keepNext/>
      <w:tabs>
        <w:tab w:val="left" w:pos="600"/>
        <w:tab w:val="left" w:pos="1200"/>
        <w:tab w:val="left" w:pos="1800"/>
        <w:tab w:val="left" w:pos="2400"/>
        <w:tab w:val="left" w:pos="3180"/>
        <w:tab w:val="left" w:pos="4800"/>
      </w:tabs>
      <w:spacing w:before="0" w:after="0"/>
      <w:ind w:left="1440" w:hanging="72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9DB"/>
    <w:rPr>
      <w:color w:val="003366"/>
      <w:u w:val="single"/>
    </w:rPr>
  </w:style>
  <w:style w:type="paragraph" w:styleId="TOC1">
    <w:name w:val="toc 1"/>
    <w:basedOn w:val="Normal"/>
    <w:next w:val="Normal"/>
    <w:autoRedefine/>
    <w:uiPriority w:val="39"/>
    <w:unhideWhenUsed/>
    <w:rsid w:val="000C541F"/>
    <w:pPr>
      <w:tabs>
        <w:tab w:val="left" w:pos="600"/>
        <w:tab w:val="right" w:leader="dot" w:pos="9350"/>
      </w:tabs>
      <w:spacing w:before="0" w:after="0"/>
      <w:jc w:val="center"/>
    </w:pPr>
    <w:rPr>
      <w:b/>
      <w:bCs/>
      <w:caps/>
    </w:rPr>
  </w:style>
  <w:style w:type="paragraph" w:styleId="TOC2">
    <w:name w:val="toc 2"/>
    <w:basedOn w:val="Normal"/>
    <w:next w:val="Normal"/>
    <w:autoRedefine/>
    <w:uiPriority w:val="39"/>
    <w:unhideWhenUsed/>
    <w:rsid w:val="00BD6137"/>
    <w:pPr>
      <w:tabs>
        <w:tab w:val="left" w:pos="800"/>
        <w:tab w:val="right" w:leader="dot" w:pos="9350"/>
      </w:tabs>
      <w:spacing w:before="0" w:after="120"/>
      <w:ind w:left="288"/>
      <w:jc w:val="left"/>
    </w:pPr>
    <w:rPr>
      <w:rFonts w:asciiTheme="minorHAnsi" w:hAnsiTheme="minorHAnsi"/>
      <w:smallCaps/>
    </w:rPr>
  </w:style>
  <w:style w:type="character" w:customStyle="1" w:styleId="Heading1Char">
    <w:name w:val="Heading 1 Char"/>
    <w:aliases w:val="h1 Char,new page/chapter Char,Heading 1 (NN) Char,subhead 1 Char,H1 Char,1 ghost Char,g Char,Part Char"/>
    <w:basedOn w:val="DefaultParagraphFont"/>
    <w:link w:val="Heading1"/>
    <w:uiPriority w:val="9"/>
    <w:rsid w:val="00771E52"/>
    <w:rPr>
      <w:b/>
      <w:bCs/>
      <w:color w:val="000066"/>
      <w:kern w:val="32"/>
      <w:u w:val="single"/>
    </w:rPr>
  </w:style>
  <w:style w:type="character" w:customStyle="1" w:styleId="Heading2Char">
    <w:name w:val="Heading 2 Char"/>
    <w:aliases w:val="Char Char"/>
    <w:basedOn w:val="DefaultParagraphFont"/>
    <w:link w:val="Heading2"/>
    <w:rsid w:val="00482263"/>
    <w:rPr>
      <w:b/>
      <w:bCs/>
      <w:color w:val="000066"/>
      <w:kern w:val="2"/>
      <w:u w:val="single"/>
    </w:rPr>
  </w:style>
  <w:style w:type="paragraph" w:styleId="CommentText">
    <w:name w:val="annotation text"/>
    <w:basedOn w:val="Normal"/>
    <w:link w:val="CommentTextChar"/>
    <w:uiPriority w:val="99"/>
    <w:unhideWhenUsed/>
    <w:rsid w:val="00A379DB"/>
  </w:style>
  <w:style w:type="character" w:customStyle="1" w:styleId="CommentTextChar">
    <w:name w:val="Comment Text Char"/>
    <w:basedOn w:val="DefaultParagraphFont"/>
    <w:link w:val="CommentText"/>
    <w:uiPriority w:val="99"/>
    <w:rsid w:val="00A379DB"/>
    <w:rPr>
      <w:rFonts w:eastAsia="Times New Roman" w:cs="Times New Roman"/>
      <w:sz w:val="20"/>
      <w:szCs w:val="20"/>
    </w:rPr>
  </w:style>
  <w:style w:type="paragraph" w:customStyle="1" w:styleId="ListParagraph1">
    <w:name w:val="List Paragraph1"/>
    <w:basedOn w:val="Normal"/>
    <w:uiPriority w:val="1"/>
    <w:qFormat/>
    <w:rsid w:val="00A379DB"/>
    <w:pPr>
      <w:ind w:left="720"/>
    </w:pPr>
  </w:style>
  <w:style w:type="character" w:styleId="CommentReference">
    <w:name w:val="annotation reference"/>
    <w:basedOn w:val="DefaultParagraphFont"/>
    <w:uiPriority w:val="99"/>
    <w:unhideWhenUsed/>
    <w:rsid w:val="00A379DB"/>
    <w:rPr>
      <w:sz w:val="16"/>
      <w:szCs w:val="16"/>
    </w:rPr>
  </w:style>
  <w:style w:type="character" w:styleId="FootnoteReference">
    <w:name w:val="footnote reference"/>
    <w:basedOn w:val="DefaultParagraphFont"/>
    <w:unhideWhenUsed/>
    <w:rsid w:val="00A379DB"/>
  </w:style>
  <w:style w:type="paragraph" w:styleId="CommentSubject">
    <w:name w:val="annotation subject"/>
    <w:basedOn w:val="CommentText"/>
    <w:next w:val="CommentText"/>
    <w:link w:val="CommentSubjectChar"/>
    <w:uiPriority w:val="99"/>
    <w:unhideWhenUsed/>
    <w:rsid w:val="00A379DB"/>
    <w:rPr>
      <w:b/>
      <w:bCs/>
    </w:rPr>
  </w:style>
  <w:style w:type="character" w:customStyle="1" w:styleId="CommentSubjectChar">
    <w:name w:val="Comment Subject Char"/>
    <w:basedOn w:val="CommentTextChar"/>
    <w:link w:val="CommentSubject"/>
    <w:uiPriority w:val="99"/>
    <w:rsid w:val="00A379DB"/>
    <w:rPr>
      <w:rFonts w:eastAsia="Times New Roman" w:cs="Times New Roman"/>
      <w:b/>
      <w:bCs/>
      <w:sz w:val="20"/>
      <w:szCs w:val="20"/>
    </w:rPr>
  </w:style>
  <w:style w:type="character" w:customStyle="1" w:styleId="Level1Char">
    <w:name w:val="Level 1 Char"/>
    <w:link w:val="Level1"/>
    <w:locked/>
    <w:rsid w:val="00A379DB"/>
    <w:rPr>
      <w:sz w:val="24"/>
    </w:rPr>
  </w:style>
  <w:style w:type="paragraph" w:customStyle="1" w:styleId="Level1">
    <w:name w:val="Level 1"/>
    <w:link w:val="Level1Char"/>
    <w:rsid w:val="00A379DB"/>
    <w:pPr>
      <w:tabs>
        <w:tab w:val="num" w:pos="720"/>
      </w:tabs>
      <w:spacing w:before="240"/>
      <w:ind w:left="720" w:hanging="720"/>
      <w:outlineLvl w:val="0"/>
    </w:pPr>
    <w:rPr>
      <w:sz w:val="24"/>
    </w:rPr>
  </w:style>
  <w:style w:type="paragraph" w:styleId="BodyText">
    <w:name w:val="Body Text"/>
    <w:basedOn w:val="Normal"/>
    <w:link w:val="BodyTextChar"/>
    <w:unhideWhenUsed/>
    <w:qFormat/>
    <w:rsid w:val="001A6856"/>
    <w:pPr>
      <w:spacing w:after="120"/>
    </w:pPr>
  </w:style>
  <w:style w:type="character" w:customStyle="1" w:styleId="BodyTextChar">
    <w:name w:val="Body Text Char"/>
    <w:basedOn w:val="DefaultParagraphFont"/>
    <w:link w:val="BodyText"/>
    <w:rsid w:val="001A6856"/>
    <w:rPr>
      <w:rFonts w:eastAsia="Times New Roman" w:cs="Times New Roman"/>
      <w:sz w:val="20"/>
      <w:szCs w:val="24"/>
    </w:rPr>
  </w:style>
  <w:style w:type="character" w:customStyle="1" w:styleId="ListParagraphChar">
    <w:name w:val="List Paragraph Char"/>
    <w:aliases w:val="Clean Titles By G Char,Numbered list 1 Char"/>
    <w:basedOn w:val="DefaultParagraphFont"/>
    <w:link w:val="ListParagraph"/>
    <w:uiPriority w:val="1"/>
    <w:locked/>
    <w:rsid w:val="001A6856"/>
    <w:rPr>
      <w:szCs w:val="24"/>
    </w:rPr>
  </w:style>
  <w:style w:type="paragraph" w:styleId="ListParagraph">
    <w:name w:val="List Paragraph"/>
    <w:aliases w:val="Clean Titles By G,Numbered list 1"/>
    <w:basedOn w:val="Normal"/>
    <w:link w:val="ListParagraphChar"/>
    <w:uiPriority w:val="1"/>
    <w:qFormat/>
    <w:rsid w:val="001A6856"/>
    <w:pPr>
      <w:ind w:left="720"/>
      <w:contextualSpacing/>
    </w:pPr>
    <w:rPr>
      <w:sz w:val="22"/>
    </w:rPr>
  </w:style>
  <w:style w:type="numbering" w:customStyle="1" w:styleId="RFPStyle1">
    <w:name w:val="RFP Style1"/>
    <w:rsid w:val="001A6856"/>
    <w:pPr>
      <w:numPr>
        <w:numId w:val="2"/>
      </w:numPr>
    </w:pPr>
  </w:style>
  <w:style w:type="paragraph" w:styleId="FootnoteText">
    <w:name w:val="footnote text"/>
    <w:basedOn w:val="Normal"/>
    <w:link w:val="FootnoteTextChar"/>
    <w:unhideWhenUsed/>
    <w:rsid w:val="004C1968"/>
  </w:style>
  <w:style w:type="character" w:customStyle="1" w:styleId="FootnoteTextChar">
    <w:name w:val="Footnote Text Char"/>
    <w:basedOn w:val="DefaultParagraphFont"/>
    <w:link w:val="FootnoteText"/>
    <w:rsid w:val="004C1968"/>
    <w:rPr>
      <w:rFonts w:eastAsia="Times New Roman" w:cs="Times New Roman"/>
      <w:sz w:val="20"/>
      <w:szCs w:val="20"/>
    </w:rPr>
  </w:style>
  <w:style w:type="character" w:styleId="FollowedHyperlink">
    <w:name w:val="FollowedHyperlink"/>
    <w:basedOn w:val="DefaultParagraphFont"/>
    <w:uiPriority w:val="99"/>
    <w:unhideWhenUsed/>
    <w:rsid w:val="00713690"/>
    <w:rPr>
      <w:color w:val="954F72" w:themeColor="followedHyperlink"/>
      <w:u w:val="single"/>
    </w:rPr>
  </w:style>
  <w:style w:type="numbering" w:customStyle="1" w:styleId="RFPStyle">
    <w:name w:val="RFP Style"/>
    <w:basedOn w:val="NoList"/>
    <w:rsid w:val="00142234"/>
    <w:pPr>
      <w:numPr>
        <w:numId w:val="24"/>
      </w:numPr>
    </w:pPr>
  </w:style>
  <w:style w:type="paragraph" w:customStyle="1" w:styleId="Style2">
    <w:name w:val="Style2"/>
    <w:basedOn w:val="Index2"/>
    <w:link w:val="Style2Char"/>
    <w:qFormat/>
    <w:rsid w:val="00713690"/>
    <w:pPr>
      <w:spacing w:after="160" w:line="256" w:lineRule="auto"/>
    </w:pPr>
  </w:style>
  <w:style w:type="paragraph" w:styleId="Index2">
    <w:name w:val="index 2"/>
    <w:basedOn w:val="Normal"/>
    <w:next w:val="Normal"/>
    <w:autoRedefine/>
    <w:unhideWhenUsed/>
    <w:rsid w:val="00713690"/>
    <w:pPr>
      <w:spacing w:after="0"/>
      <w:ind w:left="400" w:hanging="200"/>
    </w:pPr>
  </w:style>
  <w:style w:type="character" w:customStyle="1" w:styleId="normaltextrun">
    <w:name w:val="normaltextrun"/>
    <w:basedOn w:val="DefaultParagraphFont"/>
    <w:rsid w:val="006D22CC"/>
  </w:style>
  <w:style w:type="table" w:styleId="TableGrid">
    <w:name w:val="Table Grid"/>
    <w:basedOn w:val="TableNormal"/>
    <w:rsid w:val="00EC3775"/>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rsid w:val="002817D9"/>
    <w:pPr>
      <w:numPr>
        <w:numId w:val="3"/>
      </w:numPr>
      <w:spacing w:line="259" w:lineRule="auto"/>
      <w:ind w:left="1200" w:hanging="600"/>
    </w:pPr>
  </w:style>
  <w:style w:type="character" w:customStyle="1" w:styleId="Heading3Char">
    <w:name w:val="Heading 3 Char"/>
    <w:basedOn w:val="DefaultParagraphFont"/>
    <w:link w:val="Heading3"/>
    <w:rsid w:val="002817D9"/>
    <w:rPr>
      <w:rFonts w:asciiTheme="majorHAnsi" w:eastAsiaTheme="majorEastAsia" w:hAnsiTheme="majorHAnsi" w:cstheme="majorBidi"/>
      <w:color w:val="1F3763" w:themeColor="accent1" w:themeShade="7F"/>
      <w:sz w:val="24"/>
      <w:szCs w:val="24"/>
    </w:rPr>
  </w:style>
  <w:style w:type="paragraph" w:styleId="Header">
    <w:name w:val="header"/>
    <w:aliases w:val="h,TP header"/>
    <w:basedOn w:val="Normal"/>
    <w:link w:val="HeaderChar"/>
    <w:uiPriority w:val="99"/>
    <w:unhideWhenUsed/>
    <w:rsid w:val="002817D9"/>
    <w:pPr>
      <w:tabs>
        <w:tab w:val="center" w:pos="4680"/>
        <w:tab w:val="right" w:pos="9360"/>
      </w:tabs>
      <w:spacing w:after="0"/>
    </w:pPr>
  </w:style>
  <w:style w:type="character" w:customStyle="1" w:styleId="HeaderChar">
    <w:name w:val="Header Char"/>
    <w:aliases w:val="h Char,TP header Char"/>
    <w:basedOn w:val="DefaultParagraphFont"/>
    <w:link w:val="Header"/>
    <w:uiPriority w:val="99"/>
    <w:rsid w:val="002817D9"/>
    <w:rPr>
      <w:rFonts w:eastAsia="Times New Roman" w:cs="Times New Roman"/>
      <w:sz w:val="20"/>
      <w:szCs w:val="24"/>
    </w:rPr>
  </w:style>
  <w:style w:type="paragraph" w:styleId="Footer">
    <w:name w:val="footer"/>
    <w:basedOn w:val="Normal"/>
    <w:link w:val="FooterChar"/>
    <w:uiPriority w:val="99"/>
    <w:unhideWhenUsed/>
    <w:qFormat/>
    <w:rsid w:val="002817D9"/>
    <w:pPr>
      <w:tabs>
        <w:tab w:val="center" w:pos="4680"/>
        <w:tab w:val="right" w:pos="9360"/>
      </w:tabs>
      <w:spacing w:after="0"/>
    </w:pPr>
  </w:style>
  <w:style w:type="character" w:customStyle="1" w:styleId="FooterChar">
    <w:name w:val="Footer Char"/>
    <w:basedOn w:val="DefaultParagraphFont"/>
    <w:link w:val="Footer"/>
    <w:uiPriority w:val="99"/>
    <w:qFormat/>
    <w:rsid w:val="002817D9"/>
    <w:rPr>
      <w:rFonts w:eastAsia="Times New Roman" w:cs="Times New Roman"/>
      <w:sz w:val="20"/>
      <w:szCs w:val="24"/>
    </w:rPr>
  </w:style>
  <w:style w:type="character" w:customStyle="1" w:styleId="Heading4Char">
    <w:name w:val="Heading 4 Char"/>
    <w:basedOn w:val="DefaultParagraphFont"/>
    <w:link w:val="Heading4"/>
    <w:uiPriority w:val="9"/>
    <w:rsid w:val="002817D9"/>
    <w:rPr>
      <w:rFonts w:asciiTheme="majorHAnsi" w:eastAsiaTheme="majorEastAsia" w:hAnsiTheme="majorHAnsi" w:cstheme="majorBidi"/>
      <w:i/>
      <w:iCs/>
      <w:color w:val="2F5496" w:themeColor="accent1" w:themeShade="BF"/>
      <w:sz w:val="20"/>
      <w:szCs w:val="24"/>
    </w:rPr>
  </w:style>
  <w:style w:type="character" w:customStyle="1" w:styleId="StyleHeading3Arial10ptNounderlineChar">
    <w:name w:val="Style Heading 3 + Arial 10 pt No underline Char"/>
    <w:basedOn w:val="DefaultParagraphFont"/>
    <w:link w:val="StyleHeading3Arial10ptNounderline"/>
    <w:locked/>
    <w:rsid w:val="002817D9"/>
    <w:rPr>
      <w:bCs/>
      <w:szCs w:val="24"/>
    </w:rPr>
  </w:style>
  <w:style w:type="paragraph" w:customStyle="1" w:styleId="StyleHeading3Arial10ptNounderline">
    <w:name w:val="Style Heading 3 + Arial 10 pt No underline"/>
    <w:basedOn w:val="Heading3"/>
    <w:next w:val="Normal"/>
    <w:link w:val="StyleHeading3Arial10ptNounderlineChar"/>
    <w:rsid w:val="002817D9"/>
    <w:pPr>
      <w:keepLines w:val="0"/>
      <w:widowControl/>
      <w:autoSpaceDE/>
      <w:autoSpaceDN/>
      <w:adjustRightInd/>
      <w:spacing w:before="0" w:line="259" w:lineRule="auto"/>
    </w:pPr>
    <w:rPr>
      <w:rFonts w:ascii="Arial" w:eastAsiaTheme="minorHAnsi" w:hAnsi="Arial" w:cs="Arial"/>
      <w:bCs/>
      <w:color w:val="auto"/>
      <w:sz w:val="22"/>
    </w:rPr>
  </w:style>
  <w:style w:type="character" w:styleId="Strong">
    <w:name w:val="Strong"/>
    <w:basedOn w:val="DefaultParagraphFont"/>
    <w:qFormat/>
    <w:rsid w:val="00C66C16"/>
    <w:rPr>
      <w:b/>
      <w:bCs/>
    </w:rPr>
  </w:style>
  <w:style w:type="table" w:customStyle="1" w:styleId="TableGrid1">
    <w:name w:val="Table Grid1"/>
    <w:basedOn w:val="TableNormal"/>
    <w:next w:val="TableGrid"/>
    <w:uiPriority w:val="39"/>
    <w:rsid w:val="004E12B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73822"/>
    <w:pPr>
      <w:spacing w:after="160" w:line="259"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83F6C"/>
    <w:pPr>
      <w:widowControl/>
      <w:autoSpaceDE/>
      <w:autoSpaceDN/>
      <w:adjustRightInd/>
      <w:spacing w:before="0" w:after="160" w:line="259" w:lineRule="auto"/>
      <w:jc w:val="center"/>
    </w:pPr>
    <w:rPr>
      <w:b/>
      <w:bCs/>
      <w:sz w:val="24"/>
      <w:u w:val="single"/>
    </w:rPr>
  </w:style>
  <w:style w:type="character" w:customStyle="1" w:styleId="TitleChar">
    <w:name w:val="Title Char"/>
    <w:basedOn w:val="DefaultParagraphFont"/>
    <w:link w:val="Title"/>
    <w:rsid w:val="00083F6C"/>
    <w:rPr>
      <w:rFonts w:eastAsia="Times New Roman" w:cs="Times New Roman"/>
      <w:b/>
      <w:bCs/>
      <w:sz w:val="24"/>
      <w:szCs w:val="24"/>
      <w:u w:val="single"/>
    </w:rPr>
  </w:style>
  <w:style w:type="character" w:styleId="PageNumber">
    <w:name w:val="page number"/>
    <w:basedOn w:val="DefaultParagraphFont"/>
    <w:rsid w:val="00DD2D19"/>
  </w:style>
  <w:style w:type="paragraph" w:customStyle="1" w:styleId="Default">
    <w:name w:val="Default"/>
    <w:rsid w:val="00DD2D19"/>
    <w:pPr>
      <w:autoSpaceDE w:val="0"/>
      <w:autoSpaceDN w:val="0"/>
      <w:adjustRightInd w:val="0"/>
      <w:spacing w:after="160" w:line="259" w:lineRule="auto"/>
    </w:pPr>
    <w:rPr>
      <w:rFonts w:ascii="Times New Roman" w:eastAsia="Times New Roman" w:hAnsi="Times New Roman" w:cs="Times New Roman"/>
      <w:color w:val="000000"/>
      <w:sz w:val="24"/>
      <w:szCs w:val="24"/>
    </w:rPr>
  </w:style>
  <w:style w:type="paragraph" w:styleId="TOCHeading">
    <w:name w:val="TOC Heading"/>
    <w:basedOn w:val="Heading1"/>
    <w:next w:val="Normal"/>
    <w:uiPriority w:val="39"/>
    <w:unhideWhenUsed/>
    <w:qFormat/>
    <w:rsid w:val="0062600F"/>
    <w:pPr>
      <w:keepNext/>
      <w:keepLines/>
      <w:numPr>
        <w:numId w:val="0"/>
      </w:numPr>
      <w:tabs>
        <w:tab w:val="clear" w:pos="360"/>
      </w:tabs>
      <w:autoSpaceDE/>
      <w:autoSpaceDN/>
      <w:adjustRightInd/>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u w:val="none"/>
    </w:rPr>
  </w:style>
  <w:style w:type="paragraph" w:styleId="TOC3">
    <w:name w:val="toc 3"/>
    <w:basedOn w:val="Normal"/>
    <w:next w:val="Normal"/>
    <w:autoRedefine/>
    <w:uiPriority w:val="39"/>
    <w:unhideWhenUsed/>
    <w:rsid w:val="0062600F"/>
    <w:pPr>
      <w:spacing w:after="100"/>
      <w:ind w:left="400"/>
    </w:pPr>
  </w:style>
  <w:style w:type="table" w:customStyle="1" w:styleId="TableGrid12">
    <w:name w:val="Table Grid12"/>
    <w:basedOn w:val="TableNormal"/>
    <w:next w:val="TableGrid"/>
    <w:uiPriority w:val="39"/>
    <w:rsid w:val="007478A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37BB8"/>
    <w:rPr>
      <w:rFonts w:eastAsia="Times New Roman" w:cs="Times New Roman"/>
      <w:szCs w:val="24"/>
    </w:rPr>
  </w:style>
  <w:style w:type="character" w:customStyle="1" w:styleId="Style2Char">
    <w:name w:val="Style2 Char"/>
    <w:basedOn w:val="Heading1Char"/>
    <w:link w:val="Style2"/>
    <w:rsid w:val="00142234"/>
    <w:rPr>
      <w:rFonts w:eastAsia="Times New Roman" w:cs="Times New Roman"/>
      <w:b w:val="0"/>
      <w:bCs w:val="0"/>
      <w:color w:val="000066"/>
      <w:kern w:val="32"/>
      <w:sz w:val="20"/>
      <w:szCs w:val="24"/>
      <w:u w:val="single"/>
    </w:rPr>
  </w:style>
  <w:style w:type="paragraph" w:styleId="BodyTextIndent">
    <w:name w:val="Body Text Indent"/>
    <w:basedOn w:val="Normal"/>
    <w:link w:val="BodyTextIndentChar"/>
    <w:unhideWhenUsed/>
    <w:rsid w:val="005E1CB7"/>
    <w:pPr>
      <w:spacing w:after="120"/>
      <w:ind w:left="360"/>
    </w:pPr>
  </w:style>
  <w:style w:type="character" w:customStyle="1" w:styleId="BodyTextIndentChar">
    <w:name w:val="Body Text Indent Char"/>
    <w:basedOn w:val="DefaultParagraphFont"/>
    <w:link w:val="BodyTextIndent"/>
    <w:rsid w:val="005E1CB7"/>
    <w:rPr>
      <w:rFonts w:eastAsia="Times New Roman" w:cs="Times New Roman"/>
      <w:sz w:val="20"/>
      <w:szCs w:val="24"/>
    </w:rPr>
  </w:style>
  <w:style w:type="character" w:customStyle="1" w:styleId="Heading5Char">
    <w:name w:val="Heading 5 Char"/>
    <w:aliases w:val="l5 Char"/>
    <w:basedOn w:val="DefaultParagraphFont"/>
    <w:link w:val="Heading5"/>
    <w:rsid w:val="00744D4C"/>
    <w:rPr>
      <w:rFonts w:eastAsia="Times New Roman" w:cs="Times New Roman"/>
      <w:b/>
      <w:bCs/>
      <w:i/>
      <w:iCs/>
      <w:sz w:val="26"/>
      <w:szCs w:val="26"/>
    </w:rPr>
  </w:style>
  <w:style w:type="character" w:customStyle="1" w:styleId="Heading6Char">
    <w:name w:val="Heading 6 Char"/>
    <w:basedOn w:val="DefaultParagraphFont"/>
    <w:link w:val="Heading6"/>
    <w:rsid w:val="00744D4C"/>
    <w:rPr>
      <w:rFonts w:eastAsia="Times New Roman" w:cs="Times New Roman"/>
      <w:b/>
      <w:bCs/>
      <w:sz w:val="28"/>
      <w:szCs w:val="28"/>
    </w:rPr>
  </w:style>
  <w:style w:type="character" w:customStyle="1" w:styleId="Heading7Char">
    <w:name w:val="Heading 7 Char"/>
    <w:basedOn w:val="DefaultParagraphFont"/>
    <w:link w:val="Heading7"/>
    <w:rsid w:val="00744D4C"/>
    <w:rPr>
      <w:rFonts w:eastAsia="Times New Roman" w:cs="Times New Roman"/>
      <w:b/>
      <w:bCs/>
      <w:sz w:val="24"/>
      <w:szCs w:val="24"/>
    </w:rPr>
  </w:style>
  <w:style w:type="character" w:customStyle="1" w:styleId="Heading8Char">
    <w:name w:val="Heading 8 Char"/>
    <w:aliases w:val="l8 Char"/>
    <w:basedOn w:val="DefaultParagraphFont"/>
    <w:link w:val="Heading8"/>
    <w:rsid w:val="00744D4C"/>
    <w:rPr>
      <w:rFonts w:eastAsia="Times New Roman" w:cs="Times New Roman"/>
      <w:b/>
      <w:bCs/>
      <w:sz w:val="24"/>
      <w:szCs w:val="24"/>
    </w:rPr>
  </w:style>
  <w:style w:type="character" w:customStyle="1" w:styleId="Heading9Char">
    <w:name w:val="Heading 9 Char"/>
    <w:aliases w:val="l9 Char"/>
    <w:basedOn w:val="DefaultParagraphFont"/>
    <w:link w:val="Heading9"/>
    <w:rsid w:val="00744D4C"/>
    <w:rPr>
      <w:rFonts w:eastAsia="Times New Roman" w:cs="Times New Roman"/>
      <w:sz w:val="24"/>
      <w:szCs w:val="24"/>
    </w:rPr>
  </w:style>
  <w:style w:type="numbering" w:customStyle="1" w:styleId="NoList1">
    <w:name w:val="No List1"/>
    <w:next w:val="NoList"/>
    <w:uiPriority w:val="99"/>
    <w:semiHidden/>
    <w:unhideWhenUsed/>
    <w:rsid w:val="00744D4C"/>
  </w:style>
  <w:style w:type="paragraph" w:styleId="List">
    <w:name w:val="List"/>
    <w:basedOn w:val="Normal"/>
    <w:rsid w:val="00744D4C"/>
    <w:pPr>
      <w:spacing w:before="0" w:after="0"/>
      <w:ind w:left="360" w:hanging="360"/>
    </w:pPr>
  </w:style>
  <w:style w:type="paragraph" w:styleId="List2">
    <w:name w:val="List 2"/>
    <w:basedOn w:val="Normal"/>
    <w:rsid w:val="00744D4C"/>
    <w:pPr>
      <w:spacing w:before="0" w:after="0"/>
      <w:ind w:left="720" w:hanging="360"/>
    </w:pPr>
  </w:style>
  <w:style w:type="paragraph" w:styleId="List3">
    <w:name w:val="List 3"/>
    <w:basedOn w:val="Normal"/>
    <w:rsid w:val="00744D4C"/>
    <w:pPr>
      <w:spacing w:before="0" w:after="0"/>
      <w:ind w:left="1080" w:hanging="360"/>
    </w:pPr>
  </w:style>
  <w:style w:type="paragraph" w:styleId="List4">
    <w:name w:val="List 4"/>
    <w:basedOn w:val="Normal"/>
    <w:rsid w:val="00744D4C"/>
    <w:pPr>
      <w:spacing w:before="0" w:after="0"/>
      <w:ind w:left="1440" w:hanging="360"/>
    </w:pPr>
  </w:style>
  <w:style w:type="paragraph" w:styleId="Date">
    <w:name w:val="Date"/>
    <w:basedOn w:val="Normal"/>
    <w:next w:val="Normal"/>
    <w:link w:val="DateChar"/>
    <w:rsid w:val="00744D4C"/>
    <w:pPr>
      <w:spacing w:before="0" w:after="0"/>
    </w:pPr>
  </w:style>
  <w:style w:type="character" w:customStyle="1" w:styleId="DateChar">
    <w:name w:val="Date Char"/>
    <w:basedOn w:val="DefaultParagraphFont"/>
    <w:link w:val="Date"/>
    <w:rsid w:val="00744D4C"/>
    <w:rPr>
      <w:rFonts w:eastAsia="Times New Roman" w:cs="Times New Roman"/>
      <w:sz w:val="20"/>
      <w:szCs w:val="24"/>
    </w:rPr>
  </w:style>
  <w:style w:type="paragraph" w:styleId="BodyTextIndent2">
    <w:name w:val="Body Text Indent 2"/>
    <w:basedOn w:val="Normal"/>
    <w:link w:val="BodyTextIndent2Char"/>
    <w:rsid w:val="00744D4C"/>
    <w:pPr>
      <w:spacing w:before="0" w:after="0"/>
      <w:ind w:left="1200"/>
    </w:pPr>
    <w:rPr>
      <w:sz w:val="24"/>
    </w:rPr>
  </w:style>
  <w:style w:type="character" w:customStyle="1" w:styleId="BodyTextIndent2Char">
    <w:name w:val="Body Text Indent 2 Char"/>
    <w:basedOn w:val="DefaultParagraphFont"/>
    <w:link w:val="BodyTextIndent2"/>
    <w:rsid w:val="00744D4C"/>
    <w:rPr>
      <w:rFonts w:eastAsia="Times New Roman" w:cs="Times New Roman"/>
      <w:sz w:val="24"/>
      <w:szCs w:val="24"/>
    </w:rPr>
  </w:style>
  <w:style w:type="paragraph" w:styleId="BodyText2">
    <w:name w:val="Body Text 2"/>
    <w:basedOn w:val="Normal"/>
    <w:link w:val="BodyText2Char"/>
    <w:rsid w:val="00744D4C"/>
    <w:pPr>
      <w:keepNext/>
      <w:keepLines/>
      <w:spacing w:before="0" w:after="0"/>
    </w:pPr>
    <w:rPr>
      <w:sz w:val="24"/>
    </w:rPr>
  </w:style>
  <w:style w:type="character" w:customStyle="1" w:styleId="BodyText2Char">
    <w:name w:val="Body Text 2 Char"/>
    <w:basedOn w:val="DefaultParagraphFont"/>
    <w:link w:val="BodyText2"/>
    <w:rsid w:val="00744D4C"/>
    <w:rPr>
      <w:rFonts w:eastAsia="Times New Roman" w:cs="Times New Roman"/>
      <w:sz w:val="24"/>
      <w:szCs w:val="24"/>
    </w:rPr>
  </w:style>
  <w:style w:type="paragraph" w:styleId="BodyText3">
    <w:name w:val="Body Text 3"/>
    <w:basedOn w:val="Normal"/>
    <w:link w:val="BodyText3Char"/>
    <w:rsid w:val="00744D4C"/>
    <w:pPr>
      <w:spacing w:before="0" w:after="0"/>
    </w:pPr>
    <w:rPr>
      <w:sz w:val="24"/>
    </w:rPr>
  </w:style>
  <w:style w:type="character" w:customStyle="1" w:styleId="BodyText3Char">
    <w:name w:val="Body Text 3 Char"/>
    <w:basedOn w:val="DefaultParagraphFont"/>
    <w:link w:val="BodyText3"/>
    <w:rsid w:val="00744D4C"/>
    <w:rPr>
      <w:rFonts w:eastAsia="Times New Roman" w:cs="Times New Roman"/>
      <w:sz w:val="24"/>
      <w:szCs w:val="24"/>
    </w:rPr>
  </w:style>
  <w:style w:type="paragraph" w:styleId="BodyTextIndent3">
    <w:name w:val="Body Text Indent 3"/>
    <w:basedOn w:val="Normal"/>
    <w:link w:val="BodyTextIndent3Char"/>
    <w:rsid w:val="00744D4C"/>
    <w:pPr>
      <w:spacing w:before="0" w:after="0"/>
      <w:ind w:left="1440"/>
    </w:pPr>
    <w:rPr>
      <w:b/>
      <w:bCs/>
      <w:sz w:val="24"/>
    </w:rPr>
  </w:style>
  <w:style w:type="character" w:customStyle="1" w:styleId="BodyTextIndent3Char">
    <w:name w:val="Body Text Indent 3 Char"/>
    <w:basedOn w:val="DefaultParagraphFont"/>
    <w:link w:val="BodyTextIndent3"/>
    <w:rsid w:val="00744D4C"/>
    <w:rPr>
      <w:rFonts w:eastAsia="Times New Roman" w:cs="Times New Roman"/>
      <w:b/>
      <w:bCs/>
      <w:sz w:val="24"/>
      <w:szCs w:val="24"/>
    </w:rPr>
  </w:style>
  <w:style w:type="paragraph" w:styleId="BalloonText">
    <w:name w:val="Balloon Text"/>
    <w:basedOn w:val="Normal"/>
    <w:link w:val="BalloonTextChar"/>
    <w:rsid w:val="00744D4C"/>
    <w:pPr>
      <w:spacing w:before="0" w:after="0"/>
    </w:pPr>
    <w:rPr>
      <w:rFonts w:ascii="Tahoma" w:hAnsi="Tahoma" w:cs="Tahoma"/>
      <w:sz w:val="16"/>
      <w:szCs w:val="16"/>
    </w:rPr>
  </w:style>
  <w:style w:type="character" w:customStyle="1" w:styleId="BalloonTextChar">
    <w:name w:val="Balloon Text Char"/>
    <w:basedOn w:val="DefaultParagraphFont"/>
    <w:link w:val="BalloonText"/>
    <w:rsid w:val="00744D4C"/>
    <w:rPr>
      <w:rFonts w:ascii="Tahoma" w:eastAsia="Times New Roman" w:hAnsi="Tahoma" w:cs="Tahoma"/>
      <w:sz w:val="16"/>
      <w:szCs w:val="16"/>
    </w:rPr>
  </w:style>
  <w:style w:type="paragraph" w:styleId="z-TopofForm">
    <w:name w:val="HTML Top of Form"/>
    <w:basedOn w:val="Normal"/>
    <w:next w:val="Normal"/>
    <w:link w:val="z-TopofFormChar"/>
    <w:hidden/>
    <w:rsid w:val="00744D4C"/>
    <w:pPr>
      <w:widowControl/>
      <w:pBdr>
        <w:bottom w:val="single" w:sz="6" w:space="1" w:color="auto"/>
      </w:pBdr>
      <w:autoSpaceDE/>
      <w:autoSpaceDN/>
      <w:adjustRightInd/>
      <w:spacing w:before="0" w:after="0"/>
      <w:jc w:val="center"/>
    </w:pPr>
    <w:rPr>
      <w:vanish/>
      <w:sz w:val="16"/>
      <w:szCs w:val="16"/>
    </w:rPr>
  </w:style>
  <w:style w:type="character" w:customStyle="1" w:styleId="z-TopofFormChar">
    <w:name w:val="z-Top of Form Char"/>
    <w:basedOn w:val="DefaultParagraphFont"/>
    <w:link w:val="z-TopofForm"/>
    <w:rsid w:val="00744D4C"/>
    <w:rPr>
      <w:rFonts w:eastAsia="Times New Roman"/>
      <w:vanish/>
      <w:sz w:val="16"/>
      <w:szCs w:val="16"/>
    </w:rPr>
  </w:style>
  <w:style w:type="paragraph" w:styleId="z-BottomofForm">
    <w:name w:val="HTML Bottom of Form"/>
    <w:basedOn w:val="Normal"/>
    <w:next w:val="Normal"/>
    <w:link w:val="z-BottomofFormChar"/>
    <w:hidden/>
    <w:rsid w:val="00744D4C"/>
    <w:pPr>
      <w:widowControl/>
      <w:pBdr>
        <w:top w:val="single" w:sz="6" w:space="1" w:color="auto"/>
      </w:pBdr>
      <w:autoSpaceDE/>
      <w:autoSpaceDN/>
      <w:adjustRightInd/>
      <w:spacing w:before="0" w:after="0"/>
      <w:jc w:val="center"/>
    </w:pPr>
    <w:rPr>
      <w:vanish/>
      <w:sz w:val="16"/>
      <w:szCs w:val="16"/>
    </w:rPr>
  </w:style>
  <w:style w:type="character" w:customStyle="1" w:styleId="z-BottomofFormChar">
    <w:name w:val="z-Bottom of Form Char"/>
    <w:basedOn w:val="DefaultParagraphFont"/>
    <w:link w:val="z-BottomofForm"/>
    <w:rsid w:val="00744D4C"/>
    <w:rPr>
      <w:rFonts w:eastAsia="Times New Roman"/>
      <w:vanish/>
      <w:sz w:val="16"/>
      <w:szCs w:val="16"/>
    </w:rPr>
  </w:style>
  <w:style w:type="paragraph" w:styleId="NormalWeb">
    <w:name w:val="Normal (Web)"/>
    <w:basedOn w:val="Normal"/>
    <w:rsid w:val="00744D4C"/>
    <w:pPr>
      <w:widowControl/>
      <w:autoSpaceDE/>
      <w:autoSpaceDN/>
      <w:adjustRightInd/>
      <w:spacing w:before="100" w:beforeAutospacing="1" w:after="100" w:afterAutospacing="1"/>
    </w:pPr>
    <w:rPr>
      <w:rFonts w:ascii="Trebuchet MS" w:hAnsi="Trebuchet MS"/>
    </w:rPr>
  </w:style>
  <w:style w:type="table" w:customStyle="1" w:styleId="TableGrid3">
    <w:name w:val="Table Grid3"/>
    <w:basedOn w:val="TableNormal"/>
    <w:next w:val="TableGrid"/>
    <w:rsid w:val="00744D4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FPStyle2">
    <w:name w:val="RFP Style2"/>
    <w:basedOn w:val="NoList"/>
    <w:rsid w:val="00744D4C"/>
  </w:style>
  <w:style w:type="paragraph" w:customStyle="1" w:styleId="Procurements">
    <w:name w:val="Procurements"/>
    <w:basedOn w:val="Normal"/>
    <w:rsid w:val="00744D4C"/>
    <w:pPr>
      <w:widowControl/>
      <w:numPr>
        <w:numId w:val="25"/>
      </w:numPr>
      <w:autoSpaceDE/>
      <w:autoSpaceDN/>
      <w:adjustRightInd/>
      <w:spacing w:before="0" w:after="0"/>
    </w:pPr>
    <w:rPr>
      <w:b/>
      <w:sz w:val="24"/>
      <w:u w:val="single"/>
    </w:rPr>
  </w:style>
  <w:style w:type="paragraph" w:customStyle="1" w:styleId="Style1">
    <w:name w:val="Style1"/>
    <w:basedOn w:val="Heading2"/>
    <w:rsid w:val="00744D4C"/>
    <w:pPr>
      <w:widowControl/>
      <w:numPr>
        <w:numId w:val="26"/>
      </w:numPr>
      <w:tabs>
        <w:tab w:val="clear" w:pos="1440"/>
        <w:tab w:val="num" w:pos="360"/>
        <w:tab w:val="left" w:pos="1987"/>
      </w:tabs>
      <w:autoSpaceDE/>
      <w:autoSpaceDN/>
      <w:adjustRightInd/>
      <w:spacing w:before="120" w:after="120"/>
      <w:ind w:left="360" w:hanging="360"/>
    </w:pPr>
    <w:rPr>
      <w:i/>
      <w:sz w:val="24"/>
    </w:rPr>
  </w:style>
  <w:style w:type="paragraph" w:customStyle="1" w:styleId="p4">
    <w:name w:val="p4"/>
    <w:basedOn w:val="Normal"/>
    <w:rsid w:val="00744D4C"/>
    <w:pPr>
      <w:tabs>
        <w:tab w:val="left" w:pos="720"/>
      </w:tabs>
      <w:autoSpaceDE/>
      <w:autoSpaceDN/>
      <w:adjustRightInd/>
      <w:spacing w:before="0" w:after="0" w:line="240" w:lineRule="atLeast"/>
    </w:pPr>
    <w:rPr>
      <w:rFonts w:ascii="Chicago" w:hAnsi="Chicago"/>
      <w:sz w:val="24"/>
    </w:rPr>
  </w:style>
  <w:style w:type="paragraph" w:customStyle="1" w:styleId="TOC41">
    <w:name w:val="TOC 41"/>
    <w:basedOn w:val="Normal"/>
    <w:next w:val="Normal"/>
    <w:autoRedefine/>
    <w:uiPriority w:val="39"/>
    <w:rsid w:val="00744D4C"/>
    <w:pPr>
      <w:spacing w:before="0" w:after="0"/>
      <w:ind w:left="600"/>
      <w:jc w:val="left"/>
    </w:pPr>
    <w:rPr>
      <w:rFonts w:ascii="Calibri" w:hAnsi="Calibri"/>
      <w:sz w:val="18"/>
      <w:szCs w:val="18"/>
    </w:rPr>
  </w:style>
  <w:style w:type="paragraph" w:customStyle="1" w:styleId="TOC51">
    <w:name w:val="TOC 51"/>
    <w:basedOn w:val="Normal"/>
    <w:next w:val="Normal"/>
    <w:autoRedefine/>
    <w:uiPriority w:val="39"/>
    <w:rsid w:val="00744D4C"/>
    <w:pPr>
      <w:spacing w:before="0" w:after="0"/>
      <w:ind w:left="800"/>
      <w:jc w:val="left"/>
    </w:pPr>
    <w:rPr>
      <w:rFonts w:ascii="Calibri" w:hAnsi="Calibri"/>
      <w:sz w:val="18"/>
      <w:szCs w:val="18"/>
    </w:rPr>
  </w:style>
  <w:style w:type="paragraph" w:customStyle="1" w:styleId="TOC61">
    <w:name w:val="TOC 61"/>
    <w:basedOn w:val="Normal"/>
    <w:next w:val="Normal"/>
    <w:autoRedefine/>
    <w:uiPriority w:val="39"/>
    <w:rsid w:val="00744D4C"/>
    <w:pPr>
      <w:spacing w:before="0" w:after="0"/>
      <w:ind w:left="1000"/>
      <w:jc w:val="left"/>
    </w:pPr>
    <w:rPr>
      <w:rFonts w:ascii="Calibri" w:hAnsi="Calibri"/>
      <w:sz w:val="18"/>
      <w:szCs w:val="18"/>
    </w:rPr>
  </w:style>
  <w:style w:type="paragraph" w:customStyle="1" w:styleId="TOC71">
    <w:name w:val="TOC 71"/>
    <w:basedOn w:val="Normal"/>
    <w:next w:val="Normal"/>
    <w:autoRedefine/>
    <w:uiPriority w:val="39"/>
    <w:rsid w:val="00744D4C"/>
    <w:pPr>
      <w:spacing w:before="0" w:after="0"/>
      <w:ind w:left="1200"/>
      <w:jc w:val="left"/>
    </w:pPr>
    <w:rPr>
      <w:rFonts w:ascii="Calibri" w:hAnsi="Calibri"/>
      <w:sz w:val="18"/>
      <w:szCs w:val="18"/>
    </w:rPr>
  </w:style>
  <w:style w:type="paragraph" w:customStyle="1" w:styleId="TOC81">
    <w:name w:val="TOC 81"/>
    <w:basedOn w:val="Normal"/>
    <w:next w:val="Normal"/>
    <w:autoRedefine/>
    <w:uiPriority w:val="39"/>
    <w:rsid w:val="00744D4C"/>
    <w:pPr>
      <w:spacing w:before="0" w:after="0"/>
      <w:ind w:left="1400"/>
      <w:jc w:val="left"/>
    </w:pPr>
    <w:rPr>
      <w:rFonts w:ascii="Calibri" w:hAnsi="Calibri"/>
      <w:sz w:val="18"/>
      <w:szCs w:val="18"/>
    </w:rPr>
  </w:style>
  <w:style w:type="paragraph" w:customStyle="1" w:styleId="TOC91">
    <w:name w:val="TOC 91"/>
    <w:basedOn w:val="Normal"/>
    <w:next w:val="Normal"/>
    <w:autoRedefine/>
    <w:uiPriority w:val="39"/>
    <w:rsid w:val="00744D4C"/>
    <w:pPr>
      <w:spacing w:before="0" w:after="0"/>
      <w:ind w:left="1600"/>
      <w:jc w:val="left"/>
    </w:pPr>
    <w:rPr>
      <w:rFonts w:ascii="Calibri" w:hAnsi="Calibri"/>
      <w:sz w:val="18"/>
      <w:szCs w:val="18"/>
    </w:rPr>
  </w:style>
  <w:style w:type="paragraph" w:styleId="Caption">
    <w:name w:val="caption"/>
    <w:basedOn w:val="Normal"/>
    <w:next w:val="Normal"/>
    <w:qFormat/>
    <w:rsid w:val="00744D4C"/>
    <w:pPr>
      <w:widowControl/>
      <w:autoSpaceDE/>
      <w:autoSpaceDN/>
      <w:adjustRightInd/>
      <w:spacing w:before="0" w:after="0"/>
    </w:pPr>
    <w:rPr>
      <w:b/>
      <w:bCs/>
      <w:sz w:val="16"/>
    </w:rPr>
  </w:style>
  <w:style w:type="paragraph" w:customStyle="1" w:styleId="QuickI">
    <w:name w:val="Quick I."/>
    <w:basedOn w:val="Normal"/>
    <w:rsid w:val="00744D4C"/>
    <w:pPr>
      <w:tabs>
        <w:tab w:val="num" w:pos="360"/>
      </w:tabs>
      <w:spacing w:before="0" w:after="0"/>
      <w:ind w:left="1440" w:hanging="720"/>
    </w:pPr>
  </w:style>
  <w:style w:type="paragraph" w:customStyle="1" w:styleId="StyleHeading1Centered">
    <w:name w:val="Style Heading 1 + Centered"/>
    <w:basedOn w:val="Heading1"/>
    <w:rsid w:val="00744D4C"/>
    <w:pPr>
      <w:numPr>
        <w:numId w:val="0"/>
      </w:numPr>
      <w:tabs>
        <w:tab w:val="clear" w:pos="360"/>
      </w:tabs>
      <w:autoSpaceDE/>
      <w:autoSpaceDN/>
      <w:adjustRightInd/>
      <w:spacing w:before="120" w:after="120"/>
      <w:jc w:val="center"/>
    </w:pPr>
    <w:rPr>
      <w:rFonts w:cs="Times New Roman"/>
      <w:kern w:val="24"/>
      <w:sz w:val="24"/>
      <w:szCs w:val="24"/>
    </w:rPr>
  </w:style>
  <w:style w:type="paragraph" w:styleId="EndnoteText">
    <w:name w:val="endnote text"/>
    <w:basedOn w:val="Normal"/>
    <w:link w:val="EndnoteTextChar"/>
    <w:rsid w:val="00744D4C"/>
    <w:pPr>
      <w:widowControl/>
      <w:autoSpaceDE/>
      <w:autoSpaceDN/>
      <w:adjustRightInd/>
      <w:spacing w:before="0" w:after="0"/>
    </w:pPr>
  </w:style>
  <w:style w:type="character" w:customStyle="1" w:styleId="EndnoteTextChar">
    <w:name w:val="Endnote Text Char"/>
    <w:basedOn w:val="DefaultParagraphFont"/>
    <w:link w:val="EndnoteText"/>
    <w:rsid w:val="00744D4C"/>
    <w:rPr>
      <w:rFonts w:eastAsia="Times New Roman" w:cs="Times New Roman"/>
      <w:sz w:val="20"/>
      <w:szCs w:val="20"/>
    </w:rPr>
  </w:style>
  <w:style w:type="character" w:styleId="EndnoteReference">
    <w:name w:val="endnote reference"/>
    <w:basedOn w:val="DefaultParagraphFont"/>
    <w:rsid w:val="00744D4C"/>
    <w:rPr>
      <w:vertAlign w:val="superscript"/>
    </w:rPr>
  </w:style>
  <w:style w:type="paragraph" w:styleId="Subtitle">
    <w:name w:val="Subtitle"/>
    <w:basedOn w:val="Normal"/>
    <w:link w:val="SubtitleChar"/>
    <w:qFormat/>
    <w:rsid w:val="00744D4C"/>
    <w:pPr>
      <w:widowControl/>
      <w:autoSpaceDE/>
      <w:autoSpaceDN/>
      <w:adjustRightInd/>
      <w:spacing w:before="0" w:after="0"/>
      <w:jc w:val="center"/>
    </w:pPr>
    <w:rPr>
      <w:b/>
      <w:bCs/>
      <w:sz w:val="24"/>
    </w:rPr>
  </w:style>
  <w:style w:type="character" w:customStyle="1" w:styleId="SubtitleChar">
    <w:name w:val="Subtitle Char"/>
    <w:basedOn w:val="DefaultParagraphFont"/>
    <w:link w:val="Subtitle"/>
    <w:rsid w:val="00744D4C"/>
    <w:rPr>
      <w:rFonts w:eastAsia="Times New Roman" w:cs="Times New Roman"/>
      <w:b/>
      <w:bCs/>
      <w:sz w:val="24"/>
      <w:szCs w:val="24"/>
    </w:rPr>
  </w:style>
  <w:style w:type="paragraph" w:customStyle="1" w:styleId="DefaultText">
    <w:name w:val="Default Text"/>
    <w:basedOn w:val="Normal"/>
    <w:rsid w:val="00744D4C"/>
    <w:pPr>
      <w:widowControl/>
      <w:overflowPunct w:val="0"/>
      <w:spacing w:before="0" w:after="0" w:line="360" w:lineRule="auto"/>
      <w:ind w:firstLine="360"/>
      <w:textAlignment w:val="baseline"/>
    </w:pPr>
  </w:style>
  <w:style w:type="paragraph" w:customStyle="1" w:styleId="StyleHeading2Nounderline">
    <w:name w:val="Style Heading 2 + No underline"/>
    <w:basedOn w:val="Heading2"/>
    <w:rsid w:val="00744D4C"/>
    <w:pPr>
      <w:widowControl/>
      <w:numPr>
        <w:ilvl w:val="0"/>
        <w:numId w:val="0"/>
      </w:numPr>
      <w:autoSpaceDE/>
      <w:autoSpaceDN/>
      <w:adjustRightInd/>
      <w:spacing w:before="120" w:after="120"/>
    </w:pPr>
    <w:rPr>
      <w:i/>
      <w:iCs/>
      <w:sz w:val="24"/>
    </w:rPr>
  </w:style>
  <w:style w:type="table" w:styleId="TableSimple3">
    <w:name w:val="Table Simple 3"/>
    <w:basedOn w:val="TableNormal"/>
    <w:rsid w:val="00744D4C"/>
    <w:rPr>
      <w:rFonts w:ascii="Times New Roman" w:eastAsia="MS Mincho"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8">
    <w:name w:val="Table Grid 8"/>
    <w:basedOn w:val="TableNormal"/>
    <w:rsid w:val="00744D4C"/>
    <w:rPr>
      <w:rFonts w:ascii="Times New Roman" w:eastAsia="MS Mincho"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Heading1h112ptAllcapsCenteredLeft0Firstli">
    <w:name w:val="Style Heading 1h1 + 12 pt All caps Centered Left:  0&quot; First li..."/>
    <w:basedOn w:val="Heading1"/>
    <w:rsid w:val="00744D4C"/>
    <w:pPr>
      <w:numPr>
        <w:numId w:val="0"/>
      </w:numPr>
      <w:tabs>
        <w:tab w:val="clear" w:pos="360"/>
      </w:tabs>
      <w:spacing w:before="120" w:after="120"/>
      <w:jc w:val="center"/>
    </w:pPr>
    <w:rPr>
      <w:rFonts w:cs="Times New Roman"/>
      <w:caps/>
      <w:sz w:val="24"/>
    </w:rPr>
  </w:style>
  <w:style w:type="paragraph" w:customStyle="1" w:styleId="Quick1">
    <w:name w:val="Quick 1."/>
    <w:basedOn w:val="Normal"/>
    <w:rsid w:val="00744D4C"/>
    <w:pPr>
      <w:spacing w:before="0" w:after="0"/>
      <w:ind w:left="720" w:hanging="720"/>
    </w:pPr>
  </w:style>
  <w:style w:type="paragraph" w:customStyle="1" w:styleId="Level4">
    <w:name w:val="Level 4"/>
    <w:basedOn w:val="Normal"/>
    <w:rsid w:val="00744D4C"/>
    <w:pPr>
      <w:numPr>
        <w:numId w:val="27"/>
      </w:numPr>
      <w:tabs>
        <w:tab w:val="left" w:pos="432"/>
      </w:tabs>
      <w:autoSpaceDE/>
      <w:autoSpaceDN/>
      <w:adjustRightInd/>
      <w:spacing w:before="0" w:after="0"/>
      <w:outlineLvl w:val="3"/>
    </w:pPr>
    <w:rPr>
      <w:snapToGrid w:val="0"/>
      <w:sz w:val="24"/>
    </w:rPr>
  </w:style>
  <w:style w:type="paragraph" w:styleId="BlockText">
    <w:name w:val="Block Text"/>
    <w:basedOn w:val="Index2"/>
    <w:rsid w:val="00744D4C"/>
    <w:pPr>
      <w:widowControl/>
      <w:tabs>
        <w:tab w:val="left" w:pos="-576"/>
        <w:tab w:val="left" w:pos="0"/>
      </w:tabs>
      <w:suppressAutoHyphens/>
      <w:autoSpaceDE/>
      <w:autoSpaceDN/>
      <w:adjustRightInd/>
      <w:spacing w:before="0"/>
      <w:ind w:left="1296" w:right="576" w:firstLine="0"/>
    </w:pPr>
    <w:rPr>
      <w:spacing w:val="-3"/>
      <w:sz w:val="24"/>
    </w:rPr>
  </w:style>
  <w:style w:type="paragraph" w:customStyle="1" w:styleId="Resume1">
    <w:name w:val="Resume 1"/>
    <w:basedOn w:val="Normal"/>
    <w:rsid w:val="00744D4C"/>
    <w:pPr>
      <w:widowControl/>
      <w:tabs>
        <w:tab w:val="center" w:pos="4320"/>
        <w:tab w:val="right" w:pos="8640"/>
      </w:tabs>
      <w:autoSpaceDE/>
      <w:autoSpaceDN/>
      <w:adjustRightInd/>
      <w:spacing w:before="0" w:after="120"/>
    </w:pPr>
    <w:rPr>
      <w:b/>
      <w:noProof/>
      <w:sz w:val="24"/>
    </w:rPr>
  </w:style>
  <w:style w:type="character" w:styleId="PlaceholderText">
    <w:name w:val="Placeholder Text"/>
    <w:basedOn w:val="DefaultParagraphFont"/>
    <w:uiPriority w:val="99"/>
    <w:semiHidden/>
    <w:rsid w:val="00744D4C"/>
    <w:rPr>
      <w:color w:val="808080"/>
    </w:rPr>
  </w:style>
  <w:style w:type="paragraph" w:styleId="NoSpacing">
    <w:name w:val="No Spacing"/>
    <w:link w:val="NoSpacingChar"/>
    <w:uiPriority w:val="1"/>
    <w:qFormat/>
    <w:rsid w:val="00744D4C"/>
    <w:pPr>
      <w:widowControl w:val="0"/>
      <w:autoSpaceDE w:val="0"/>
      <w:autoSpaceDN w:val="0"/>
      <w:adjustRightInd w:val="0"/>
      <w:jc w:val="both"/>
    </w:pPr>
    <w:rPr>
      <w:rFonts w:eastAsia="Times New Roman" w:cs="Times New Roman"/>
      <w:szCs w:val="24"/>
    </w:rPr>
  </w:style>
  <w:style w:type="paragraph" w:customStyle="1" w:styleId="Normal1">
    <w:name w:val="Normal1"/>
    <w:basedOn w:val="Normal"/>
    <w:link w:val="NormalChar"/>
    <w:qFormat/>
    <w:rsid w:val="00744D4C"/>
    <w:pPr>
      <w:widowControl/>
      <w:spacing w:before="120" w:after="120"/>
      <w:jc w:val="left"/>
    </w:pPr>
  </w:style>
  <w:style w:type="character" w:customStyle="1" w:styleId="NormalChar">
    <w:name w:val="Normal Char"/>
    <w:basedOn w:val="DefaultParagraphFont"/>
    <w:link w:val="Normal1"/>
    <w:rsid w:val="00744D4C"/>
    <w:rPr>
      <w:rFonts w:eastAsia="Times New Roman"/>
      <w:sz w:val="20"/>
      <w:szCs w:val="20"/>
    </w:rPr>
  </w:style>
  <w:style w:type="character" w:customStyle="1" w:styleId="Style10pt">
    <w:name w:val="Style 10 pt"/>
    <w:rsid w:val="00744D4C"/>
    <w:rPr>
      <w:rFonts w:ascii="Arial" w:hAnsi="Arial"/>
      <w:sz w:val="20"/>
    </w:rPr>
  </w:style>
  <w:style w:type="paragraph" w:customStyle="1" w:styleId="EYnumbered2column">
    <w:name w:val="EY numbered 2 column"/>
    <w:basedOn w:val="Normal"/>
    <w:rsid w:val="00744D4C"/>
    <w:pPr>
      <w:widowControl/>
      <w:tabs>
        <w:tab w:val="left" w:pos="480"/>
      </w:tabs>
      <w:autoSpaceDE/>
      <w:autoSpaceDN/>
      <w:adjustRightInd/>
      <w:spacing w:before="120" w:line="320" w:lineRule="exact"/>
      <w:ind w:left="480" w:hanging="480"/>
      <w:jc w:val="left"/>
    </w:pPr>
    <w:rPr>
      <w:rFonts w:ascii="Times New Roman" w:hAnsi="Times New Roman"/>
      <w:sz w:val="18"/>
      <w:szCs w:val="18"/>
    </w:rPr>
  </w:style>
  <w:style w:type="paragraph" w:customStyle="1" w:styleId="EYindentedbody">
    <w:name w:val="EY indented body"/>
    <w:basedOn w:val="Normal"/>
    <w:rsid w:val="00744D4C"/>
    <w:pPr>
      <w:widowControl/>
      <w:suppressAutoHyphens/>
      <w:autoSpaceDE/>
      <w:autoSpaceDN/>
      <w:adjustRightInd/>
      <w:spacing w:before="120" w:after="280" w:line="280" w:lineRule="atLeast"/>
      <w:ind w:left="360"/>
      <w:jc w:val="left"/>
    </w:pPr>
    <w:rPr>
      <w:rFonts w:ascii="Times New Roman" w:hAnsi="Times New Roman"/>
      <w:kern w:val="12"/>
      <w:sz w:val="24"/>
      <w:szCs w:val="22"/>
    </w:rPr>
  </w:style>
  <w:style w:type="paragraph" w:customStyle="1" w:styleId="Level2">
    <w:name w:val="Level 2"/>
    <w:basedOn w:val="Normal"/>
    <w:rsid w:val="00744D4C"/>
    <w:pPr>
      <w:widowControl/>
      <w:tabs>
        <w:tab w:val="num" w:pos="792"/>
      </w:tabs>
      <w:autoSpaceDE/>
      <w:autoSpaceDN/>
      <w:adjustRightInd/>
      <w:spacing w:before="120" w:after="120" w:line="320" w:lineRule="exact"/>
      <w:ind w:left="403" w:hanging="403"/>
      <w:jc w:val="left"/>
    </w:pPr>
    <w:rPr>
      <w:rFonts w:ascii="Times New Roman" w:hAnsi="Times New Roman"/>
      <w:sz w:val="24"/>
    </w:rPr>
  </w:style>
  <w:style w:type="paragraph" w:customStyle="1" w:styleId="Level3">
    <w:name w:val="Level 3"/>
    <w:basedOn w:val="Normal"/>
    <w:rsid w:val="00744D4C"/>
    <w:pPr>
      <w:widowControl/>
      <w:tabs>
        <w:tab w:val="num" w:pos="1195"/>
      </w:tabs>
      <w:autoSpaceDE/>
      <w:autoSpaceDN/>
      <w:adjustRightInd/>
      <w:spacing w:before="120" w:after="120" w:line="320" w:lineRule="exact"/>
      <w:ind w:left="1195" w:hanging="403"/>
      <w:jc w:val="left"/>
    </w:pPr>
    <w:rPr>
      <w:rFonts w:ascii="Times New Roman" w:hAnsi="Times New Roman"/>
      <w:sz w:val="24"/>
    </w:rPr>
  </w:style>
  <w:style w:type="paragraph" w:customStyle="1" w:styleId="Level5">
    <w:name w:val="Level 5"/>
    <w:basedOn w:val="Normal"/>
    <w:rsid w:val="00744D4C"/>
    <w:pPr>
      <w:widowControl/>
      <w:tabs>
        <w:tab w:val="num" w:pos="3289"/>
      </w:tabs>
      <w:autoSpaceDE/>
      <w:autoSpaceDN/>
      <w:adjustRightInd/>
      <w:spacing w:before="120" w:after="120" w:line="320" w:lineRule="exact"/>
      <w:ind w:left="3289" w:hanging="567"/>
      <w:jc w:val="left"/>
    </w:pPr>
    <w:rPr>
      <w:rFonts w:ascii="Times New Roman" w:hAnsi="Times New Roman"/>
      <w:sz w:val="24"/>
    </w:rPr>
  </w:style>
  <w:style w:type="paragraph" w:customStyle="1" w:styleId="Level6">
    <w:name w:val="Level 6"/>
    <w:basedOn w:val="Normal"/>
    <w:rsid w:val="00744D4C"/>
    <w:pPr>
      <w:widowControl/>
      <w:tabs>
        <w:tab w:val="num" w:pos="3969"/>
      </w:tabs>
      <w:autoSpaceDE/>
      <w:autoSpaceDN/>
      <w:adjustRightInd/>
      <w:spacing w:before="120" w:after="120" w:line="320" w:lineRule="exact"/>
      <w:ind w:left="3969" w:hanging="680"/>
      <w:jc w:val="left"/>
    </w:pPr>
    <w:rPr>
      <w:rFonts w:ascii="Times New Roman" w:hAnsi="Times New Roman"/>
      <w:sz w:val="24"/>
    </w:rPr>
  </w:style>
  <w:style w:type="paragraph" w:customStyle="1" w:styleId="Level7">
    <w:name w:val="Level 7"/>
    <w:basedOn w:val="Normal"/>
    <w:rsid w:val="00744D4C"/>
    <w:pPr>
      <w:widowControl/>
      <w:tabs>
        <w:tab w:val="num" w:pos="3969"/>
      </w:tabs>
      <w:autoSpaceDE/>
      <w:autoSpaceDN/>
      <w:adjustRightInd/>
      <w:spacing w:before="120" w:after="120" w:line="320" w:lineRule="exact"/>
      <w:ind w:left="3969" w:hanging="680"/>
      <w:jc w:val="left"/>
    </w:pPr>
    <w:rPr>
      <w:rFonts w:ascii="Times New Roman" w:hAnsi="Times New Roman"/>
      <w:sz w:val="24"/>
    </w:rPr>
  </w:style>
  <w:style w:type="paragraph" w:customStyle="1" w:styleId="Level8">
    <w:name w:val="Level 8"/>
    <w:basedOn w:val="Normal"/>
    <w:rsid w:val="00744D4C"/>
    <w:pPr>
      <w:widowControl/>
      <w:tabs>
        <w:tab w:val="num" w:pos="3969"/>
      </w:tabs>
      <w:autoSpaceDE/>
      <w:autoSpaceDN/>
      <w:adjustRightInd/>
      <w:spacing w:before="120" w:after="120" w:line="320" w:lineRule="exact"/>
      <w:ind w:left="3969" w:hanging="680"/>
      <w:jc w:val="left"/>
    </w:pPr>
    <w:rPr>
      <w:rFonts w:ascii="Times New Roman" w:hAnsi="Times New Roman"/>
      <w:sz w:val="24"/>
    </w:rPr>
  </w:style>
  <w:style w:type="paragraph" w:customStyle="1" w:styleId="Level9">
    <w:name w:val="Level 9"/>
    <w:basedOn w:val="Normal"/>
    <w:rsid w:val="00744D4C"/>
    <w:pPr>
      <w:widowControl/>
      <w:tabs>
        <w:tab w:val="num" w:pos="3969"/>
      </w:tabs>
      <w:autoSpaceDE/>
      <w:autoSpaceDN/>
      <w:adjustRightInd/>
      <w:spacing w:before="120" w:after="120" w:line="320" w:lineRule="exact"/>
      <w:ind w:left="3969" w:hanging="680"/>
      <w:jc w:val="left"/>
    </w:pPr>
    <w:rPr>
      <w:rFonts w:ascii="Times New Roman" w:hAnsi="Times New Roman"/>
      <w:sz w:val="24"/>
    </w:rPr>
  </w:style>
  <w:style w:type="character" w:customStyle="1" w:styleId="apple-converted-space">
    <w:name w:val="apple-converted-space"/>
    <w:basedOn w:val="DefaultParagraphFont"/>
    <w:rsid w:val="00744D4C"/>
  </w:style>
  <w:style w:type="character" w:styleId="Emphasis">
    <w:name w:val="Emphasis"/>
    <w:basedOn w:val="DefaultParagraphFont"/>
    <w:uiPriority w:val="20"/>
    <w:qFormat/>
    <w:rsid w:val="00744D4C"/>
    <w:rPr>
      <w:i/>
      <w:iCs/>
    </w:rPr>
  </w:style>
  <w:style w:type="paragraph" w:customStyle="1" w:styleId="PARA1">
    <w:name w:val="PARA 1"/>
    <w:basedOn w:val="Normal"/>
    <w:rsid w:val="00744D4C"/>
    <w:pPr>
      <w:widowControl/>
      <w:autoSpaceDE/>
      <w:autoSpaceDN/>
      <w:adjustRightInd/>
      <w:spacing w:after="0" w:line="240" w:lineRule="atLeast"/>
    </w:pPr>
    <w:rPr>
      <w:rFonts w:ascii="Times New Roman" w:hAnsi="Times New Roman"/>
      <w:sz w:val="24"/>
    </w:rPr>
  </w:style>
  <w:style w:type="numbering" w:customStyle="1" w:styleId="NoList11">
    <w:name w:val="No List11"/>
    <w:next w:val="NoList"/>
    <w:uiPriority w:val="99"/>
    <w:semiHidden/>
    <w:unhideWhenUsed/>
    <w:rsid w:val="00744D4C"/>
  </w:style>
  <w:style w:type="paragraph" w:customStyle="1" w:styleId="TableParagraph">
    <w:name w:val="Table Paragraph"/>
    <w:basedOn w:val="Normal"/>
    <w:uiPriority w:val="1"/>
    <w:qFormat/>
    <w:rsid w:val="00744D4C"/>
    <w:pPr>
      <w:autoSpaceDE/>
      <w:autoSpaceDN/>
      <w:adjustRightInd/>
      <w:spacing w:before="0" w:after="0"/>
      <w:jc w:val="left"/>
    </w:pPr>
    <w:rPr>
      <w:rFonts w:ascii="Calibri" w:eastAsia="Calibri" w:hAnsi="Calibri"/>
      <w:sz w:val="22"/>
      <w:szCs w:val="22"/>
    </w:rPr>
  </w:style>
  <w:style w:type="numbering" w:customStyle="1" w:styleId="NoList2">
    <w:name w:val="No List2"/>
    <w:next w:val="NoList"/>
    <w:semiHidden/>
    <w:unhideWhenUsed/>
    <w:rsid w:val="00744D4C"/>
  </w:style>
  <w:style w:type="paragraph" w:customStyle="1" w:styleId="FirmSingle05">
    <w:name w:val="Firm Single 05"/>
    <w:basedOn w:val="Normal"/>
    <w:link w:val="FirmSingle05Char"/>
    <w:rsid w:val="00744D4C"/>
    <w:pPr>
      <w:widowControl/>
      <w:autoSpaceDE/>
      <w:autoSpaceDN/>
      <w:adjustRightInd/>
      <w:spacing w:before="0"/>
      <w:ind w:firstLine="720"/>
    </w:pPr>
    <w:rPr>
      <w:rFonts w:ascii="Times New Roman" w:hAnsi="Times New Roman"/>
      <w:sz w:val="24"/>
    </w:rPr>
  </w:style>
  <w:style w:type="character" w:customStyle="1" w:styleId="FirmSingle05Char">
    <w:name w:val="Firm Single 05 Char"/>
    <w:basedOn w:val="DefaultParagraphFont"/>
    <w:link w:val="FirmSingle05"/>
    <w:rsid w:val="00744D4C"/>
    <w:rPr>
      <w:rFonts w:ascii="Times New Roman" w:eastAsia="Times New Roman" w:hAnsi="Times New Roman" w:cs="Times New Roman"/>
      <w:sz w:val="24"/>
      <w:szCs w:val="24"/>
    </w:rPr>
  </w:style>
  <w:style w:type="paragraph" w:customStyle="1" w:styleId="TabbedL1">
    <w:name w:val="Tabbed_L1"/>
    <w:basedOn w:val="Normal"/>
    <w:rsid w:val="00744D4C"/>
    <w:pPr>
      <w:widowControl/>
      <w:numPr>
        <w:numId w:val="28"/>
      </w:numPr>
      <w:autoSpaceDE/>
      <w:autoSpaceDN/>
      <w:adjustRightInd/>
      <w:spacing w:before="0"/>
      <w:jc w:val="left"/>
      <w:outlineLvl w:val="0"/>
    </w:pPr>
    <w:rPr>
      <w:rFonts w:ascii="Times New Roman" w:hAnsi="Times New Roman"/>
      <w:sz w:val="24"/>
    </w:rPr>
  </w:style>
  <w:style w:type="paragraph" w:customStyle="1" w:styleId="TabbedL2">
    <w:name w:val="Tabbed_L2"/>
    <w:basedOn w:val="TabbedL1"/>
    <w:rsid w:val="00744D4C"/>
    <w:pPr>
      <w:numPr>
        <w:ilvl w:val="1"/>
      </w:numPr>
      <w:outlineLvl w:val="1"/>
    </w:pPr>
  </w:style>
  <w:style w:type="paragraph" w:customStyle="1" w:styleId="TabbedL3">
    <w:name w:val="Tabbed_L3"/>
    <w:basedOn w:val="TabbedL2"/>
    <w:rsid w:val="00744D4C"/>
    <w:pPr>
      <w:numPr>
        <w:ilvl w:val="2"/>
      </w:numPr>
      <w:outlineLvl w:val="2"/>
    </w:pPr>
  </w:style>
  <w:style w:type="paragraph" w:customStyle="1" w:styleId="TabbedL4">
    <w:name w:val="Tabbed_L4"/>
    <w:basedOn w:val="TabbedL3"/>
    <w:rsid w:val="00744D4C"/>
    <w:pPr>
      <w:numPr>
        <w:ilvl w:val="3"/>
      </w:numPr>
      <w:outlineLvl w:val="3"/>
    </w:pPr>
  </w:style>
  <w:style w:type="paragraph" w:customStyle="1" w:styleId="TabbedL5">
    <w:name w:val="Tabbed_L5"/>
    <w:basedOn w:val="TabbedL4"/>
    <w:rsid w:val="00744D4C"/>
    <w:pPr>
      <w:numPr>
        <w:ilvl w:val="4"/>
      </w:numPr>
      <w:outlineLvl w:val="4"/>
    </w:pPr>
  </w:style>
  <w:style w:type="paragraph" w:customStyle="1" w:styleId="TabbedL6">
    <w:name w:val="Tabbed_L6"/>
    <w:basedOn w:val="TabbedL5"/>
    <w:rsid w:val="00744D4C"/>
    <w:pPr>
      <w:numPr>
        <w:ilvl w:val="5"/>
      </w:numPr>
      <w:outlineLvl w:val="5"/>
    </w:pPr>
  </w:style>
  <w:style w:type="paragraph" w:customStyle="1" w:styleId="TabbedL7">
    <w:name w:val="Tabbed_L7"/>
    <w:basedOn w:val="TabbedL6"/>
    <w:rsid w:val="00744D4C"/>
    <w:pPr>
      <w:numPr>
        <w:ilvl w:val="6"/>
      </w:numPr>
      <w:outlineLvl w:val="6"/>
    </w:pPr>
  </w:style>
  <w:style w:type="paragraph" w:customStyle="1" w:styleId="TabbedL8">
    <w:name w:val="Tabbed_L8"/>
    <w:basedOn w:val="TabbedL7"/>
    <w:rsid w:val="00744D4C"/>
    <w:pPr>
      <w:numPr>
        <w:ilvl w:val="7"/>
      </w:numPr>
      <w:outlineLvl w:val="7"/>
    </w:pPr>
  </w:style>
  <w:style w:type="paragraph" w:customStyle="1" w:styleId="TabbedL9">
    <w:name w:val="Tabbed_L9"/>
    <w:basedOn w:val="TabbedL8"/>
    <w:rsid w:val="00744D4C"/>
    <w:pPr>
      <w:numPr>
        <w:ilvl w:val="8"/>
      </w:numPr>
      <w:outlineLvl w:val="8"/>
    </w:pPr>
  </w:style>
  <w:style w:type="paragraph" w:customStyle="1" w:styleId="a">
    <w:name w:val="_"/>
    <w:basedOn w:val="Normal"/>
    <w:rsid w:val="00744D4C"/>
    <w:pPr>
      <w:spacing w:before="0" w:after="0"/>
      <w:ind w:left="720" w:hanging="720"/>
      <w:jc w:val="left"/>
    </w:pPr>
    <w:rPr>
      <w:rFonts w:ascii="Times New Roman" w:hAnsi="Times New Roman"/>
    </w:rPr>
  </w:style>
  <w:style w:type="paragraph" w:customStyle="1" w:styleId="FirmTitleCBU">
    <w:name w:val="Firm Title CBU"/>
    <w:basedOn w:val="Normal"/>
    <w:rsid w:val="00744D4C"/>
    <w:pPr>
      <w:keepNext/>
      <w:keepLines/>
      <w:widowControl/>
      <w:autoSpaceDE/>
      <w:autoSpaceDN/>
      <w:adjustRightInd/>
      <w:spacing w:before="0"/>
      <w:jc w:val="center"/>
      <w:outlineLvl w:val="0"/>
    </w:pPr>
    <w:rPr>
      <w:rFonts w:ascii="Times New Roman" w:hAnsi="Times New Roman"/>
      <w:b/>
      <w:sz w:val="24"/>
      <w:u w:val="single"/>
    </w:rPr>
  </w:style>
  <w:style w:type="paragraph" w:customStyle="1" w:styleId="FirmTitleCB">
    <w:name w:val="Firm Title CB"/>
    <w:basedOn w:val="Normal"/>
    <w:rsid w:val="00744D4C"/>
    <w:pPr>
      <w:keepNext/>
      <w:keepLines/>
      <w:widowControl/>
      <w:autoSpaceDE/>
      <w:autoSpaceDN/>
      <w:adjustRightInd/>
      <w:spacing w:before="0"/>
      <w:jc w:val="center"/>
      <w:outlineLvl w:val="0"/>
    </w:pPr>
    <w:rPr>
      <w:rFonts w:ascii="Times New Roman" w:hAnsi="Times New Roman"/>
      <w:b/>
      <w:sz w:val="24"/>
    </w:rPr>
  </w:style>
  <w:style w:type="paragraph" w:customStyle="1" w:styleId="FirmSingle1">
    <w:name w:val="Firm Single 1"/>
    <w:basedOn w:val="Normal"/>
    <w:rsid w:val="00744D4C"/>
    <w:pPr>
      <w:widowControl/>
      <w:autoSpaceDE/>
      <w:autoSpaceDN/>
      <w:adjustRightInd/>
      <w:spacing w:before="0"/>
      <w:ind w:firstLine="1440"/>
      <w:jc w:val="left"/>
    </w:pPr>
    <w:rPr>
      <w:rFonts w:ascii="Times New Roman" w:hAnsi="Times New Roman"/>
      <w:sz w:val="24"/>
    </w:rPr>
  </w:style>
  <w:style w:type="paragraph" w:customStyle="1" w:styleId="OutlineL1">
    <w:name w:val="Outline_L1"/>
    <w:basedOn w:val="Normal"/>
    <w:rsid w:val="00744D4C"/>
    <w:pPr>
      <w:widowControl/>
      <w:numPr>
        <w:numId w:val="29"/>
      </w:numPr>
      <w:autoSpaceDE/>
      <w:autoSpaceDN/>
      <w:adjustRightInd/>
      <w:spacing w:before="0"/>
      <w:outlineLvl w:val="0"/>
    </w:pPr>
    <w:rPr>
      <w:rFonts w:ascii="Times New Roman" w:hAnsi="Times New Roman"/>
      <w:sz w:val="24"/>
    </w:rPr>
  </w:style>
  <w:style w:type="paragraph" w:customStyle="1" w:styleId="OutlineL2">
    <w:name w:val="Outline_L2"/>
    <w:basedOn w:val="OutlineL1"/>
    <w:rsid w:val="00744D4C"/>
    <w:pPr>
      <w:numPr>
        <w:ilvl w:val="1"/>
      </w:numPr>
      <w:outlineLvl w:val="1"/>
    </w:pPr>
  </w:style>
  <w:style w:type="paragraph" w:customStyle="1" w:styleId="OutlineL3">
    <w:name w:val="Outline_L3"/>
    <w:basedOn w:val="OutlineL2"/>
    <w:rsid w:val="00744D4C"/>
    <w:pPr>
      <w:numPr>
        <w:ilvl w:val="2"/>
      </w:numPr>
      <w:outlineLvl w:val="2"/>
    </w:pPr>
  </w:style>
  <w:style w:type="paragraph" w:customStyle="1" w:styleId="OutlineL4">
    <w:name w:val="Outline_L4"/>
    <w:basedOn w:val="OutlineL3"/>
    <w:rsid w:val="00744D4C"/>
    <w:pPr>
      <w:numPr>
        <w:ilvl w:val="3"/>
      </w:numPr>
      <w:jc w:val="left"/>
      <w:outlineLvl w:val="3"/>
    </w:pPr>
  </w:style>
  <w:style w:type="paragraph" w:customStyle="1" w:styleId="OutlineL5">
    <w:name w:val="Outline_L5"/>
    <w:basedOn w:val="OutlineL4"/>
    <w:rsid w:val="00744D4C"/>
    <w:pPr>
      <w:numPr>
        <w:ilvl w:val="4"/>
      </w:numPr>
      <w:outlineLvl w:val="4"/>
    </w:pPr>
  </w:style>
  <w:style w:type="paragraph" w:customStyle="1" w:styleId="OutlineL6">
    <w:name w:val="Outline_L6"/>
    <w:basedOn w:val="OutlineL5"/>
    <w:rsid w:val="00744D4C"/>
    <w:pPr>
      <w:numPr>
        <w:ilvl w:val="5"/>
      </w:numPr>
      <w:outlineLvl w:val="5"/>
    </w:pPr>
  </w:style>
  <w:style w:type="paragraph" w:customStyle="1" w:styleId="OutlineL7">
    <w:name w:val="Outline_L7"/>
    <w:basedOn w:val="OutlineL6"/>
    <w:rsid w:val="00744D4C"/>
    <w:pPr>
      <w:numPr>
        <w:ilvl w:val="6"/>
      </w:numPr>
      <w:outlineLvl w:val="6"/>
    </w:pPr>
  </w:style>
  <w:style w:type="paragraph" w:customStyle="1" w:styleId="OutlineL8">
    <w:name w:val="Outline_L8"/>
    <w:basedOn w:val="OutlineL7"/>
    <w:rsid w:val="00744D4C"/>
    <w:pPr>
      <w:numPr>
        <w:ilvl w:val="7"/>
      </w:numPr>
      <w:outlineLvl w:val="7"/>
    </w:pPr>
  </w:style>
  <w:style w:type="paragraph" w:customStyle="1" w:styleId="OutlineL9">
    <w:name w:val="Outline_L9"/>
    <w:basedOn w:val="OutlineL8"/>
    <w:rsid w:val="00744D4C"/>
    <w:pPr>
      <w:numPr>
        <w:ilvl w:val="8"/>
      </w:numPr>
      <w:outlineLvl w:val="8"/>
    </w:pPr>
  </w:style>
  <w:style w:type="paragraph" w:customStyle="1" w:styleId="FIRM05H05">
    <w:name w:val="FIRM 0.5 H0.5"/>
    <w:basedOn w:val="Normal"/>
    <w:rsid w:val="00744D4C"/>
    <w:pPr>
      <w:widowControl/>
      <w:autoSpaceDE/>
      <w:autoSpaceDN/>
      <w:adjustRightInd/>
      <w:spacing w:before="0"/>
      <w:ind w:left="720" w:hanging="720"/>
    </w:pPr>
    <w:rPr>
      <w:rFonts w:ascii="Times New Roman" w:hAnsi="Times New Roman"/>
      <w:sz w:val="24"/>
    </w:rPr>
  </w:style>
  <w:style w:type="paragraph" w:customStyle="1" w:styleId="FF">
    <w:name w:val="FF"/>
    <w:basedOn w:val="Normal"/>
    <w:rsid w:val="00744D4C"/>
    <w:pPr>
      <w:widowControl/>
      <w:autoSpaceDE/>
      <w:autoSpaceDN/>
      <w:adjustRightInd/>
      <w:spacing w:before="0"/>
      <w:ind w:left="1440"/>
    </w:pPr>
    <w:rPr>
      <w:rFonts w:ascii="Times New Roman" w:hAnsi="Times New Roman"/>
      <w:sz w:val="24"/>
      <w:szCs w:val="21"/>
    </w:rPr>
  </w:style>
  <w:style w:type="paragraph" w:customStyle="1" w:styleId="F1">
    <w:name w:val="F1"/>
    <w:basedOn w:val="FirmSingle05"/>
    <w:rsid w:val="00744D4C"/>
    <w:pPr>
      <w:ind w:left="720" w:firstLine="0"/>
      <w:jc w:val="left"/>
    </w:pPr>
  </w:style>
  <w:style w:type="paragraph" w:styleId="HTMLPreformatted">
    <w:name w:val="HTML Preformatted"/>
    <w:basedOn w:val="Normal"/>
    <w:link w:val="HTMLPreformattedChar"/>
    <w:rsid w:val="00744D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jc w:val="left"/>
    </w:pPr>
    <w:rPr>
      <w:rFonts w:ascii="Courier New" w:hAnsi="Courier New" w:cs="Courier New"/>
    </w:rPr>
  </w:style>
  <w:style w:type="character" w:customStyle="1" w:styleId="HTMLPreformattedChar">
    <w:name w:val="HTML Preformatted Char"/>
    <w:basedOn w:val="DefaultParagraphFont"/>
    <w:link w:val="HTMLPreformatted"/>
    <w:rsid w:val="00744D4C"/>
    <w:rPr>
      <w:rFonts w:ascii="Courier New" w:eastAsia="Times New Roman" w:hAnsi="Courier New" w:cs="Courier New"/>
      <w:sz w:val="20"/>
      <w:szCs w:val="20"/>
    </w:rPr>
  </w:style>
  <w:style w:type="paragraph" w:customStyle="1" w:styleId="FirmSingle">
    <w:name w:val="Firm Single"/>
    <w:basedOn w:val="Normal"/>
    <w:rsid w:val="00744D4C"/>
    <w:pPr>
      <w:widowControl/>
      <w:autoSpaceDE/>
      <w:autoSpaceDN/>
      <w:adjustRightInd/>
      <w:spacing w:before="0"/>
    </w:pPr>
    <w:rPr>
      <w:rFonts w:ascii="Times New Roman" w:hAnsi="Times New Roman"/>
      <w:sz w:val="24"/>
    </w:rPr>
  </w:style>
  <w:style w:type="paragraph" w:customStyle="1" w:styleId="BulletList2Indented">
    <w:name w:val="Bullet List 2 Indented"/>
    <w:basedOn w:val="Normal"/>
    <w:rsid w:val="00744D4C"/>
    <w:pPr>
      <w:widowControl/>
      <w:numPr>
        <w:numId w:val="30"/>
      </w:numPr>
      <w:autoSpaceDE/>
      <w:autoSpaceDN/>
      <w:adjustRightInd/>
      <w:spacing w:before="120" w:after="0"/>
      <w:ind w:left="1620"/>
      <w:jc w:val="left"/>
    </w:pPr>
    <w:rPr>
      <w:rFonts w:ascii="Times New Roman" w:hAnsi="Times New Roman"/>
    </w:rPr>
  </w:style>
  <w:style w:type="paragraph" w:customStyle="1" w:styleId="levnl11">
    <w:name w:val="_levnl11"/>
    <w:basedOn w:val="Normal"/>
    <w:rsid w:val="00744D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spacing w:before="0" w:after="0"/>
      <w:ind w:left="360" w:hanging="360"/>
      <w:jc w:val="left"/>
    </w:pPr>
    <w:rPr>
      <w:rFonts w:ascii="Times New Roman" w:hAnsi="Times New Roman"/>
      <w:sz w:val="24"/>
    </w:rPr>
  </w:style>
  <w:style w:type="numbering" w:customStyle="1" w:styleId="RFPStyle11">
    <w:name w:val="RFP Style11"/>
    <w:basedOn w:val="NoList"/>
    <w:rsid w:val="00744D4C"/>
  </w:style>
  <w:style w:type="paragraph" w:customStyle="1" w:styleId="Legal2L1">
    <w:name w:val="Legal2_L1"/>
    <w:basedOn w:val="Normal"/>
    <w:rsid w:val="00744D4C"/>
    <w:pPr>
      <w:keepNext/>
      <w:widowControl/>
      <w:numPr>
        <w:numId w:val="31"/>
      </w:numPr>
      <w:autoSpaceDE/>
      <w:autoSpaceDN/>
      <w:adjustRightInd/>
      <w:spacing w:before="0"/>
      <w:jc w:val="left"/>
      <w:outlineLvl w:val="0"/>
    </w:pPr>
    <w:rPr>
      <w:rFonts w:ascii="Times New Roman" w:hAnsi="Times New Roman"/>
      <w:b/>
      <w:caps/>
      <w:sz w:val="24"/>
    </w:rPr>
  </w:style>
  <w:style w:type="paragraph" w:customStyle="1" w:styleId="Legal2L2">
    <w:name w:val="Legal2_L2"/>
    <w:basedOn w:val="Legal2L1"/>
    <w:rsid w:val="00744D4C"/>
    <w:pPr>
      <w:keepNext w:val="0"/>
      <w:numPr>
        <w:ilvl w:val="1"/>
      </w:numPr>
      <w:jc w:val="both"/>
      <w:outlineLvl w:val="1"/>
    </w:pPr>
    <w:rPr>
      <w:b w:val="0"/>
      <w:caps w:val="0"/>
    </w:rPr>
  </w:style>
  <w:style w:type="paragraph" w:customStyle="1" w:styleId="Legal2L3">
    <w:name w:val="Legal2_L3"/>
    <w:basedOn w:val="Legal2L2"/>
    <w:rsid w:val="00744D4C"/>
    <w:pPr>
      <w:numPr>
        <w:ilvl w:val="2"/>
      </w:numPr>
      <w:outlineLvl w:val="2"/>
    </w:pPr>
  </w:style>
  <w:style w:type="paragraph" w:customStyle="1" w:styleId="Legal2L4">
    <w:name w:val="Legal2_L4"/>
    <w:basedOn w:val="Legal2L3"/>
    <w:rsid w:val="00744D4C"/>
    <w:pPr>
      <w:numPr>
        <w:ilvl w:val="3"/>
      </w:numPr>
      <w:outlineLvl w:val="3"/>
    </w:pPr>
  </w:style>
  <w:style w:type="paragraph" w:customStyle="1" w:styleId="Legal2L5">
    <w:name w:val="Legal2_L5"/>
    <w:basedOn w:val="Legal2L4"/>
    <w:rsid w:val="00744D4C"/>
    <w:pPr>
      <w:numPr>
        <w:ilvl w:val="4"/>
      </w:numPr>
      <w:outlineLvl w:val="4"/>
    </w:pPr>
  </w:style>
  <w:style w:type="paragraph" w:customStyle="1" w:styleId="Legal2L6">
    <w:name w:val="Legal2_L6"/>
    <w:basedOn w:val="Legal2L5"/>
    <w:rsid w:val="00744D4C"/>
    <w:pPr>
      <w:numPr>
        <w:ilvl w:val="5"/>
      </w:numPr>
      <w:outlineLvl w:val="5"/>
    </w:pPr>
  </w:style>
  <w:style w:type="paragraph" w:customStyle="1" w:styleId="Legal2L7">
    <w:name w:val="Legal2_L7"/>
    <w:basedOn w:val="Legal2L6"/>
    <w:rsid w:val="00744D4C"/>
    <w:pPr>
      <w:numPr>
        <w:ilvl w:val="6"/>
      </w:numPr>
      <w:jc w:val="left"/>
      <w:outlineLvl w:val="6"/>
    </w:pPr>
  </w:style>
  <w:style w:type="paragraph" w:customStyle="1" w:styleId="Legal2L8">
    <w:name w:val="Legal2_L8"/>
    <w:basedOn w:val="Legal2L7"/>
    <w:rsid w:val="00744D4C"/>
    <w:pPr>
      <w:numPr>
        <w:ilvl w:val="7"/>
      </w:numPr>
      <w:outlineLvl w:val="7"/>
    </w:pPr>
  </w:style>
  <w:style w:type="paragraph" w:customStyle="1" w:styleId="Legal2L9">
    <w:name w:val="Legal2_L9"/>
    <w:basedOn w:val="Legal2L8"/>
    <w:rsid w:val="00744D4C"/>
    <w:pPr>
      <w:numPr>
        <w:ilvl w:val="8"/>
      </w:numPr>
      <w:outlineLvl w:val="8"/>
    </w:pPr>
  </w:style>
  <w:style w:type="paragraph" w:customStyle="1" w:styleId="1">
    <w:name w:val="1"/>
    <w:aliases w:val="2,3"/>
    <w:rsid w:val="00744D4C"/>
    <w:pPr>
      <w:spacing w:line="240" w:lineRule="atLeast"/>
      <w:ind w:left="720"/>
    </w:pPr>
    <w:rPr>
      <w:rFonts w:ascii="Times New Roman" w:eastAsia="Times New Roman" w:hAnsi="Times New Roman" w:cs="Times New Roman"/>
      <w:color w:val="000000"/>
    </w:rPr>
  </w:style>
  <w:style w:type="paragraph" w:customStyle="1" w:styleId="p22">
    <w:name w:val="p22"/>
    <w:basedOn w:val="Normal"/>
    <w:rsid w:val="00744D4C"/>
    <w:pPr>
      <w:tabs>
        <w:tab w:val="left" w:pos="204"/>
      </w:tabs>
      <w:spacing w:before="0" w:after="0"/>
      <w:jc w:val="left"/>
    </w:pPr>
    <w:rPr>
      <w:rFonts w:ascii="Times New Roman" w:hAnsi="Times New Roman"/>
      <w:sz w:val="24"/>
    </w:rPr>
  </w:style>
  <w:style w:type="paragraph" w:customStyle="1" w:styleId="xxmsolist3">
    <w:name w:val="x_x_msolist3"/>
    <w:basedOn w:val="Normal"/>
    <w:rsid w:val="00744D4C"/>
    <w:pPr>
      <w:widowControl/>
      <w:autoSpaceDE/>
      <w:autoSpaceDN/>
      <w:adjustRightInd/>
      <w:spacing w:before="100" w:beforeAutospacing="1" w:after="100" w:afterAutospacing="1"/>
      <w:jc w:val="left"/>
    </w:pPr>
    <w:rPr>
      <w:rFonts w:ascii="Times New Roman" w:hAnsi="Times New Roman"/>
      <w:sz w:val="24"/>
    </w:rPr>
  </w:style>
  <w:style w:type="paragraph" w:customStyle="1" w:styleId="xxmsonormal">
    <w:name w:val="x_x_msonormal"/>
    <w:basedOn w:val="Normal"/>
    <w:rsid w:val="00744D4C"/>
    <w:pPr>
      <w:widowControl/>
      <w:autoSpaceDE/>
      <w:autoSpaceDN/>
      <w:adjustRightInd/>
      <w:spacing w:before="100" w:beforeAutospacing="1" w:after="100" w:afterAutospacing="1"/>
      <w:jc w:val="left"/>
    </w:pPr>
    <w:rPr>
      <w:rFonts w:ascii="Times New Roman" w:hAnsi="Times New Roman"/>
      <w:sz w:val="24"/>
    </w:rPr>
  </w:style>
  <w:style w:type="paragraph" w:customStyle="1" w:styleId="xmsonormal">
    <w:name w:val="x_msonormal"/>
    <w:basedOn w:val="Normal"/>
    <w:rsid w:val="00744D4C"/>
    <w:pPr>
      <w:widowControl/>
      <w:autoSpaceDE/>
      <w:autoSpaceDN/>
      <w:adjustRightInd/>
      <w:spacing w:before="100" w:beforeAutospacing="1" w:after="100" w:afterAutospacing="1"/>
      <w:jc w:val="left"/>
    </w:pPr>
    <w:rPr>
      <w:rFonts w:ascii="Times New Roman" w:hAnsi="Times New Roman"/>
      <w:sz w:val="24"/>
    </w:rPr>
  </w:style>
  <w:style w:type="numbering" w:styleId="111111">
    <w:name w:val="Outline List 2"/>
    <w:aliases w:val="1.0 / 1.1 / 1.1.1"/>
    <w:basedOn w:val="NoList"/>
    <w:rsid w:val="00744D4C"/>
    <w:pPr>
      <w:numPr>
        <w:numId w:val="32"/>
      </w:numPr>
    </w:pPr>
  </w:style>
  <w:style w:type="table" w:customStyle="1" w:styleId="TableGrid4">
    <w:name w:val="Table Grid4"/>
    <w:basedOn w:val="TableNormal"/>
    <w:next w:val="TableGrid"/>
    <w:rsid w:val="00AC7AF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paralabel">
    <w:name w:val="ss_paralabel"/>
    <w:basedOn w:val="DefaultParagraphFont"/>
    <w:rsid w:val="00D5039C"/>
  </w:style>
  <w:style w:type="character" w:customStyle="1" w:styleId="ssbf">
    <w:name w:val="ss_bf"/>
    <w:basedOn w:val="DefaultParagraphFont"/>
    <w:rsid w:val="00D5039C"/>
  </w:style>
  <w:style w:type="character" w:customStyle="1" w:styleId="ssparacontent">
    <w:name w:val="ss_paracontent"/>
    <w:basedOn w:val="DefaultParagraphFont"/>
    <w:rsid w:val="00D5039C"/>
  </w:style>
  <w:style w:type="paragraph" w:styleId="TOC4">
    <w:name w:val="toc 4"/>
    <w:basedOn w:val="Normal"/>
    <w:next w:val="Normal"/>
    <w:autoRedefine/>
    <w:uiPriority w:val="39"/>
    <w:unhideWhenUsed/>
    <w:rsid w:val="009F5666"/>
    <w:pPr>
      <w:widowControl/>
      <w:autoSpaceDE/>
      <w:autoSpaceDN/>
      <w:adjustRightInd/>
      <w:spacing w:before="0" w:after="100" w:line="259" w:lineRule="auto"/>
      <w:ind w:left="660"/>
      <w:jc w:val="left"/>
    </w:pPr>
    <w:rPr>
      <w:rFonts w:asciiTheme="minorHAnsi" w:eastAsiaTheme="minorEastAsia" w:hAnsiTheme="minorHAnsi" w:cstheme="minorBidi"/>
      <w:kern w:val="2"/>
      <w:sz w:val="22"/>
      <w:szCs w:val="22"/>
      <w14:ligatures w14:val="standardContextual"/>
    </w:rPr>
  </w:style>
  <w:style w:type="paragraph" w:styleId="TOC5">
    <w:name w:val="toc 5"/>
    <w:basedOn w:val="Normal"/>
    <w:next w:val="Normal"/>
    <w:autoRedefine/>
    <w:uiPriority w:val="39"/>
    <w:unhideWhenUsed/>
    <w:rsid w:val="009F5666"/>
    <w:pPr>
      <w:widowControl/>
      <w:autoSpaceDE/>
      <w:autoSpaceDN/>
      <w:adjustRightInd/>
      <w:spacing w:before="0" w:after="100" w:line="259" w:lineRule="auto"/>
      <w:ind w:left="880"/>
      <w:jc w:val="left"/>
    </w:pPr>
    <w:rPr>
      <w:rFonts w:asciiTheme="minorHAnsi" w:eastAsiaTheme="minorEastAsia" w:hAnsiTheme="minorHAnsi" w:cstheme="minorBidi"/>
      <w:kern w:val="2"/>
      <w:sz w:val="22"/>
      <w:szCs w:val="22"/>
      <w14:ligatures w14:val="standardContextual"/>
    </w:rPr>
  </w:style>
  <w:style w:type="paragraph" w:styleId="TOC6">
    <w:name w:val="toc 6"/>
    <w:basedOn w:val="Normal"/>
    <w:next w:val="Normal"/>
    <w:autoRedefine/>
    <w:uiPriority w:val="39"/>
    <w:unhideWhenUsed/>
    <w:rsid w:val="009F5666"/>
    <w:pPr>
      <w:widowControl/>
      <w:autoSpaceDE/>
      <w:autoSpaceDN/>
      <w:adjustRightInd/>
      <w:spacing w:before="0" w:after="100" w:line="259" w:lineRule="auto"/>
      <w:ind w:left="1100"/>
      <w:jc w:val="left"/>
    </w:pPr>
    <w:rPr>
      <w:rFonts w:asciiTheme="minorHAnsi" w:eastAsiaTheme="minorEastAsia" w:hAnsiTheme="minorHAnsi" w:cstheme="minorBidi"/>
      <w:kern w:val="2"/>
      <w:sz w:val="22"/>
      <w:szCs w:val="22"/>
      <w14:ligatures w14:val="standardContextual"/>
    </w:rPr>
  </w:style>
  <w:style w:type="paragraph" w:styleId="TOC7">
    <w:name w:val="toc 7"/>
    <w:basedOn w:val="Normal"/>
    <w:next w:val="Normal"/>
    <w:autoRedefine/>
    <w:uiPriority w:val="39"/>
    <w:unhideWhenUsed/>
    <w:rsid w:val="009F5666"/>
    <w:pPr>
      <w:widowControl/>
      <w:autoSpaceDE/>
      <w:autoSpaceDN/>
      <w:adjustRightInd/>
      <w:spacing w:before="0" w:after="100" w:line="259" w:lineRule="auto"/>
      <w:ind w:left="1320"/>
      <w:jc w:val="left"/>
    </w:pPr>
    <w:rPr>
      <w:rFonts w:asciiTheme="minorHAnsi" w:eastAsiaTheme="minorEastAsia" w:hAnsiTheme="minorHAnsi" w:cstheme="minorBidi"/>
      <w:kern w:val="2"/>
      <w:sz w:val="22"/>
      <w:szCs w:val="22"/>
      <w14:ligatures w14:val="standardContextual"/>
    </w:rPr>
  </w:style>
  <w:style w:type="paragraph" w:styleId="TOC8">
    <w:name w:val="toc 8"/>
    <w:basedOn w:val="Normal"/>
    <w:next w:val="Normal"/>
    <w:autoRedefine/>
    <w:uiPriority w:val="39"/>
    <w:unhideWhenUsed/>
    <w:rsid w:val="009F5666"/>
    <w:pPr>
      <w:widowControl/>
      <w:autoSpaceDE/>
      <w:autoSpaceDN/>
      <w:adjustRightInd/>
      <w:spacing w:before="0" w:after="100" w:line="259" w:lineRule="auto"/>
      <w:ind w:left="1540"/>
      <w:jc w:val="left"/>
    </w:pPr>
    <w:rPr>
      <w:rFonts w:asciiTheme="minorHAnsi" w:eastAsiaTheme="minorEastAsia" w:hAnsiTheme="minorHAnsi" w:cstheme="minorBidi"/>
      <w:kern w:val="2"/>
      <w:sz w:val="22"/>
      <w:szCs w:val="22"/>
      <w14:ligatures w14:val="standardContextual"/>
    </w:rPr>
  </w:style>
  <w:style w:type="paragraph" w:styleId="TOC9">
    <w:name w:val="toc 9"/>
    <w:basedOn w:val="Normal"/>
    <w:next w:val="Normal"/>
    <w:autoRedefine/>
    <w:uiPriority w:val="39"/>
    <w:unhideWhenUsed/>
    <w:rsid w:val="009F5666"/>
    <w:pPr>
      <w:widowControl/>
      <w:autoSpaceDE/>
      <w:autoSpaceDN/>
      <w:adjustRightInd/>
      <w:spacing w:before="0" w:after="100" w:line="259" w:lineRule="auto"/>
      <w:ind w:left="1760"/>
      <w:jc w:val="left"/>
    </w:pPr>
    <w:rPr>
      <w:rFonts w:asciiTheme="minorHAnsi" w:eastAsiaTheme="minorEastAsia" w:hAnsiTheme="minorHAnsi" w:cstheme="minorBidi"/>
      <w:kern w:val="2"/>
      <w:sz w:val="22"/>
      <w:szCs w:val="22"/>
      <w14:ligatures w14:val="standardContextual"/>
    </w:rPr>
  </w:style>
  <w:style w:type="character" w:styleId="UnresolvedMention">
    <w:name w:val="Unresolved Mention"/>
    <w:basedOn w:val="DefaultParagraphFont"/>
    <w:uiPriority w:val="99"/>
    <w:semiHidden/>
    <w:unhideWhenUsed/>
    <w:rsid w:val="009F5666"/>
    <w:rPr>
      <w:color w:val="605E5C"/>
      <w:shd w:val="clear" w:color="auto" w:fill="E1DFDD"/>
    </w:rPr>
  </w:style>
  <w:style w:type="paragraph" w:customStyle="1" w:styleId="Body">
    <w:name w:val="Body"/>
    <w:basedOn w:val="Normal"/>
    <w:uiPriority w:val="99"/>
    <w:semiHidden/>
    <w:rsid w:val="009A4416"/>
    <w:pPr>
      <w:widowControl/>
      <w:autoSpaceDE/>
      <w:autoSpaceDN/>
      <w:adjustRightInd/>
      <w:spacing w:before="0" w:after="0"/>
      <w:jc w:val="left"/>
    </w:pPr>
    <w:rPr>
      <w:b/>
      <w:bCs/>
    </w:rPr>
  </w:style>
  <w:style w:type="character" w:customStyle="1" w:styleId="ui-provider">
    <w:name w:val="ui-provider"/>
    <w:basedOn w:val="DefaultParagraphFont"/>
    <w:rsid w:val="002903E9"/>
  </w:style>
  <w:style w:type="table" w:customStyle="1" w:styleId="TableGrid5">
    <w:name w:val="Table Grid5"/>
    <w:basedOn w:val="TableNormal"/>
    <w:next w:val="TableGrid"/>
    <w:rsid w:val="00C12B0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5B41DB"/>
    <w:pPr>
      <w:widowControl/>
      <w:autoSpaceDE/>
      <w:autoSpaceDN/>
      <w:adjustRightInd/>
      <w:spacing w:before="100" w:beforeAutospacing="1" w:after="100" w:afterAutospacing="1"/>
      <w:jc w:val="left"/>
    </w:pPr>
    <w:rPr>
      <w:rFonts w:ascii="Times New Roman" w:hAnsi="Times New Roman"/>
      <w:sz w:val="24"/>
    </w:rPr>
  </w:style>
  <w:style w:type="character" w:customStyle="1" w:styleId="cf01">
    <w:name w:val="cf01"/>
    <w:basedOn w:val="DefaultParagraphFont"/>
    <w:rsid w:val="005B41DB"/>
    <w:rPr>
      <w:rFonts w:ascii="Segoe UI" w:hAnsi="Segoe UI" w:cs="Segoe UI" w:hint="default"/>
      <w:sz w:val="18"/>
      <w:szCs w:val="18"/>
      <w:shd w:val="clear" w:color="auto" w:fill="FF00FF"/>
    </w:rPr>
  </w:style>
  <w:style w:type="character" w:customStyle="1" w:styleId="cf21">
    <w:name w:val="cf21"/>
    <w:basedOn w:val="DefaultParagraphFont"/>
    <w:rsid w:val="005B41DB"/>
    <w:rPr>
      <w:rFonts w:ascii="Segoe UI" w:hAnsi="Segoe UI" w:cs="Segoe UI" w:hint="default"/>
      <w:sz w:val="18"/>
      <w:szCs w:val="18"/>
      <w:shd w:val="clear" w:color="auto" w:fill="FF00FF"/>
    </w:rPr>
  </w:style>
  <w:style w:type="character" w:customStyle="1" w:styleId="vrquestiontext">
    <w:name w:val="vr_questiontext"/>
    <w:basedOn w:val="DefaultParagraphFont"/>
    <w:rsid w:val="00AA6009"/>
    <w:rPr>
      <w:rFonts w:ascii="Verdana" w:hAnsi="Verdana" w:hint="default"/>
    </w:rPr>
  </w:style>
  <w:style w:type="paragraph" w:customStyle="1" w:styleId="Quicka0">
    <w:name w:val="Quick a."/>
    <w:basedOn w:val="Normal"/>
    <w:rsid w:val="00AA6009"/>
    <w:pPr>
      <w:spacing w:before="0" w:after="0"/>
      <w:ind w:left="720" w:hanging="720"/>
      <w:jc w:val="left"/>
    </w:pPr>
  </w:style>
  <w:style w:type="paragraph" w:styleId="DocumentMap">
    <w:name w:val="Document Map"/>
    <w:basedOn w:val="Normal"/>
    <w:link w:val="DocumentMapChar"/>
    <w:semiHidden/>
    <w:rsid w:val="00AA6009"/>
    <w:pPr>
      <w:widowControl/>
      <w:shd w:val="clear" w:color="auto" w:fill="000080"/>
      <w:autoSpaceDE/>
      <w:autoSpaceDN/>
      <w:adjustRightInd/>
      <w:spacing w:before="0" w:after="0"/>
      <w:jc w:val="left"/>
    </w:pPr>
    <w:rPr>
      <w:rFonts w:ascii="Tahoma" w:hAnsi="Tahoma" w:cs="Tahoma"/>
    </w:rPr>
  </w:style>
  <w:style w:type="character" w:customStyle="1" w:styleId="DocumentMapChar">
    <w:name w:val="Document Map Char"/>
    <w:basedOn w:val="DefaultParagraphFont"/>
    <w:link w:val="DocumentMap"/>
    <w:semiHidden/>
    <w:rsid w:val="00AA6009"/>
    <w:rPr>
      <w:rFonts w:ascii="Tahoma" w:eastAsia="Times New Roman" w:hAnsi="Tahoma" w:cs="Tahoma"/>
      <w:sz w:val="20"/>
      <w:szCs w:val="20"/>
      <w:shd w:val="clear" w:color="auto" w:fill="000080"/>
    </w:rPr>
  </w:style>
  <w:style w:type="character" w:customStyle="1" w:styleId="Heading2CharCharChar">
    <w:name w:val="Heading 2 Char Char Char"/>
    <w:basedOn w:val="DefaultParagraphFont"/>
    <w:rsid w:val="00AA6009"/>
    <w:rPr>
      <w:rFonts w:ascii="Arial" w:hAnsi="Arial" w:cs="Arial"/>
      <w:b/>
      <w:bCs/>
      <w:iCs/>
      <w:sz w:val="24"/>
      <w:szCs w:val="28"/>
      <w:u w:val="single"/>
      <w:lang w:val="en-US" w:eastAsia="en-US" w:bidi="ar-SA"/>
    </w:rPr>
  </w:style>
  <w:style w:type="paragraph" w:customStyle="1" w:styleId="StyleHeading3DarkBlue">
    <w:name w:val="Style Heading 3 + Dark Blue"/>
    <w:basedOn w:val="Heading3"/>
    <w:rsid w:val="00AA6009"/>
    <w:pPr>
      <w:keepLines w:val="0"/>
      <w:widowControl/>
      <w:autoSpaceDE/>
      <w:autoSpaceDN/>
      <w:adjustRightInd/>
      <w:spacing w:before="240" w:after="60"/>
    </w:pPr>
    <w:rPr>
      <w:rFonts w:ascii="Arial" w:eastAsia="Times New Roman" w:hAnsi="Arial" w:cs="Arial"/>
      <w:b/>
      <w:bCs/>
      <w:color w:val="000080"/>
      <w:sz w:val="20"/>
      <w:szCs w:val="26"/>
    </w:rPr>
  </w:style>
  <w:style w:type="character" w:customStyle="1" w:styleId="NoSpacingChar">
    <w:name w:val="No Spacing Char"/>
    <w:basedOn w:val="DefaultParagraphFont"/>
    <w:link w:val="NoSpacing"/>
    <w:uiPriority w:val="1"/>
    <w:rsid w:val="00AA6009"/>
    <w:rPr>
      <w:rFonts w:eastAsia="Times New Roman" w:cs="Times New Roman"/>
      <w:sz w:val="20"/>
      <w:szCs w:val="24"/>
    </w:rPr>
  </w:style>
  <w:style w:type="paragraph" w:customStyle="1" w:styleId="Heading1a">
    <w:name w:val="Heading 1a"/>
    <w:basedOn w:val="Heading6"/>
    <w:rsid w:val="00AA6009"/>
    <w:pPr>
      <w:keepNext w:val="0"/>
      <w:spacing w:before="240" w:after="60"/>
      <w:ind w:left="2520" w:hanging="720"/>
      <w:jc w:val="left"/>
    </w:pPr>
    <w:rPr>
      <w:rFonts w:ascii="Times New Roman" w:hAnsi="Times New Roman"/>
      <w:bCs w:val="0"/>
      <w:sz w:val="24"/>
      <w:szCs w:val="22"/>
    </w:rPr>
  </w:style>
  <w:style w:type="paragraph" w:styleId="PlainText">
    <w:name w:val="Plain Text"/>
    <w:basedOn w:val="Normal"/>
    <w:link w:val="PlainTextChar"/>
    <w:uiPriority w:val="99"/>
    <w:unhideWhenUsed/>
    <w:rsid w:val="00AA6009"/>
    <w:pPr>
      <w:widowControl/>
      <w:autoSpaceDE/>
      <w:autoSpaceDN/>
      <w:adjustRightInd/>
      <w:spacing w:before="0" w:after="0"/>
      <w:jc w:val="left"/>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AA6009"/>
    <w:rPr>
      <w:rFonts w:ascii="Consolas" w:eastAsiaTheme="minorEastAsia" w:hAnsi="Consolas" w:cs="Times New Roman"/>
      <w:sz w:val="21"/>
      <w:szCs w:val="21"/>
    </w:rPr>
  </w:style>
  <w:style w:type="table" w:customStyle="1" w:styleId="TableGrid121">
    <w:name w:val="Table Grid121"/>
    <w:basedOn w:val="TableNormal"/>
    <w:next w:val="TableGrid"/>
    <w:uiPriority w:val="39"/>
    <w:rsid w:val="00AA600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0">
    <w:name w:val="x_xmsonormal"/>
    <w:basedOn w:val="Normal"/>
    <w:rsid w:val="00E00405"/>
    <w:pPr>
      <w:widowControl/>
      <w:autoSpaceDE/>
      <w:autoSpaceDN/>
      <w:adjustRightInd/>
      <w:spacing w:before="0" w:after="0"/>
      <w:jc w:val="left"/>
    </w:pPr>
    <w:rPr>
      <w:rFonts w:ascii="MS PGothic" w:eastAsia="MS PGothic" w:hAnsi="MS PGothic" w:cs="MS PGothic"/>
      <w:sz w:val="24"/>
      <w:szCs w:val="24"/>
      <w:lang w:eastAsia="ja-JP"/>
    </w:rPr>
  </w:style>
  <w:style w:type="table" w:customStyle="1" w:styleId="TableGrid6">
    <w:name w:val="Table Grid6"/>
    <w:basedOn w:val="TableNormal"/>
    <w:next w:val="TableGrid"/>
    <w:rsid w:val="00DD547F"/>
    <w:rPr>
      <w:rFonts w:ascii="Tahoma" w:eastAsia="Times New Roman" w:hAnsi="Tahoma" w:cs="Tahoma"/>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7E1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4E4F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D7C64"/>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FPStyle3">
    <w:name w:val="RFP Style3"/>
    <w:basedOn w:val="NoList"/>
    <w:rsid w:val="00A60563"/>
    <w:pPr>
      <w:numPr>
        <w:numId w:val="109"/>
      </w:numPr>
    </w:pPr>
  </w:style>
  <w:style w:type="table" w:customStyle="1" w:styleId="TableGrid11">
    <w:name w:val="Table Grid11"/>
    <w:basedOn w:val="TableNormal"/>
    <w:next w:val="TableGrid"/>
    <w:uiPriority w:val="39"/>
    <w:rsid w:val="000D39F7"/>
    <w:pPr>
      <w:widowControl w:val="0"/>
    </w:pPr>
    <w:rPr>
      <w:rFonts w:ascii="Aptos" w:hAnsi="Aptos"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D39F7"/>
    <w:pPr>
      <w:jc w:val="both"/>
    </w:pPr>
    <w:rPr>
      <w:rFonts w:ascii="Aptos" w:hAnsi="Aptos"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3530">
      <w:bodyDiv w:val="1"/>
      <w:marLeft w:val="0"/>
      <w:marRight w:val="0"/>
      <w:marTop w:val="0"/>
      <w:marBottom w:val="0"/>
      <w:divBdr>
        <w:top w:val="none" w:sz="0" w:space="0" w:color="auto"/>
        <w:left w:val="none" w:sz="0" w:space="0" w:color="auto"/>
        <w:bottom w:val="none" w:sz="0" w:space="0" w:color="auto"/>
        <w:right w:val="none" w:sz="0" w:space="0" w:color="auto"/>
      </w:divBdr>
    </w:div>
    <w:div w:id="26104184">
      <w:bodyDiv w:val="1"/>
      <w:marLeft w:val="0"/>
      <w:marRight w:val="0"/>
      <w:marTop w:val="0"/>
      <w:marBottom w:val="0"/>
      <w:divBdr>
        <w:top w:val="none" w:sz="0" w:space="0" w:color="auto"/>
        <w:left w:val="none" w:sz="0" w:space="0" w:color="auto"/>
        <w:bottom w:val="none" w:sz="0" w:space="0" w:color="auto"/>
        <w:right w:val="none" w:sz="0" w:space="0" w:color="auto"/>
      </w:divBdr>
    </w:div>
    <w:div w:id="38089096">
      <w:bodyDiv w:val="1"/>
      <w:marLeft w:val="0"/>
      <w:marRight w:val="0"/>
      <w:marTop w:val="0"/>
      <w:marBottom w:val="0"/>
      <w:divBdr>
        <w:top w:val="none" w:sz="0" w:space="0" w:color="auto"/>
        <w:left w:val="none" w:sz="0" w:space="0" w:color="auto"/>
        <w:bottom w:val="none" w:sz="0" w:space="0" w:color="auto"/>
        <w:right w:val="none" w:sz="0" w:space="0" w:color="auto"/>
      </w:divBdr>
    </w:div>
    <w:div w:id="86391779">
      <w:bodyDiv w:val="1"/>
      <w:marLeft w:val="0"/>
      <w:marRight w:val="0"/>
      <w:marTop w:val="0"/>
      <w:marBottom w:val="0"/>
      <w:divBdr>
        <w:top w:val="none" w:sz="0" w:space="0" w:color="auto"/>
        <w:left w:val="none" w:sz="0" w:space="0" w:color="auto"/>
        <w:bottom w:val="none" w:sz="0" w:space="0" w:color="auto"/>
        <w:right w:val="none" w:sz="0" w:space="0" w:color="auto"/>
      </w:divBdr>
    </w:div>
    <w:div w:id="99953970">
      <w:bodyDiv w:val="1"/>
      <w:marLeft w:val="0"/>
      <w:marRight w:val="0"/>
      <w:marTop w:val="0"/>
      <w:marBottom w:val="0"/>
      <w:divBdr>
        <w:top w:val="none" w:sz="0" w:space="0" w:color="auto"/>
        <w:left w:val="none" w:sz="0" w:space="0" w:color="auto"/>
        <w:bottom w:val="none" w:sz="0" w:space="0" w:color="auto"/>
        <w:right w:val="none" w:sz="0" w:space="0" w:color="auto"/>
      </w:divBdr>
    </w:div>
    <w:div w:id="100338519">
      <w:bodyDiv w:val="1"/>
      <w:marLeft w:val="0"/>
      <w:marRight w:val="0"/>
      <w:marTop w:val="0"/>
      <w:marBottom w:val="0"/>
      <w:divBdr>
        <w:top w:val="none" w:sz="0" w:space="0" w:color="auto"/>
        <w:left w:val="none" w:sz="0" w:space="0" w:color="auto"/>
        <w:bottom w:val="none" w:sz="0" w:space="0" w:color="auto"/>
        <w:right w:val="none" w:sz="0" w:space="0" w:color="auto"/>
      </w:divBdr>
    </w:div>
    <w:div w:id="106585478">
      <w:bodyDiv w:val="1"/>
      <w:marLeft w:val="0"/>
      <w:marRight w:val="0"/>
      <w:marTop w:val="0"/>
      <w:marBottom w:val="0"/>
      <w:divBdr>
        <w:top w:val="none" w:sz="0" w:space="0" w:color="auto"/>
        <w:left w:val="none" w:sz="0" w:space="0" w:color="auto"/>
        <w:bottom w:val="none" w:sz="0" w:space="0" w:color="auto"/>
        <w:right w:val="none" w:sz="0" w:space="0" w:color="auto"/>
      </w:divBdr>
    </w:div>
    <w:div w:id="137232988">
      <w:bodyDiv w:val="1"/>
      <w:marLeft w:val="0"/>
      <w:marRight w:val="0"/>
      <w:marTop w:val="0"/>
      <w:marBottom w:val="0"/>
      <w:divBdr>
        <w:top w:val="none" w:sz="0" w:space="0" w:color="auto"/>
        <w:left w:val="none" w:sz="0" w:space="0" w:color="auto"/>
        <w:bottom w:val="none" w:sz="0" w:space="0" w:color="auto"/>
        <w:right w:val="none" w:sz="0" w:space="0" w:color="auto"/>
      </w:divBdr>
    </w:div>
    <w:div w:id="200016938">
      <w:bodyDiv w:val="1"/>
      <w:marLeft w:val="0"/>
      <w:marRight w:val="0"/>
      <w:marTop w:val="0"/>
      <w:marBottom w:val="0"/>
      <w:divBdr>
        <w:top w:val="none" w:sz="0" w:space="0" w:color="auto"/>
        <w:left w:val="none" w:sz="0" w:space="0" w:color="auto"/>
        <w:bottom w:val="none" w:sz="0" w:space="0" w:color="auto"/>
        <w:right w:val="none" w:sz="0" w:space="0" w:color="auto"/>
      </w:divBdr>
    </w:div>
    <w:div w:id="201601350">
      <w:bodyDiv w:val="1"/>
      <w:marLeft w:val="0"/>
      <w:marRight w:val="0"/>
      <w:marTop w:val="0"/>
      <w:marBottom w:val="0"/>
      <w:divBdr>
        <w:top w:val="none" w:sz="0" w:space="0" w:color="auto"/>
        <w:left w:val="none" w:sz="0" w:space="0" w:color="auto"/>
        <w:bottom w:val="none" w:sz="0" w:space="0" w:color="auto"/>
        <w:right w:val="none" w:sz="0" w:space="0" w:color="auto"/>
      </w:divBdr>
    </w:div>
    <w:div w:id="235626441">
      <w:bodyDiv w:val="1"/>
      <w:marLeft w:val="0"/>
      <w:marRight w:val="0"/>
      <w:marTop w:val="0"/>
      <w:marBottom w:val="0"/>
      <w:divBdr>
        <w:top w:val="none" w:sz="0" w:space="0" w:color="auto"/>
        <w:left w:val="none" w:sz="0" w:space="0" w:color="auto"/>
        <w:bottom w:val="none" w:sz="0" w:space="0" w:color="auto"/>
        <w:right w:val="none" w:sz="0" w:space="0" w:color="auto"/>
      </w:divBdr>
    </w:div>
    <w:div w:id="240913371">
      <w:bodyDiv w:val="1"/>
      <w:marLeft w:val="0"/>
      <w:marRight w:val="0"/>
      <w:marTop w:val="0"/>
      <w:marBottom w:val="0"/>
      <w:divBdr>
        <w:top w:val="none" w:sz="0" w:space="0" w:color="auto"/>
        <w:left w:val="none" w:sz="0" w:space="0" w:color="auto"/>
        <w:bottom w:val="none" w:sz="0" w:space="0" w:color="auto"/>
        <w:right w:val="none" w:sz="0" w:space="0" w:color="auto"/>
      </w:divBdr>
    </w:div>
    <w:div w:id="250816065">
      <w:bodyDiv w:val="1"/>
      <w:marLeft w:val="0"/>
      <w:marRight w:val="0"/>
      <w:marTop w:val="0"/>
      <w:marBottom w:val="0"/>
      <w:divBdr>
        <w:top w:val="none" w:sz="0" w:space="0" w:color="auto"/>
        <w:left w:val="none" w:sz="0" w:space="0" w:color="auto"/>
        <w:bottom w:val="none" w:sz="0" w:space="0" w:color="auto"/>
        <w:right w:val="none" w:sz="0" w:space="0" w:color="auto"/>
      </w:divBdr>
    </w:div>
    <w:div w:id="292174416">
      <w:bodyDiv w:val="1"/>
      <w:marLeft w:val="0"/>
      <w:marRight w:val="0"/>
      <w:marTop w:val="0"/>
      <w:marBottom w:val="0"/>
      <w:divBdr>
        <w:top w:val="none" w:sz="0" w:space="0" w:color="auto"/>
        <w:left w:val="none" w:sz="0" w:space="0" w:color="auto"/>
        <w:bottom w:val="none" w:sz="0" w:space="0" w:color="auto"/>
        <w:right w:val="none" w:sz="0" w:space="0" w:color="auto"/>
      </w:divBdr>
    </w:div>
    <w:div w:id="299771962">
      <w:bodyDiv w:val="1"/>
      <w:marLeft w:val="0"/>
      <w:marRight w:val="0"/>
      <w:marTop w:val="0"/>
      <w:marBottom w:val="0"/>
      <w:divBdr>
        <w:top w:val="none" w:sz="0" w:space="0" w:color="auto"/>
        <w:left w:val="none" w:sz="0" w:space="0" w:color="auto"/>
        <w:bottom w:val="none" w:sz="0" w:space="0" w:color="auto"/>
        <w:right w:val="none" w:sz="0" w:space="0" w:color="auto"/>
      </w:divBdr>
    </w:div>
    <w:div w:id="601843153">
      <w:bodyDiv w:val="1"/>
      <w:marLeft w:val="0"/>
      <w:marRight w:val="0"/>
      <w:marTop w:val="0"/>
      <w:marBottom w:val="0"/>
      <w:divBdr>
        <w:top w:val="none" w:sz="0" w:space="0" w:color="auto"/>
        <w:left w:val="none" w:sz="0" w:space="0" w:color="auto"/>
        <w:bottom w:val="none" w:sz="0" w:space="0" w:color="auto"/>
        <w:right w:val="none" w:sz="0" w:space="0" w:color="auto"/>
      </w:divBdr>
    </w:div>
    <w:div w:id="612715462">
      <w:bodyDiv w:val="1"/>
      <w:marLeft w:val="0"/>
      <w:marRight w:val="0"/>
      <w:marTop w:val="0"/>
      <w:marBottom w:val="0"/>
      <w:divBdr>
        <w:top w:val="none" w:sz="0" w:space="0" w:color="auto"/>
        <w:left w:val="none" w:sz="0" w:space="0" w:color="auto"/>
        <w:bottom w:val="none" w:sz="0" w:space="0" w:color="auto"/>
        <w:right w:val="none" w:sz="0" w:space="0" w:color="auto"/>
      </w:divBdr>
    </w:div>
    <w:div w:id="764115135">
      <w:bodyDiv w:val="1"/>
      <w:marLeft w:val="0"/>
      <w:marRight w:val="0"/>
      <w:marTop w:val="0"/>
      <w:marBottom w:val="0"/>
      <w:divBdr>
        <w:top w:val="none" w:sz="0" w:space="0" w:color="auto"/>
        <w:left w:val="none" w:sz="0" w:space="0" w:color="auto"/>
        <w:bottom w:val="none" w:sz="0" w:space="0" w:color="auto"/>
        <w:right w:val="none" w:sz="0" w:space="0" w:color="auto"/>
      </w:divBdr>
    </w:div>
    <w:div w:id="823551186">
      <w:bodyDiv w:val="1"/>
      <w:marLeft w:val="0"/>
      <w:marRight w:val="0"/>
      <w:marTop w:val="0"/>
      <w:marBottom w:val="0"/>
      <w:divBdr>
        <w:top w:val="none" w:sz="0" w:space="0" w:color="auto"/>
        <w:left w:val="none" w:sz="0" w:space="0" w:color="auto"/>
        <w:bottom w:val="none" w:sz="0" w:space="0" w:color="auto"/>
        <w:right w:val="none" w:sz="0" w:space="0" w:color="auto"/>
      </w:divBdr>
    </w:div>
    <w:div w:id="824200884">
      <w:bodyDiv w:val="1"/>
      <w:marLeft w:val="0"/>
      <w:marRight w:val="0"/>
      <w:marTop w:val="0"/>
      <w:marBottom w:val="0"/>
      <w:divBdr>
        <w:top w:val="none" w:sz="0" w:space="0" w:color="auto"/>
        <w:left w:val="none" w:sz="0" w:space="0" w:color="auto"/>
        <w:bottom w:val="none" w:sz="0" w:space="0" w:color="auto"/>
        <w:right w:val="none" w:sz="0" w:space="0" w:color="auto"/>
      </w:divBdr>
    </w:div>
    <w:div w:id="826482124">
      <w:bodyDiv w:val="1"/>
      <w:marLeft w:val="0"/>
      <w:marRight w:val="0"/>
      <w:marTop w:val="0"/>
      <w:marBottom w:val="0"/>
      <w:divBdr>
        <w:top w:val="none" w:sz="0" w:space="0" w:color="auto"/>
        <w:left w:val="none" w:sz="0" w:space="0" w:color="auto"/>
        <w:bottom w:val="none" w:sz="0" w:space="0" w:color="auto"/>
        <w:right w:val="none" w:sz="0" w:space="0" w:color="auto"/>
      </w:divBdr>
    </w:div>
    <w:div w:id="840237092">
      <w:bodyDiv w:val="1"/>
      <w:marLeft w:val="0"/>
      <w:marRight w:val="0"/>
      <w:marTop w:val="0"/>
      <w:marBottom w:val="0"/>
      <w:divBdr>
        <w:top w:val="none" w:sz="0" w:space="0" w:color="auto"/>
        <w:left w:val="none" w:sz="0" w:space="0" w:color="auto"/>
        <w:bottom w:val="none" w:sz="0" w:space="0" w:color="auto"/>
        <w:right w:val="none" w:sz="0" w:space="0" w:color="auto"/>
      </w:divBdr>
    </w:div>
    <w:div w:id="863447901">
      <w:bodyDiv w:val="1"/>
      <w:marLeft w:val="0"/>
      <w:marRight w:val="0"/>
      <w:marTop w:val="0"/>
      <w:marBottom w:val="0"/>
      <w:divBdr>
        <w:top w:val="none" w:sz="0" w:space="0" w:color="auto"/>
        <w:left w:val="none" w:sz="0" w:space="0" w:color="auto"/>
        <w:bottom w:val="none" w:sz="0" w:space="0" w:color="auto"/>
        <w:right w:val="none" w:sz="0" w:space="0" w:color="auto"/>
      </w:divBdr>
    </w:div>
    <w:div w:id="876235862">
      <w:bodyDiv w:val="1"/>
      <w:marLeft w:val="0"/>
      <w:marRight w:val="0"/>
      <w:marTop w:val="0"/>
      <w:marBottom w:val="0"/>
      <w:divBdr>
        <w:top w:val="none" w:sz="0" w:space="0" w:color="auto"/>
        <w:left w:val="none" w:sz="0" w:space="0" w:color="auto"/>
        <w:bottom w:val="none" w:sz="0" w:space="0" w:color="auto"/>
        <w:right w:val="none" w:sz="0" w:space="0" w:color="auto"/>
      </w:divBdr>
    </w:div>
    <w:div w:id="921984718">
      <w:bodyDiv w:val="1"/>
      <w:marLeft w:val="0"/>
      <w:marRight w:val="0"/>
      <w:marTop w:val="0"/>
      <w:marBottom w:val="0"/>
      <w:divBdr>
        <w:top w:val="none" w:sz="0" w:space="0" w:color="auto"/>
        <w:left w:val="none" w:sz="0" w:space="0" w:color="auto"/>
        <w:bottom w:val="none" w:sz="0" w:space="0" w:color="auto"/>
        <w:right w:val="none" w:sz="0" w:space="0" w:color="auto"/>
      </w:divBdr>
    </w:div>
    <w:div w:id="957373226">
      <w:bodyDiv w:val="1"/>
      <w:marLeft w:val="0"/>
      <w:marRight w:val="0"/>
      <w:marTop w:val="0"/>
      <w:marBottom w:val="0"/>
      <w:divBdr>
        <w:top w:val="none" w:sz="0" w:space="0" w:color="auto"/>
        <w:left w:val="none" w:sz="0" w:space="0" w:color="auto"/>
        <w:bottom w:val="none" w:sz="0" w:space="0" w:color="auto"/>
        <w:right w:val="none" w:sz="0" w:space="0" w:color="auto"/>
      </w:divBdr>
    </w:div>
    <w:div w:id="977565065">
      <w:bodyDiv w:val="1"/>
      <w:marLeft w:val="0"/>
      <w:marRight w:val="0"/>
      <w:marTop w:val="0"/>
      <w:marBottom w:val="0"/>
      <w:divBdr>
        <w:top w:val="none" w:sz="0" w:space="0" w:color="auto"/>
        <w:left w:val="none" w:sz="0" w:space="0" w:color="auto"/>
        <w:bottom w:val="none" w:sz="0" w:space="0" w:color="auto"/>
        <w:right w:val="none" w:sz="0" w:space="0" w:color="auto"/>
      </w:divBdr>
    </w:div>
    <w:div w:id="985628572">
      <w:bodyDiv w:val="1"/>
      <w:marLeft w:val="0"/>
      <w:marRight w:val="0"/>
      <w:marTop w:val="0"/>
      <w:marBottom w:val="0"/>
      <w:divBdr>
        <w:top w:val="none" w:sz="0" w:space="0" w:color="auto"/>
        <w:left w:val="none" w:sz="0" w:space="0" w:color="auto"/>
        <w:bottom w:val="none" w:sz="0" w:space="0" w:color="auto"/>
        <w:right w:val="none" w:sz="0" w:space="0" w:color="auto"/>
      </w:divBdr>
    </w:div>
    <w:div w:id="1078672511">
      <w:bodyDiv w:val="1"/>
      <w:marLeft w:val="0"/>
      <w:marRight w:val="0"/>
      <w:marTop w:val="0"/>
      <w:marBottom w:val="0"/>
      <w:divBdr>
        <w:top w:val="none" w:sz="0" w:space="0" w:color="auto"/>
        <w:left w:val="none" w:sz="0" w:space="0" w:color="auto"/>
        <w:bottom w:val="none" w:sz="0" w:space="0" w:color="auto"/>
        <w:right w:val="none" w:sz="0" w:space="0" w:color="auto"/>
      </w:divBdr>
    </w:div>
    <w:div w:id="1086850990">
      <w:bodyDiv w:val="1"/>
      <w:marLeft w:val="0"/>
      <w:marRight w:val="0"/>
      <w:marTop w:val="0"/>
      <w:marBottom w:val="0"/>
      <w:divBdr>
        <w:top w:val="none" w:sz="0" w:space="0" w:color="auto"/>
        <w:left w:val="none" w:sz="0" w:space="0" w:color="auto"/>
        <w:bottom w:val="none" w:sz="0" w:space="0" w:color="auto"/>
        <w:right w:val="none" w:sz="0" w:space="0" w:color="auto"/>
      </w:divBdr>
    </w:div>
    <w:div w:id="1090584642">
      <w:bodyDiv w:val="1"/>
      <w:marLeft w:val="0"/>
      <w:marRight w:val="0"/>
      <w:marTop w:val="0"/>
      <w:marBottom w:val="0"/>
      <w:divBdr>
        <w:top w:val="none" w:sz="0" w:space="0" w:color="auto"/>
        <w:left w:val="none" w:sz="0" w:space="0" w:color="auto"/>
        <w:bottom w:val="none" w:sz="0" w:space="0" w:color="auto"/>
        <w:right w:val="none" w:sz="0" w:space="0" w:color="auto"/>
      </w:divBdr>
    </w:div>
    <w:div w:id="1161888314">
      <w:bodyDiv w:val="1"/>
      <w:marLeft w:val="0"/>
      <w:marRight w:val="0"/>
      <w:marTop w:val="0"/>
      <w:marBottom w:val="0"/>
      <w:divBdr>
        <w:top w:val="none" w:sz="0" w:space="0" w:color="auto"/>
        <w:left w:val="none" w:sz="0" w:space="0" w:color="auto"/>
        <w:bottom w:val="none" w:sz="0" w:space="0" w:color="auto"/>
        <w:right w:val="none" w:sz="0" w:space="0" w:color="auto"/>
      </w:divBdr>
    </w:div>
    <w:div w:id="1478718257">
      <w:bodyDiv w:val="1"/>
      <w:marLeft w:val="0"/>
      <w:marRight w:val="0"/>
      <w:marTop w:val="0"/>
      <w:marBottom w:val="0"/>
      <w:divBdr>
        <w:top w:val="none" w:sz="0" w:space="0" w:color="auto"/>
        <w:left w:val="none" w:sz="0" w:space="0" w:color="auto"/>
        <w:bottom w:val="none" w:sz="0" w:space="0" w:color="auto"/>
        <w:right w:val="none" w:sz="0" w:space="0" w:color="auto"/>
      </w:divBdr>
    </w:div>
    <w:div w:id="1506701729">
      <w:bodyDiv w:val="1"/>
      <w:marLeft w:val="0"/>
      <w:marRight w:val="0"/>
      <w:marTop w:val="0"/>
      <w:marBottom w:val="0"/>
      <w:divBdr>
        <w:top w:val="none" w:sz="0" w:space="0" w:color="auto"/>
        <w:left w:val="none" w:sz="0" w:space="0" w:color="auto"/>
        <w:bottom w:val="none" w:sz="0" w:space="0" w:color="auto"/>
        <w:right w:val="none" w:sz="0" w:space="0" w:color="auto"/>
      </w:divBdr>
    </w:div>
    <w:div w:id="1563717638">
      <w:bodyDiv w:val="1"/>
      <w:marLeft w:val="0"/>
      <w:marRight w:val="0"/>
      <w:marTop w:val="0"/>
      <w:marBottom w:val="0"/>
      <w:divBdr>
        <w:top w:val="none" w:sz="0" w:space="0" w:color="auto"/>
        <w:left w:val="none" w:sz="0" w:space="0" w:color="auto"/>
        <w:bottom w:val="none" w:sz="0" w:space="0" w:color="auto"/>
        <w:right w:val="none" w:sz="0" w:space="0" w:color="auto"/>
      </w:divBdr>
    </w:div>
    <w:div w:id="1639917778">
      <w:bodyDiv w:val="1"/>
      <w:marLeft w:val="0"/>
      <w:marRight w:val="0"/>
      <w:marTop w:val="0"/>
      <w:marBottom w:val="0"/>
      <w:divBdr>
        <w:top w:val="none" w:sz="0" w:space="0" w:color="auto"/>
        <w:left w:val="none" w:sz="0" w:space="0" w:color="auto"/>
        <w:bottom w:val="none" w:sz="0" w:space="0" w:color="auto"/>
        <w:right w:val="none" w:sz="0" w:space="0" w:color="auto"/>
      </w:divBdr>
    </w:div>
    <w:div w:id="1704096184">
      <w:bodyDiv w:val="1"/>
      <w:marLeft w:val="0"/>
      <w:marRight w:val="0"/>
      <w:marTop w:val="0"/>
      <w:marBottom w:val="0"/>
      <w:divBdr>
        <w:top w:val="none" w:sz="0" w:space="0" w:color="auto"/>
        <w:left w:val="none" w:sz="0" w:space="0" w:color="auto"/>
        <w:bottom w:val="none" w:sz="0" w:space="0" w:color="auto"/>
        <w:right w:val="none" w:sz="0" w:space="0" w:color="auto"/>
      </w:divBdr>
    </w:div>
    <w:div w:id="1910265579">
      <w:bodyDiv w:val="1"/>
      <w:marLeft w:val="0"/>
      <w:marRight w:val="0"/>
      <w:marTop w:val="0"/>
      <w:marBottom w:val="0"/>
      <w:divBdr>
        <w:top w:val="none" w:sz="0" w:space="0" w:color="auto"/>
        <w:left w:val="none" w:sz="0" w:space="0" w:color="auto"/>
        <w:bottom w:val="none" w:sz="0" w:space="0" w:color="auto"/>
        <w:right w:val="none" w:sz="0" w:space="0" w:color="auto"/>
      </w:divBdr>
    </w:div>
    <w:div w:id="1918199439">
      <w:bodyDiv w:val="1"/>
      <w:marLeft w:val="0"/>
      <w:marRight w:val="0"/>
      <w:marTop w:val="0"/>
      <w:marBottom w:val="0"/>
      <w:divBdr>
        <w:top w:val="none" w:sz="0" w:space="0" w:color="auto"/>
        <w:left w:val="none" w:sz="0" w:space="0" w:color="auto"/>
        <w:bottom w:val="none" w:sz="0" w:space="0" w:color="auto"/>
        <w:right w:val="none" w:sz="0" w:space="0" w:color="auto"/>
      </w:divBdr>
    </w:div>
    <w:div w:id="1934439303">
      <w:bodyDiv w:val="1"/>
      <w:marLeft w:val="0"/>
      <w:marRight w:val="0"/>
      <w:marTop w:val="0"/>
      <w:marBottom w:val="0"/>
      <w:divBdr>
        <w:top w:val="none" w:sz="0" w:space="0" w:color="auto"/>
        <w:left w:val="none" w:sz="0" w:space="0" w:color="auto"/>
        <w:bottom w:val="none" w:sz="0" w:space="0" w:color="auto"/>
        <w:right w:val="none" w:sz="0" w:space="0" w:color="auto"/>
      </w:divBdr>
    </w:div>
    <w:div w:id="1960843091">
      <w:bodyDiv w:val="1"/>
      <w:marLeft w:val="0"/>
      <w:marRight w:val="0"/>
      <w:marTop w:val="0"/>
      <w:marBottom w:val="0"/>
      <w:divBdr>
        <w:top w:val="none" w:sz="0" w:space="0" w:color="auto"/>
        <w:left w:val="none" w:sz="0" w:space="0" w:color="auto"/>
        <w:bottom w:val="none" w:sz="0" w:space="0" w:color="auto"/>
        <w:right w:val="none" w:sz="0" w:space="0" w:color="auto"/>
      </w:divBdr>
    </w:div>
    <w:div w:id="1965958404">
      <w:bodyDiv w:val="1"/>
      <w:marLeft w:val="0"/>
      <w:marRight w:val="0"/>
      <w:marTop w:val="0"/>
      <w:marBottom w:val="0"/>
      <w:divBdr>
        <w:top w:val="none" w:sz="0" w:space="0" w:color="auto"/>
        <w:left w:val="none" w:sz="0" w:space="0" w:color="auto"/>
        <w:bottom w:val="none" w:sz="0" w:space="0" w:color="auto"/>
        <w:right w:val="none" w:sz="0" w:space="0" w:color="auto"/>
      </w:divBdr>
    </w:div>
    <w:div w:id="1980765718">
      <w:bodyDiv w:val="1"/>
      <w:marLeft w:val="0"/>
      <w:marRight w:val="0"/>
      <w:marTop w:val="0"/>
      <w:marBottom w:val="0"/>
      <w:divBdr>
        <w:top w:val="none" w:sz="0" w:space="0" w:color="auto"/>
        <w:left w:val="none" w:sz="0" w:space="0" w:color="auto"/>
        <w:bottom w:val="none" w:sz="0" w:space="0" w:color="auto"/>
        <w:right w:val="none" w:sz="0" w:space="0" w:color="auto"/>
      </w:divBdr>
    </w:div>
    <w:div w:id="2055423622">
      <w:bodyDiv w:val="1"/>
      <w:marLeft w:val="0"/>
      <w:marRight w:val="0"/>
      <w:marTop w:val="0"/>
      <w:marBottom w:val="0"/>
      <w:divBdr>
        <w:top w:val="none" w:sz="0" w:space="0" w:color="auto"/>
        <w:left w:val="none" w:sz="0" w:space="0" w:color="auto"/>
        <w:bottom w:val="none" w:sz="0" w:space="0" w:color="auto"/>
        <w:right w:val="none" w:sz="0" w:space="0" w:color="auto"/>
      </w:divBdr>
    </w:div>
    <w:div w:id="2075277026">
      <w:bodyDiv w:val="1"/>
      <w:marLeft w:val="0"/>
      <w:marRight w:val="0"/>
      <w:marTop w:val="0"/>
      <w:marBottom w:val="0"/>
      <w:divBdr>
        <w:top w:val="none" w:sz="0" w:space="0" w:color="auto"/>
        <w:left w:val="none" w:sz="0" w:space="0" w:color="auto"/>
        <w:bottom w:val="none" w:sz="0" w:space="0" w:color="auto"/>
        <w:right w:val="none" w:sz="0" w:space="0" w:color="auto"/>
      </w:divBdr>
    </w:div>
    <w:div w:id="211100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its.ny.gov/system/files/documents/2022/10/nys-s13-003_sanitization_secure_disposal_standard.pdf"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iso@osc.ny.gov"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PrivacyOfficer@osc.ny.gov" TargetMode="External"/><Relationship Id="rId25" Type="http://schemas.openxmlformats.org/officeDocument/2006/relationships/hyperlink" Target="mailto:RFP@osc.state.ny.u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gardner@osc.ny.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so@osc.ny.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D8262D8B339642AB014E293233E2DC" ma:contentTypeVersion="14" ma:contentTypeDescription="Create a new document." ma:contentTypeScope="" ma:versionID="9bcf107eb4ae4226735736e64633ec73">
  <xsd:schema xmlns:xsd="http://www.w3.org/2001/XMLSchema" xmlns:xs="http://www.w3.org/2001/XMLSchema" xmlns:p="http://schemas.microsoft.com/office/2006/metadata/properties" xmlns:ns3="eba2be93-e225-45d5-84ad-a6798c791be2" xmlns:ns4="d13fac24-cbc1-4948-927a-a11ae2bf1fe3" targetNamespace="http://schemas.microsoft.com/office/2006/metadata/properties" ma:root="true" ma:fieldsID="24c5305655cb0b4cd78b8b5cd5b662e5" ns3:_="" ns4:_="">
    <xsd:import namespace="eba2be93-e225-45d5-84ad-a6798c791be2"/>
    <xsd:import namespace="d13fac24-cbc1-4948-927a-a11ae2bf1fe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element ref="ns4:MediaServiceDateTaken"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2be93-e225-45d5-84ad-a6798c791b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3fac24-cbc1-4948-927a-a11ae2bf1fe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13fac24-cbc1-4948-927a-a11ae2bf1fe3" xsi:nil="true"/>
  </documentManagement>
</p:properties>
</file>

<file path=customXml/itemProps1.xml><?xml version="1.0" encoding="utf-8"?>
<ds:datastoreItem xmlns:ds="http://schemas.openxmlformats.org/officeDocument/2006/customXml" ds:itemID="{39049B1A-C2AA-4D17-BCE1-E3FD0BCACB5A}">
  <ds:schemaRefs>
    <ds:schemaRef ds:uri="http://schemas.microsoft.com/sharepoint/v3/contenttype/forms"/>
  </ds:schemaRefs>
</ds:datastoreItem>
</file>

<file path=customXml/itemProps2.xml><?xml version="1.0" encoding="utf-8"?>
<ds:datastoreItem xmlns:ds="http://schemas.openxmlformats.org/officeDocument/2006/customXml" ds:itemID="{C44B3CC0-A322-4A84-93A4-07378947A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2be93-e225-45d5-84ad-a6798c791be2"/>
    <ds:schemaRef ds:uri="d13fac24-cbc1-4948-927a-a11ae2bf1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7A9327-3BB6-42C8-92A1-0225767C515A}">
  <ds:schemaRefs>
    <ds:schemaRef ds:uri="http://schemas.openxmlformats.org/officeDocument/2006/bibliography"/>
  </ds:schemaRefs>
</ds:datastoreItem>
</file>

<file path=customXml/itemProps4.xml><?xml version="1.0" encoding="utf-8"?>
<ds:datastoreItem xmlns:ds="http://schemas.openxmlformats.org/officeDocument/2006/customXml" ds:itemID="{32596E91-55E9-4F1D-82DA-7783B00816C9}">
  <ds:schemaRefs>
    <ds:schemaRef ds:uri="http://schemas.microsoft.com/office/2006/metadata/properties"/>
    <ds:schemaRef ds:uri="http://schemas.microsoft.com/office/infopath/2007/PartnerControls"/>
    <ds:schemaRef ds:uri="d13fac24-cbc1-4948-927a-a11ae2bf1fe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19936</Words>
  <Characters>109653</Characters>
  <Application>Microsoft Office Word</Application>
  <DocSecurity>0</DocSecurity>
  <Lines>109653</Lines>
  <Paragraphs>10799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Volk</dc:creator>
  <cp:keywords/>
  <dc:description/>
  <cp:lastModifiedBy>Kristin LaPlante</cp:lastModifiedBy>
  <cp:revision>2</cp:revision>
  <cp:lastPrinted>2025-06-25T20:05:00Z</cp:lastPrinted>
  <dcterms:created xsi:type="dcterms:W3CDTF">2025-11-25T20:40:00Z</dcterms:created>
  <dcterms:modified xsi:type="dcterms:W3CDTF">2025-11-25T20:40:00Z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76bc99-b2d9-4c72-8373-71b8b88f3815_Enabled">
    <vt:lpwstr>true</vt:lpwstr>
  </property>
  <property fmtid="{D5CDD505-2E9C-101B-9397-08002B2CF9AE}" pid="3" name="MSIP_Label_c376bc99-b2d9-4c72-8373-71b8b88f3815_SetDate">
    <vt:lpwstr>2022-08-16T13:54:39Z</vt:lpwstr>
  </property>
  <property fmtid="{D5CDD505-2E9C-101B-9397-08002B2CF9AE}" pid="4" name="MSIP_Label_c376bc99-b2d9-4c72-8373-71b8b88f3815_Method">
    <vt:lpwstr>Privileged</vt:lpwstr>
  </property>
  <property fmtid="{D5CDD505-2E9C-101B-9397-08002B2CF9AE}" pid="5" name="MSIP_Label_c376bc99-b2d9-4c72-8373-71b8b88f3815_Name">
    <vt:lpwstr>Internal Use Only</vt:lpwstr>
  </property>
  <property fmtid="{D5CDD505-2E9C-101B-9397-08002B2CF9AE}" pid="6" name="MSIP_Label_c376bc99-b2d9-4c72-8373-71b8b88f3815_SiteId">
    <vt:lpwstr>23b2cc00-e776-44cb-a980-c7c90c455026</vt:lpwstr>
  </property>
  <property fmtid="{D5CDD505-2E9C-101B-9397-08002B2CF9AE}" pid="7" name="MSIP_Label_c376bc99-b2d9-4c72-8373-71b8b88f3815_ActionId">
    <vt:lpwstr>df777466-8bf3-4242-a61c-4e1bd89e0f65</vt:lpwstr>
  </property>
  <property fmtid="{D5CDD505-2E9C-101B-9397-08002B2CF9AE}" pid="8" name="MSIP_Label_c376bc99-b2d9-4c72-8373-71b8b88f3815_ContentBits">
    <vt:lpwstr>0</vt:lpwstr>
  </property>
  <property fmtid="{D5CDD505-2E9C-101B-9397-08002B2CF9AE}" pid="9" name="ContentTypeId">
    <vt:lpwstr>0x0101005ED8262D8B339642AB014E293233E2DC</vt:lpwstr>
  </property>
</Properties>
</file>