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7EB8" w14:textId="77777777" w:rsidR="00980AC2" w:rsidRDefault="00AF0CA0">
      <w:pPr>
        <w:spacing w:after="0"/>
        <w:jc w:val="center"/>
        <w:rPr>
          <w:b/>
        </w:rPr>
      </w:pPr>
      <w:r w:rsidRPr="000D758C">
        <w:rPr>
          <w:b/>
        </w:rPr>
        <w:t>INTERNAL CONTROLS OVER THE PAYMENT PROCESS</w:t>
      </w:r>
    </w:p>
    <w:p w14:paraId="3995214D" w14:textId="77777777" w:rsidR="006B6215" w:rsidRDefault="001E3C89">
      <w:pPr>
        <w:jc w:val="center"/>
        <w:rPr>
          <w:b/>
        </w:rPr>
      </w:pPr>
      <w:r>
        <w:rPr>
          <w:b/>
        </w:rPr>
        <w:t xml:space="preserve">ANNUAL </w:t>
      </w:r>
      <w:r w:rsidR="004817B4">
        <w:rPr>
          <w:b/>
        </w:rPr>
        <w:t>CERTIFICATION FORM</w:t>
      </w:r>
    </w:p>
    <w:p w14:paraId="292B6A3F" w14:textId="77777777" w:rsidR="00980AC2" w:rsidRDefault="00DA7CDA" w:rsidP="00C158E5">
      <w:pPr>
        <w:spacing w:after="0"/>
        <w:ind w:right="-360"/>
        <w:rPr>
          <w:b/>
        </w:rPr>
      </w:pPr>
      <w:r w:rsidRPr="00DA7CDA">
        <w:rPr>
          <w:b/>
        </w:rPr>
        <w:t xml:space="preserve">Email this completed and signed form </w:t>
      </w:r>
      <w:r w:rsidRPr="00DA7CDA">
        <w:rPr>
          <w:rFonts w:cs="Arial"/>
          <w:b/>
        </w:rPr>
        <w:t xml:space="preserve">on or before </w:t>
      </w:r>
      <w:r w:rsidR="00712920">
        <w:rPr>
          <w:rFonts w:cs="Arial"/>
          <w:b/>
        </w:rPr>
        <w:t>July</w:t>
      </w:r>
      <w:r w:rsidR="00A450F8">
        <w:rPr>
          <w:rFonts w:cs="Arial"/>
          <w:b/>
        </w:rPr>
        <w:t xml:space="preserve"> </w:t>
      </w:r>
      <w:r w:rsidR="00712920">
        <w:rPr>
          <w:rFonts w:cs="Arial"/>
          <w:b/>
        </w:rPr>
        <w:t>3</w:t>
      </w:r>
      <w:r w:rsidR="00A22712">
        <w:rPr>
          <w:rFonts w:cs="Arial"/>
          <w:b/>
        </w:rPr>
        <w:t>1, 2020</w:t>
      </w:r>
      <w:r w:rsidR="00FD5CFA">
        <w:rPr>
          <w:rFonts w:cs="Arial"/>
          <w:b/>
        </w:rPr>
        <w:t xml:space="preserve"> </w:t>
      </w:r>
      <w:r w:rsidRPr="00DA7CDA">
        <w:rPr>
          <w:rFonts w:cs="Arial"/>
          <w:b/>
        </w:rPr>
        <w:t>to</w:t>
      </w:r>
      <w:r w:rsidR="00C158E5">
        <w:rPr>
          <w:rFonts w:cs="Arial"/>
        </w:rPr>
        <w:t xml:space="preserve"> </w:t>
      </w:r>
      <w:hyperlink r:id="rId8" w:history="1">
        <w:r w:rsidR="007A695F">
          <w:rPr>
            <w:rFonts w:eastAsia="Times New Roman" w:cs="Arial"/>
            <w:color w:val="0000FF"/>
            <w:u w:val="single"/>
          </w:rPr>
          <w:t>BSEInternalControlCert@osc.ny.gov</w:t>
        </w:r>
      </w:hyperlink>
      <w:r w:rsidR="00C74190" w:rsidRPr="00037191">
        <w:rPr>
          <w:rFonts w:cs="Arial"/>
        </w:rPr>
        <w:t>.</w:t>
      </w:r>
    </w:p>
    <w:p w14:paraId="0197B0EE" w14:textId="77777777" w:rsidR="00915F96" w:rsidRPr="00170F2E" w:rsidRDefault="00915F96" w:rsidP="00637025">
      <w:pPr>
        <w:spacing w:after="0"/>
        <w:rPr>
          <w:sz w:val="16"/>
          <w:szCs w:val="16"/>
        </w:rPr>
      </w:pPr>
    </w:p>
    <w:p w14:paraId="336B5D39" w14:textId="77777777" w:rsidR="00AF0CA0" w:rsidRDefault="00FF07CF" w:rsidP="00637025">
      <w:pPr>
        <w:tabs>
          <w:tab w:val="left" w:pos="924"/>
        </w:tabs>
        <w:spacing w:after="0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0C71BAC0" wp14:editId="0216077C">
                <wp:simplePos x="0" y="0"/>
                <wp:positionH relativeFrom="column">
                  <wp:posOffset>0</wp:posOffset>
                </wp:positionH>
                <wp:positionV relativeFrom="paragraph">
                  <wp:posOffset>142874</wp:posOffset>
                </wp:positionV>
                <wp:extent cx="5418455" cy="0"/>
                <wp:effectExtent l="0" t="0" r="2984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8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4DB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1.25pt;width:426.6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d8mHgIAADsEAAAOAAAAZHJzL2Uyb0RvYy54bWysU82O2jAQvlfqO1i+QxI2oR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"/>
            </w:pict>
          </mc:Fallback>
        </mc:AlternateContent>
      </w:r>
    </w:p>
    <w:p w14:paraId="38E4277B" w14:textId="77777777" w:rsidR="00B90585" w:rsidRDefault="00F42E9D" w:rsidP="00517A5D">
      <w:pPr>
        <w:spacing w:after="0"/>
      </w:pPr>
      <w:r>
        <w:t>Agency</w:t>
      </w:r>
      <w:r w:rsidR="00B90585">
        <w:t xml:space="preserve"> Name</w:t>
      </w:r>
    </w:p>
    <w:p w14:paraId="23CB5B83" w14:textId="77777777" w:rsidR="00637025" w:rsidRPr="00170F2E" w:rsidRDefault="00FF07CF" w:rsidP="00517A5D">
      <w:pPr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2229C836" wp14:editId="37F280E2">
                <wp:simplePos x="0" y="0"/>
                <wp:positionH relativeFrom="column">
                  <wp:posOffset>0</wp:posOffset>
                </wp:positionH>
                <wp:positionV relativeFrom="paragraph">
                  <wp:posOffset>167004</wp:posOffset>
                </wp:positionV>
                <wp:extent cx="5425440" cy="0"/>
                <wp:effectExtent l="0" t="0" r="2286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9C72" id="AutoShape 4" o:spid="_x0000_s1026" type="#_x0000_t32" style="position:absolute;margin-left:0;margin-top:13.15pt;width:427.2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MG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"/>
            </w:pict>
          </mc:Fallback>
        </mc:AlternateContent>
      </w:r>
      <w:r w:rsidR="00623875">
        <w:tab/>
      </w:r>
      <w:r w:rsidR="00623875">
        <w:tab/>
      </w:r>
      <w:r w:rsidR="00623875">
        <w:tab/>
      </w:r>
      <w:r w:rsidR="00623875">
        <w:tab/>
      </w:r>
      <w:r w:rsidR="00623875">
        <w:tab/>
      </w:r>
      <w:r w:rsidR="00623875">
        <w:tab/>
      </w:r>
      <w:r w:rsidR="00623875">
        <w:tab/>
      </w:r>
    </w:p>
    <w:p w14:paraId="4B8266D6" w14:textId="77777777" w:rsidR="00623875" w:rsidRDefault="00623875" w:rsidP="00623875">
      <w:pPr>
        <w:spacing w:after="0"/>
      </w:pPr>
      <w:r>
        <w:t>Commissioner/Department Head</w:t>
      </w:r>
    </w:p>
    <w:p w14:paraId="64B00D10" w14:textId="77777777" w:rsidR="00623875" w:rsidRDefault="00623875" w:rsidP="00742EEC"/>
    <w:p w14:paraId="50F1F92D" w14:textId="77777777" w:rsidR="00742EEC" w:rsidRPr="00742EEC" w:rsidRDefault="00742EEC" w:rsidP="00742EEC">
      <w:r>
        <w:t xml:space="preserve">Please indicate </w:t>
      </w:r>
      <w:r w:rsidR="00915F96">
        <w:t xml:space="preserve">the system </w:t>
      </w:r>
      <w:r w:rsidR="007211F5">
        <w:t xml:space="preserve">in which the </w:t>
      </w:r>
      <w:r w:rsidR="007A695F">
        <w:t>agency</w:t>
      </w:r>
      <w:r w:rsidR="00915F96">
        <w:t xml:space="preserve"> </w:t>
      </w:r>
      <w:r w:rsidR="007211F5">
        <w:t xml:space="preserve">certifies </w:t>
      </w:r>
      <w:r>
        <w:t>claims payment</w:t>
      </w:r>
      <w:r w:rsidR="00915F96">
        <w:t>s</w:t>
      </w:r>
      <w:r w:rsidR="003E5635">
        <w:t>:</w:t>
      </w:r>
    </w:p>
    <w:p w14:paraId="6DF10F6F" w14:textId="77777777" w:rsidR="00980AC2" w:rsidRDefault="00B95A8C">
      <w:pPr>
        <w:ind w:firstLine="720"/>
        <w:rPr>
          <w:rFonts w:cs="Arial"/>
        </w:rPr>
      </w:pPr>
      <w:r w:rsidRPr="00742EEC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42EEC" w:rsidRPr="00742EEC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742EEC">
        <w:rPr>
          <w:rFonts w:cs="Arial"/>
        </w:rPr>
        <w:fldChar w:fldCharType="end"/>
      </w:r>
      <w:r w:rsidR="00742EEC" w:rsidRPr="00742EEC">
        <w:rPr>
          <w:rFonts w:cs="Arial"/>
        </w:rPr>
        <w:tab/>
        <w:t>SFS</w:t>
      </w:r>
      <w:r w:rsidR="00742EEC" w:rsidRPr="00742EEC">
        <w:rPr>
          <w:rFonts w:cs="Arial"/>
        </w:rPr>
        <w:tab/>
      </w:r>
      <w:r w:rsidR="00742EEC" w:rsidRPr="00742EEC">
        <w:rPr>
          <w:rFonts w:cs="Arial"/>
        </w:rPr>
        <w:tab/>
      </w:r>
      <w:r w:rsidR="00742EEC" w:rsidRPr="00742EEC">
        <w:rPr>
          <w:rFonts w:cs="Arial"/>
        </w:rPr>
        <w:tab/>
      </w:r>
      <w:r w:rsidR="00742EEC">
        <w:rPr>
          <w:rFonts w:cs="Arial"/>
        </w:rPr>
        <w:tab/>
      </w:r>
      <w:r w:rsidRPr="00742EEC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42EEC" w:rsidRPr="00742EEC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742EEC">
        <w:rPr>
          <w:rFonts w:cs="Arial"/>
        </w:rPr>
        <w:fldChar w:fldCharType="end"/>
      </w:r>
      <w:r w:rsidR="004D06DA">
        <w:rPr>
          <w:rFonts w:cs="Arial"/>
        </w:rPr>
        <w:tab/>
      </w:r>
      <w:r w:rsidR="00742EEC">
        <w:rPr>
          <w:rFonts w:cs="Arial"/>
        </w:rPr>
        <w:t>Other Financial Management System</w:t>
      </w:r>
    </w:p>
    <w:p w14:paraId="53E9F83B" w14:textId="77777777" w:rsidR="004D06DA" w:rsidRDefault="004D06DA" w:rsidP="004D06DA">
      <w:pPr>
        <w:rPr>
          <w:rFonts w:cs="Arial"/>
        </w:rPr>
      </w:pPr>
      <w:r>
        <w:rPr>
          <w:rFonts w:cs="Arial"/>
        </w:rPr>
        <w:t>As part of this certification, the agency has assessed the adequacy of controls over one or more of the following specific payment-related areas</w:t>
      </w:r>
      <w:r w:rsidR="009C08B9">
        <w:rPr>
          <w:rFonts w:cs="Arial"/>
        </w:rPr>
        <w:t xml:space="preserve"> as indicated below:</w:t>
      </w:r>
    </w:p>
    <w:p w14:paraId="51E4C048" w14:textId="77777777" w:rsidR="004D06DA" w:rsidRPr="006C31A1" w:rsidRDefault="004D06DA" w:rsidP="004D06DA">
      <w:pPr>
        <w:pStyle w:val="ListParagraph"/>
      </w:pP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Accounts Payable</w:t>
      </w:r>
      <w:r w:rsidDel="00D4063F">
        <w:rPr>
          <w:rFonts w:cs="Arial"/>
        </w:rPr>
        <w:t xml:space="preserve"> </w:t>
      </w:r>
      <w:r>
        <w:rPr>
          <w:rFonts w:cs="Arial"/>
        </w:rPr>
        <w:tab/>
      </w: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Capital Construction</w:t>
      </w:r>
      <w:r w:rsidDel="004442EB">
        <w:rPr>
          <w:rFonts w:cs="Arial"/>
        </w:rPr>
        <w:t xml:space="preserve"> </w:t>
      </w:r>
      <w:r>
        <w:rPr>
          <w:rFonts w:cs="Arial"/>
        </w:rPr>
        <w:tab/>
      </w: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Grants</w:t>
      </w:r>
    </w:p>
    <w:p w14:paraId="4FB1639F" w14:textId="77777777" w:rsidR="004D06DA" w:rsidRDefault="004D06DA" w:rsidP="004D06DA">
      <w:pPr>
        <w:pStyle w:val="ListParagraph"/>
        <w:ind w:left="1440" w:hanging="720"/>
        <w:rPr>
          <w:rFonts w:cs="Arial"/>
        </w:rPr>
      </w:pP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Purchasing</w:t>
      </w:r>
      <w:r>
        <w:rPr>
          <w:rFonts w:cs="Arial"/>
        </w:rPr>
        <w:tab/>
      </w:r>
      <w:r>
        <w:rPr>
          <w:rFonts w:cs="Arial"/>
        </w:rPr>
        <w:tab/>
      </w: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Employee Expenses</w:t>
      </w:r>
      <w:r>
        <w:rPr>
          <w:rFonts w:cs="Arial"/>
        </w:rPr>
        <w:tab/>
      </w:r>
      <w:r>
        <w:rPr>
          <w:rFonts w:cs="Arial"/>
        </w:rPr>
        <w:tab/>
      </w: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Evidence and Record Retention</w:t>
      </w:r>
    </w:p>
    <w:p w14:paraId="63479FF4" w14:textId="77777777" w:rsidR="001558B9" w:rsidRPr="00D4063F" w:rsidRDefault="001558B9" w:rsidP="004D06DA">
      <w:pPr>
        <w:pStyle w:val="ListParagraph"/>
        <w:ind w:left="1440" w:hanging="720"/>
        <w:rPr>
          <w:rFonts w:cs="Arial"/>
        </w:rPr>
      </w:pP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P-Card Purchases</w:t>
      </w:r>
      <w:r>
        <w:rPr>
          <w:rFonts w:cs="Arial"/>
        </w:rPr>
        <w:tab/>
      </w: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Program Area Payments</w:t>
      </w:r>
      <w:r>
        <w:rPr>
          <w:rFonts w:cs="Arial"/>
        </w:rPr>
        <w:tab/>
      </w: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Contracts Requiring Electronic Payments</w:t>
      </w:r>
    </w:p>
    <w:p w14:paraId="4DD041A3" w14:textId="77777777" w:rsidR="004D06DA" w:rsidRDefault="004D06DA" w:rsidP="00170F2E">
      <w:pPr>
        <w:pStyle w:val="ListParagraph"/>
        <w:spacing w:after="0"/>
        <w:ind w:left="1440" w:hanging="720"/>
        <w:rPr>
          <w:rFonts w:cs="Arial"/>
        </w:rPr>
      </w:pP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Receiving</w:t>
      </w:r>
      <w:r w:rsidDel="00F42E9D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SFS/FMS Security Access </w:t>
      </w:r>
      <w:r>
        <w:rPr>
          <w:rFonts w:cs="Arial"/>
        </w:rPr>
        <w:tab/>
      </w: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>
        <w:rPr>
          <w:rFonts w:cs="Arial"/>
        </w:rPr>
        <w:t xml:space="preserve">  Other (please specify) _________________</w:t>
      </w:r>
    </w:p>
    <w:p w14:paraId="4972D691" w14:textId="77777777" w:rsidR="004D06DA" w:rsidRPr="00170F2E" w:rsidRDefault="004D06DA" w:rsidP="00170F2E">
      <w:pPr>
        <w:pStyle w:val="ListParagraph"/>
        <w:spacing w:after="0"/>
        <w:ind w:left="1440" w:hanging="720"/>
        <w:rPr>
          <w:rFonts w:cs="Arial"/>
          <w:sz w:val="16"/>
          <w:szCs w:val="16"/>
        </w:rPr>
      </w:pPr>
    </w:p>
    <w:p w14:paraId="559E5609" w14:textId="77777777" w:rsidR="00D01A8A" w:rsidRPr="00F24EC0" w:rsidRDefault="00915F96" w:rsidP="00D01A8A">
      <w:pPr>
        <w:rPr>
          <w:rFonts w:cs="Arial"/>
        </w:rPr>
      </w:pPr>
      <w:r>
        <w:t xml:space="preserve">In accordance with </w:t>
      </w:r>
      <w:r w:rsidR="00D1697E" w:rsidRPr="00D1697E">
        <w:t>Title 2, Chapter I, Part 6.6 of the New York Codes, Rules and Regulations</w:t>
      </w:r>
      <w:r>
        <w:t>,</w:t>
      </w:r>
      <w:r w:rsidR="00D1697E" w:rsidRPr="00D1697E">
        <w:t xml:space="preserve"> </w:t>
      </w:r>
      <w:r w:rsidR="00095381">
        <w:t xml:space="preserve">I hereby certify </w:t>
      </w:r>
      <w:r>
        <w:t xml:space="preserve">that </w:t>
      </w:r>
      <w:r w:rsidR="00095381">
        <w:t xml:space="preserve">the </w:t>
      </w:r>
      <w:r w:rsidR="00F42E9D">
        <w:t>agency</w:t>
      </w:r>
      <w:r>
        <w:t>’s</w:t>
      </w:r>
      <w:r w:rsidR="00095381">
        <w:t xml:space="preserve"> </w:t>
      </w:r>
      <w:r w:rsidR="00D1697E" w:rsidRPr="00D1697E">
        <w:t xml:space="preserve">internal controls over the payment process to support the validity of the </w:t>
      </w:r>
      <w:hyperlink r:id="rId9" w:history="1">
        <w:r w:rsidR="00D1697E" w:rsidRPr="00D1697E">
          <w:rPr>
            <w:rStyle w:val="Hyperlink"/>
          </w:rPr>
          <w:t>agency claim certification</w:t>
        </w:r>
      </w:hyperlink>
      <w:r w:rsidR="00D1697E" w:rsidRPr="00D1697E">
        <w:t xml:space="preserve"> for processing payments is:</w:t>
      </w:r>
    </w:p>
    <w:p w14:paraId="36577D8C" w14:textId="77777777" w:rsidR="006C31A1" w:rsidRPr="00201AEF" w:rsidRDefault="00B95A8C" w:rsidP="00D01A8A">
      <w:pPr>
        <w:pStyle w:val="ListParagraph"/>
        <w:ind w:left="1440" w:hanging="720"/>
        <w:rPr>
          <w:rFonts w:cs="Arial"/>
          <w:sz w:val="16"/>
          <w:szCs w:val="16"/>
        </w:rPr>
      </w:pP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01A8A"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 w:rsidR="00D01A8A" w:rsidRPr="00F24EC0">
        <w:rPr>
          <w:rFonts w:cs="Arial"/>
        </w:rPr>
        <w:tab/>
        <w:t xml:space="preserve">Satisfactory (i.e., the </w:t>
      </w:r>
      <w:r w:rsidR="00F42E9D">
        <w:rPr>
          <w:rFonts w:cs="Arial"/>
        </w:rPr>
        <w:t>agency</w:t>
      </w:r>
      <w:r w:rsidR="00D01A8A" w:rsidRPr="00F24EC0">
        <w:rPr>
          <w:rFonts w:cs="Arial"/>
        </w:rPr>
        <w:t xml:space="preserve"> has established controls and has determined controls are working as intended)</w:t>
      </w:r>
      <w:r w:rsidR="00915F96">
        <w:rPr>
          <w:rFonts w:cs="Arial"/>
        </w:rPr>
        <w:t>.</w:t>
      </w:r>
    </w:p>
    <w:p w14:paraId="55783B60" w14:textId="77777777" w:rsidR="00D01A8A" w:rsidRPr="00201AEF" w:rsidRDefault="00D01A8A" w:rsidP="00201AEF">
      <w:pPr>
        <w:pStyle w:val="ListParagraph"/>
        <w:ind w:left="1440" w:hanging="720"/>
        <w:rPr>
          <w:sz w:val="16"/>
          <w:szCs w:val="16"/>
        </w:rPr>
      </w:pPr>
    </w:p>
    <w:p w14:paraId="008AB1B6" w14:textId="77777777" w:rsidR="00D1697E" w:rsidRDefault="00B95A8C" w:rsidP="00D1697E">
      <w:pPr>
        <w:pStyle w:val="ListParagraph"/>
        <w:ind w:left="1440" w:hanging="720"/>
        <w:rPr>
          <w:rFonts w:cs="Arial"/>
        </w:rPr>
      </w:pP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1A8A"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 w:rsidR="00D01A8A" w:rsidRPr="00F24EC0">
        <w:rPr>
          <w:rFonts w:cs="Arial"/>
        </w:rPr>
        <w:tab/>
        <w:t xml:space="preserve">Satisfactory with weaknesses (i.e., the </w:t>
      </w:r>
      <w:r w:rsidR="00F42E9D">
        <w:rPr>
          <w:rFonts w:cs="Arial"/>
        </w:rPr>
        <w:t>agency</w:t>
      </w:r>
      <w:r w:rsidR="00D01A8A" w:rsidRPr="00F24EC0">
        <w:rPr>
          <w:rFonts w:cs="Arial"/>
        </w:rPr>
        <w:t xml:space="preserve"> established controls; however, the </w:t>
      </w:r>
      <w:r w:rsidR="00F42E9D">
        <w:rPr>
          <w:rFonts w:cs="Arial"/>
        </w:rPr>
        <w:t>agency</w:t>
      </w:r>
      <w:r w:rsidR="00D01A8A" w:rsidRPr="00F24EC0">
        <w:rPr>
          <w:rFonts w:cs="Arial"/>
        </w:rPr>
        <w:t xml:space="preserve"> has identified some weaknesses</w:t>
      </w:r>
      <w:r w:rsidR="00915F96">
        <w:rPr>
          <w:rFonts w:cs="Arial"/>
        </w:rPr>
        <w:t>.</w:t>
      </w:r>
    </w:p>
    <w:p w14:paraId="63D052CE" w14:textId="77777777" w:rsidR="009F40BE" w:rsidRPr="00201AEF" w:rsidRDefault="009F40BE" w:rsidP="00D1697E">
      <w:pPr>
        <w:pStyle w:val="ListParagraph"/>
        <w:ind w:left="1440" w:hanging="720"/>
        <w:rPr>
          <w:rFonts w:cs="Arial"/>
          <w:sz w:val="16"/>
          <w:szCs w:val="16"/>
        </w:rPr>
      </w:pPr>
    </w:p>
    <w:p w14:paraId="4A0591D0" w14:textId="77777777" w:rsidR="00D1697E" w:rsidRDefault="00B95A8C" w:rsidP="00D1697E">
      <w:pPr>
        <w:pStyle w:val="ListParagraph"/>
        <w:ind w:left="1440" w:hanging="720"/>
        <w:rPr>
          <w:rFonts w:cs="Arial"/>
        </w:rPr>
      </w:pPr>
      <w:r w:rsidRPr="00F24EC0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1A8A" w:rsidRPr="00F24EC0">
        <w:rPr>
          <w:rFonts w:cs="Arial"/>
        </w:rPr>
        <w:instrText xml:space="preserve"> FORMCHECKBOX </w:instrText>
      </w:r>
      <w:r w:rsidR="001572FE">
        <w:rPr>
          <w:rFonts w:cs="Arial"/>
        </w:rPr>
      </w:r>
      <w:r w:rsidR="001572FE">
        <w:rPr>
          <w:rFonts w:cs="Arial"/>
        </w:rPr>
        <w:fldChar w:fldCharType="separate"/>
      </w:r>
      <w:r w:rsidRPr="00F24EC0">
        <w:rPr>
          <w:rFonts w:cs="Arial"/>
        </w:rPr>
        <w:fldChar w:fldCharType="end"/>
      </w:r>
      <w:r w:rsidR="00D01A8A" w:rsidRPr="00F24EC0">
        <w:rPr>
          <w:rFonts w:cs="Arial"/>
        </w:rPr>
        <w:tab/>
        <w:t xml:space="preserve">Unsatisfactory (i.e., the </w:t>
      </w:r>
      <w:r w:rsidR="00F42E9D">
        <w:rPr>
          <w:rFonts w:cs="Arial"/>
        </w:rPr>
        <w:t>agency</w:t>
      </w:r>
      <w:r w:rsidR="00D01A8A">
        <w:rPr>
          <w:rFonts w:cs="Arial"/>
        </w:rPr>
        <w:t xml:space="preserve"> has not established controls or has identified significant control weaknesses</w:t>
      </w:r>
      <w:r w:rsidR="002F7239">
        <w:rPr>
          <w:rFonts w:cs="Arial"/>
        </w:rPr>
        <w:t>.</w:t>
      </w:r>
    </w:p>
    <w:p w14:paraId="52B7A9DC" w14:textId="77777777" w:rsidR="00D75A19" w:rsidRDefault="00D75A19" w:rsidP="00D75A19">
      <w:pPr>
        <w:rPr>
          <w:rFonts w:cs="Arial"/>
        </w:rPr>
      </w:pPr>
      <w:r>
        <w:rPr>
          <w:rFonts w:cs="Arial"/>
        </w:rPr>
        <w:t xml:space="preserve">The </w:t>
      </w:r>
      <w:r w:rsidR="004442EB">
        <w:rPr>
          <w:rFonts w:cs="Arial"/>
        </w:rPr>
        <w:t>agency</w:t>
      </w:r>
      <w:r w:rsidR="000A4217">
        <w:rPr>
          <w:rFonts w:cs="Arial"/>
        </w:rPr>
        <w:t xml:space="preserve"> should use the chart below to identify how it will</w:t>
      </w:r>
      <w:r>
        <w:rPr>
          <w:rFonts w:cs="Arial"/>
        </w:rPr>
        <w:t xml:space="preserve"> address control weakness</w:t>
      </w:r>
      <w:r w:rsidR="003E4FE0">
        <w:rPr>
          <w:rFonts w:cs="Arial"/>
        </w:rPr>
        <w:t>es</w:t>
      </w:r>
      <w:r w:rsidR="000A4217">
        <w:rPr>
          <w:rFonts w:cs="Arial"/>
        </w:rPr>
        <w:t>.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510"/>
        <w:gridCol w:w="4050"/>
      </w:tblGrid>
      <w:tr w:rsidR="00D75A19" w:rsidRPr="00AF5BCE" w14:paraId="45D75D98" w14:textId="77777777" w:rsidTr="000920B1">
        <w:trPr>
          <w:jc w:val="center"/>
        </w:trPr>
        <w:tc>
          <w:tcPr>
            <w:tcW w:w="1818" w:type="dxa"/>
            <w:vAlign w:val="center"/>
          </w:tcPr>
          <w:p w14:paraId="6AFC39D5" w14:textId="77777777" w:rsidR="00D75A19" w:rsidRPr="00AF5BCE" w:rsidRDefault="00D75A19" w:rsidP="000920B1">
            <w:pPr>
              <w:spacing w:after="0" w:line="240" w:lineRule="auto"/>
              <w:jc w:val="center"/>
              <w:rPr>
                <w:b/>
              </w:rPr>
            </w:pPr>
            <w:r w:rsidRPr="00AF5BCE">
              <w:rPr>
                <w:b/>
              </w:rPr>
              <w:t>Control Area/Objective</w:t>
            </w:r>
          </w:p>
        </w:tc>
        <w:tc>
          <w:tcPr>
            <w:tcW w:w="3510" w:type="dxa"/>
            <w:vAlign w:val="center"/>
          </w:tcPr>
          <w:p w14:paraId="69438335" w14:textId="77777777" w:rsidR="00D75A19" w:rsidRPr="00AF5BCE" w:rsidRDefault="00D75A19" w:rsidP="000920B1">
            <w:pPr>
              <w:spacing w:after="0" w:line="240" w:lineRule="auto"/>
              <w:jc w:val="center"/>
              <w:rPr>
                <w:b/>
              </w:rPr>
            </w:pPr>
            <w:r w:rsidRPr="00AF5BCE">
              <w:rPr>
                <w:b/>
              </w:rPr>
              <w:t>Control Weaknesses Identified</w:t>
            </w:r>
          </w:p>
        </w:tc>
        <w:tc>
          <w:tcPr>
            <w:tcW w:w="4050" w:type="dxa"/>
            <w:vAlign w:val="center"/>
          </w:tcPr>
          <w:p w14:paraId="5E0D7892" w14:textId="77777777" w:rsidR="00D75A19" w:rsidRPr="00AF5BCE" w:rsidRDefault="00D75A19" w:rsidP="000920B1">
            <w:pPr>
              <w:spacing w:after="0" w:line="240" w:lineRule="auto"/>
              <w:jc w:val="center"/>
            </w:pPr>
            <w:r w:rsidRPr="00AF5BCE">
              <w:rPr>
                <w:b/>
              </w:rPr>
              <w:t>Corrective Action Plan or Compensating Controls for Weaknesses</w:t>
            </w:r>
          </w:p>
        </w:tc>
      </w:tr>
      <w:tr w:rsidR="00D75A19" w:rsidRPr="00AF5BCE" w14:paraId="5FEFCD3B" w14:textId="77777777" w:rsidTr="00CA401A">
        <w:trPr>
          <w:trHeight w:val="504"/>
          <w:jc w:val="center"/>
        </w:trPr>
        <w:tc>
          <w:tcPr>
            <w:tcW w:w="1818" w:type="dxa"/>
          </w:tcPr>
          <w:p w14:paraId="722E60EA" w14:textId="77777777" w:rsidR="00D75A19" w:rsidRPr="00AF5BCE" w:rsidRDefault="00D75A19" w:rsidP="000920B1">
            <w:pPr>
              <w:spacing w:after="0" w:line="240" w:lineRule="auto"/>
            </w:pPr>
          </w:p>
        </w:tc>
        <w:tc>
          <w:tcPr>
            <w:tcW w:w="3510" w:type="dxa"/>
          </w:tcPr>
          <w:p w14:paraId="7848E2E5" w14:textId="77777777" w:rsidR="00D75A19" w:rsidRPr="00AF5BCE" w:rsidRDefault="00D75A19" w:rsidP="000920B1">
            <w:pPr>
              <w:spacing w:after="0" w:line="240" w:lineRule="auto"/>
            </w:pPr>
          </w:p>
        </w:tc>
        <w:tc>
          <w:tcPr>
            <w:tcW w:w="4050" w:type="dxa"/>
          </w:tcPr>
          <w:p w14:paraId="1F356EFE" w14:textId="77777777" w:rsidR="00D75A19" w:rsidRPr="00AF5BCE" w:rsidRDefault="00D75A19" w:rsidP="000920B1">
            <w:pPr>
              <w:spacing w:after="0" w:line="240" w:lineRule="auto"/>
            </w:pPr>
          </w:p>
        </w:tc>
      </w:tr>
      <w:tr w:rsidR="005F4F9E" w:rsidRPr="00AF5BCE" w14:paraId="3A21F063" w14:textId="77777777" w:rsidTr="00CA401A">
        <w:trPr>
          <w:trHeight w:val="504"/>
          <w:jc w:val="center"/>
        </w:trPr>
        <w:tc>
          <w:tcPr>
            <w:tcW w:w="1818" w:type="dxa"/>
          </w:tcPr>
          <w:p w14:paraId="0DA12ACD" w14:textId="77777777" w:rsidR="005F4F9E" w:rsidRPr="00AF5BCE" w:rsidRDefault="005F4F9E" w:rsidP="000920B1">
            <w:pPr>
              <w:spacing w:after="0" w:line="240" w:lineRule="auto"/>
            </w:pPr>
          </w:p>
        </w:tc>
        <w:tc>
          <w:tcPr>
            <w:tcW w:w="3510" w:type="dxa"/>
          </w:tcPr>
          <w:p w14:paraId="7AF3B031" w14:textId="77777777" w:rsidR="005F4F9E" w:rsidRPr="00AF5BCE" w:rsidRDefault="005F4F9E" w:rsidP="000920B1">
            <w:pPr>
              <w:spacing w:after="0" w:line="240" w:lineRule="auto"/>
            </w:pPr>
          </w:p>
        </w:tc>
        <w:tc>
          <w:tcPr>
            <w:tcW w:w="4050" w:type="dxa"/>
          </w:tcPr>
          <w:p w14:paraId="71BB5111" w14:textId="77777777" w:rsidR="005F4F9E" w:rsidRPr="00AF5BCE" w:rsidRDefault="005F4F9E" w:rsidP="000920B1">
            <w:pPr>
              <w:spacing w:after="0" w:line="240" w:lineRule="auto"/>
            </w:pPr>
          </w:p>
        </w:tc>
      </w:tr>
      <w:tr w:rsidR="00D75A19" w:rsidRPr="00AF5BCE" w14:paraId="1DEE49D1" w14:textId="77777777" w:rsidTr="00CA401A">
        <w:trPr>
          <w:trHeight w:val="504"/>
          <w:jc w:val="center"/>
        </w:trPr>
        <w:tc>
          <w:tcPr>
            <w:tcW w:w="1818" w:type="dxa"/>
          </w:tcPr>
          <w:p w14:paraId="430FDF81" w14:textId="77777777" w:rsidR="00D75A19" w:rsidRPr="00AF5BCE" w:rsidRDefault="00D75A19" w:rsidP="000920B1">
            <w:pPr>
              <w:spacing w:after="0" w:line="240" w:lineRule="auto"/>
            </w:pPr>
          </w:p>
        </w:tc>
        <w:tc>
          <w:tcPr>
            <w:tcW w:w="3510" w:type="dxa"/>
          </w:tcPr>
          <w:p w14:paraId="52FE3406" w14:textId="77777777" w:rsidR="00D75A19" w:rsidRPr="00AF5BCE" w:rsidRDefault="00D75A19" w:rsidP="000920B1">
            <w:pPr>
              <w:spacing w:after="0" w:line="240" w:lineRule="auto"/>
            </w:pPr>
          </w:p>
        </w:tc>
        <w:tc>
          <w:tcPr>
            <w:tcW w:w="4050" w:type="dxa"/>
          </w:tcPr>
          <w:p w14:paraId="7D1EB40D" w14:textId="77777777" w:rsidR="00D75A19" w:rsidRPr="00AF5BCE" w:rsidRDefault="00D75A19" w:rsidP="000920B1">
            <w:pPr>
              <w:spacing w:after="0" w:line="240" w:lineRule="auto"/>
            </w:pPr>
          </w:p>
        </w:tc>
      </w:tr>
    </w:tbl>
    <w:p w14:paraId="59928A66" w14:textId="77777777" w:rsidR="000A249F" w:rsidRDefault="00CF336E" w:rsidP="006C1E09">
      <w:pPr>
        <w:rPr>
          <w:rFonts w:cs="Arial"/>
        </w:rPr>
      </w:pPr>
      <w:r>
        <w:rPr>
          <w:rFonts w:cs="Arial"/>
        </w:rPr>
        <w:lastRenderedPageBreak/>
        <w:t xml:space="preserve">By checking </w:t>
      </w:r>
      <w:r w:rsidR="000A249F">
        <w:rPr>
          <w:rFonts w:cs="Arial"/>
        </w:rPr>
        <w:t xml:space="preserve">the applicable </w:t>
      </w:r>
      <w:r>
        <w:rPr>
          <w:rFonts w:cs="Arial"/>
        </w:rPr>
        <w:t>box</w:t>
      </w:r>
      <w:r w:rsidR="000A249F">
        <w:rPr>
          <w:rFonts w:cs="Arial"/>
        </w:rPr>
        <w:t>(es)</w:t>
      </w:r>
      <w:r>
        <w:rPr>
          <w:rFonts w:cs="Arial"/>
        </w:rPr>
        <w:t xml:space="preserve">, I am certifying </w:t>
      </w:r>
      <w:r w:rsidR="000A249F">
        <w:rPr>
          <w:rFonts w:cs="Arial"/>
        </w:rPr>
        <w:t xml:space="preserve">the following: </w:t>
      </w:r>
    </w:p>
    <w:p w14:paraId="65D46316" w14:textId="77777777" w:rsidR="00CF336E" w:rsidRDefault="000A249F" w:rsidP="006C1E09">
      <w:pPr>
        <w:rPr>
          <w:rFonts w:cs="Arial"/>
        </w:rPr>
      </w:pPr>
      <w:r w:rsidRPr="000A249F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A249F">
        <w:rPr>
          <w:rFonts w:cs="Calibri"/>
        </w:rPr>
        <w:instrText xml:space="preserve"> FORMCHECKBOX </w:instrText>
      </w:r>
      <w:r w:rsidR="001572FE">
        <w:rPr>
          <w:rFonts w:cs="Calibri"/>
        </w:rPr>
      </w:r>
      <w:r w:rsidR="001572FE">
        <w:rPr>
          <w:rFonts w:cs="Calibri"/>
        </w:rPr>
        <w:fldChar w:fldCharType="separate"/>
      </w:r>
      <w:r w:rsidRPr="000A249F">
        <w:rPr>
          <w:rFonts w:cs="Calibri"/>
        </w:rPr>
        <w:fldChar w:fldCharType="end"/>
      </w:r>
      <w:r w:rsidRPr="000A249F">
        <w:rPr>
          <w:rFonts w:cs="Calibri"/>
        </w:rPr>
        <w:t xml:space="preserve"> </w:t>
      </w:r>
      <w:r w:rsidR="00CA401A">
        <w:rPr>
          <w:rFonts w:cs="Arial"/>
        </w:rPr>
        <w:t>T</w:t>
      </w:r>
      <w:r w:rsidR="00CF336E">
        <w:rPr>
          <w:rFonts w:cs="Arial"/>
        </w:rPr>
        <w:t xml:space="preserve">he individuals having the ability to approve vouchers </w:t>
      </w:r>
      <w:r w:rsidR="008D2C9E">
        <w:rPr>
          <w:rFonts w:cs="Arial"/>
        </w:rPr>
        <w:t xml:space="preserve">and expense reports </w:t>
      </w:r>
      <w:r w:rsidR="00CF336E">
        <w:rPr>
          <w:rFonts w:cs="Arial"/>
        </w:rPr>
        <w:t>for submission to the Comptroller’s Office on my behalf (i.e., Voucher Authorizers) have been appropriately authorized by me or one of my designees</w:t>
      </w:r>
      <w:r w:rsidR="003B4906">
        <w:rPr>
          <w:rFonts w:cs="Arial"/>
        </w:rPr>
        <w:t xml:space="preserve"> and filed with the Comptroller’s Office through the OSC Online Contact System</w:t>
      </w:r>
      <w:r w:rsidR="00CB2875">
        <w:rPr>
          <w:rFonts w:cs="Arial"/>
        </w:rPr>
        <w:t xml:space="preserve"> or </w:t>
      </w:r>
      <w:r w:rsidR="00B10EF3">
        <w:rPr>
          <w:rFonts w:cs="Arial"/>
        </w:rPr>
        <w:t xml:space="preserve">the attached </w:t>
      </w:r>
      <w:r w:rsidR="00CB2875">
        <w:rPr>
          <w:rFonts w:cs="Arial"/>
        </w:rPr>
        <w:t>voucher authorizer template</w:t>
      </w:r>
      <w:r w:rsidR="00CF336E">
        <w:rPr>
          <w:rFonts w:cs="Arial"/>
        </w:rPr>
        <w:t>.</w:t>
      </w:r>
    </w:p>
    <w:p w14:paraId="1FEA42BF" w14:textId="77777777" w:rsidR="000A249F" w:rsidRPr="00DE0D83" w:rsidRDefault="000A249F" w:rsidP="000A249F">
      <w:pPr>
        <w:pStyle w:val="ListParagraph"/>
        <w:spacing w:after="160" w:line="259" w:lineRule="auto"/>
        <w:ind w:left="0"/>
        <w:rPr>
          <w:rFonts w:cs="Calibri"/>
        </w:rPr>
      </w:pPr>
      <w:r w:rsidRPr="000A249F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A249F">
        <w:rPr>
          <w:rFonts w:cs="Calibri"/>
        </w:rPr>
        <w:instrText xml:space="preserve"> FORMCHECKBOX </w:instrText>
      </w:r>
      <w:r w:rsidR="001572FE">
        <w:rPr>
          <w:rFonts w:cs="Calibri"/>
        </w:rPr>
      </w:r>
      <w:r w:rsidR="001572FE">
        <w:rPr>
          <w:rFonts w:cs="Calibri"/>
        </w:rPr>
        <w:fldChar w:fldCharType="separate"/>
      </w:r>
      <w:r w:rsidRPr="000A249F">
        <w:rPr>
          <w:rFonts w:cs="Calibri"/>
        </w:rPr>
        <w:fldChar w:fldCharType="end"/>
      </w:r>
      <w:r w:rsidR="00CA401A">
        <w:rPr>
          <w:rFonts w:cs="Calibri"/>
        </w:rPr>
        <w:t xml:space="preserve"> T</w:t>
      </w:r>
      <w:r>
        <w:rPr>
          <w:rFonts w:cs="Calibri"/>
        </w:rPr>
        <w:t>he</w:t>
      </w:r>
      <w:r w:rsidRPr="00DE0D83">
        <w:rPr>
          <w:rFonts w:cs="Calibri"/>
        </w:rPr>
        <w:t xml:space="preserve"> agency has authorized the ______________________________</w:t>
      </w:r>
      <w:r>
        <w:rPr>
          <w:sz w:val="16"/>
          <w:szCs w:val="16"/>
          <w:u w:val="single"/>
        </w:rPr>
        <w:t>(H</w:t>
      </w:r>
      <w:r w:rsidRPr="00C245BD">
        <w:rPr>
          <w:sz w:val="16"/>
          <w:szCs w:val="16"/>
          <w:u w:val="single"/>
        </w:rPr>
        <w:t>ost Agency Nam</w:t>
      </w:r>
      <w:r>
        <w:rPr>
          <w:sz w:val="16"/>
          <w:szCs w:val="16"/>
          <w:u w:val="single"/>
        </w:rPr>
        <w:t>e)</w:t>
      </w:r>
      <w:r w:rsidRPr="00C245BD">
        <w:rPr>
          <w:sz w:val="16"/>
          <w:szCs w:val="16"/>
        </w:rPr>
        <w:t xml:space="preserve"> </w:t>
      </w:r>
      <w:r w:rsidRPr="00DE0D83">
        <w:rPr>
          <w:rFonts w:cs="Calibri"/>
        </w:rPr>
        <w:t xml:space="preserve"> to designate its agency personnel to certify or approve vouchers on my behalf (i.e., Voucher Authorizers). </w:t>
      </w:r>
    </w:p>
    <w:p w14:paraId="790F679C" w14:textId="77777777" w:rsidR="000A249F" w:rsidRPr="00170F2E" w:rsidRDefault="000A249F" w:rsidP="006C1E09">
      <w:pPr>
        <w:rPr>
          <w:b/>
          <w:sz w:val="16"/>
          <w:szCs w:val="16"/>
        </w:rPr>
      </w:pPr>
    </w:p>
    <w:p w14:paraId="5F06BDC9" w14:textId="77777777" w:rsidR="00AA6443" w:rsidRPr="00170F2E" w:rsidRDefault="00CC04FC">
      <w:pPr>
        <w:spacing w:line="240" w:lineRule="auto"/>
        <w:rPr>
          <w:b/>
          <w:sz w:val="16"/>
          <w:szCs w:val="16"/>
        </w:rPr>
      </w:pPr>
      <w:r w:rsidRPr="00170F2E">
        <w:rPr>
          <w:b/>
          <w:sz w:val="16"/>
          <w:szCs w:val="16"/>
        </w:rPr>
        <w:t>_______________________________________________________________________________</w:t>
      </w:r>
      <w:r w:rsidR="00CD1C7A" w:rsidRPr="00170F2E">
        <w:rPr>
          <w:b/>
          <w:sz w:val="16"/>
          <w:szCs w:val="16"/>
        </w:rPr>
        <w:t>______</w:t>
      </w:r>
      <w:r w:rsidRPr="00170F2E">
        <w:rPr>
          <w:b/>
          <w:sz w:val="16"/>
          <w:szCs w:val="16"/>
        </w:rPr>
        <w:t>____</w:t>
      </w:r>
      <w:r w:rsidR="002F7239" w:rsidRPr="007B7B44">
        <w:rPr>
          <w:b/>
          <w:sz w:val="16"/>
          <w:szCs w:val="16"/>
        </w:rPr>
        <w:t>________________________________</w:t>
      </w:r>
    </w:p>
    <w:p w14:paraId="20ABBA70" w14:textId="77777777" w:rsidR="00AA6443" w:rsidRDefault="00B90585">
      <w:pPr>
        <w:spacing w:line="240" w:lineRule="auto"/>
      </w:pPr>
      <w:r>
        <w:t>Signature of Commissioner/</w:t>
      </w:r>
      <w:r w:rsidR="00F44395">
        <w:t>Department</w:t>
      </w:r>
      <w:r>
        <w:t xml:space="preserve"> Head</w:t>
      </w:r>
      <w:r>
        <w:tab/>
      </w:r>
      <w:r>
        <w:tab/>
      </w:r>
      <w:r w:rsidR="00C95804">
        <w:tab/>
      </w:r>
      <w:r w:rsidR="00C95804">
        <w:tab/>
      </w:r>
      <w:r w:rsidR="00915F96">
        <w:tab/>
      </w:r>
      <w:r>
        <w:t>Date</w:t>
      </w:r>
    </w:p>
    <w:p w14:paraId="771C1C2C" w14:textId="77777777" w:rsidR="002F7239" w:rsidRDefault="002F7239" w:rsidP="00170F2E">
      <w:pPr>
        <w:spacing w:line="240" w:lineRule="auto"/>
        <w:jc w:val="right"/>
        <w:rPr>
          <w:rFonts w:cs="Arial"/>
        </w:rPr>
      </w:pPr>
      <w:r>
        <w:rPr>
          <w:rFonts w:cs="Arial"/>
        </w:rPr>
        <w:t xml:space="preserve">REV. </w:t>
      </w:r>
      <w:r w:rsidR="00712920">
        <w:rPr>
          <w:rFonts w:cs="Arial"/>
        </w:rPr>
        <w:t>5</w:t>
      </w:r>
      <w:r>
        <w:rPr>
          <w:rFonts w:cs="Arial"/>
        </w:rPr>
        <w:t>/</w:t>
      </w:r>
      <w:r w:rsidR="00712920">
        <w:rPr>
          <w:rFonts w:cs="Arial"/>
        </w:rPr>
        <w:t>12</w:t>
      </w:r>
      <w:r>
        <w:rPr>
          <w:rFonts w:cs="Arial"/>
        </w:rPr>
        <w:t>/</w:t>
      </w:r>
      <w:r w:rsidR="000A249F">
        <w:rPr>
          <w:rFonts w:cs="Arial"/>
        </w:rPr>
        <w:t>2020</w:t>
      </w:r>
    </w:p>
    <w:sectPr w:rsidR="002F7239" w:rsidSect="00A6693C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7F72" w14:textId="77777777" w:rsidR="00800AD5" w:rsidRDefault="00800AD5" w:rsidP="002F7239">
      <w:pPr>
        <w:spacing w:after="0" w:line="240" w:lineRule="auto"/>
      </w:pPr>
      <w:r>
        <w:separator/>
      </w:r>
    </w:p>
  </w:endnote>
  <w:endnote w:type="continuationSeparator" w:id="0">
    <w:p w14:paraId="100B936E" w14:textId="77777777" w:rsidR="00800AD5" w:rsidRDefault="00800AD5" w:rsidP="002F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018B" w14:textId="77777777" w:rsidR="009C08B9" w:rsidRPr="00BF76E7" w:rsidRDefault="009C08B9">
    <w:pPr>
      <w:pStyle w:val="Footer"/>
      <w:jc w:val="center"/>
    </w:pPr>
    <w:r w:rsidRPr="00BF76E7">
      <w:t xml:space="preserve">Page </w:t>
    </w:r>
    <w:r w:rsidRPr="00BF76E7">
      <w:fldChar w:fldCharType="begin"/>
    </w:r>
    <w:r w:rsidRPr="00BF76E7">
      <w:instrText xml:space="preserve"> PAGE  \* Arabic  \* MERGEFORMAT </w:instrText>
    </w:r>
    <w:r w:rsidRPr="00BF76E7">
      <w:fldChar w:fldCharType="separate"/>
    </w:r>
    <w:r w:rsidR="00D02265">
      <w:rPr>
        <w:noProof/>
      </w:rPr>
      <w:t>1</w:t>
    </w:r>
    <w:r w:rsidRPr="00BF76E7">
      <w:fldChar w:fldCharType="end"/>
    </w:r>
    <w:r w:rsidRPr="00BF76E7">
      <w:t xml:space="preserve"> of </w:t>
    </w:r>
    <w:r w:rsidR="00367470">
      <w:rPr>
        <w:noProof/>
      </w:rPr>
      <w:fldChar w:fldCharType="begin"/>
    </w:r>
    <w:r w:rsidR="00367470">
      <w:rPr>
        <w:noProof/>
      </w:rPr>
      <w:instrText xml:space="preserve"> NUMPAGES  \* Arabic  \* MERGEFORMAT </w:instrText>
    </w:r>
    <w:r w:rsidR="00367470">
      <w:rPr>
        <w:noProof/>
      </w:rPr>
      <w:fldChar w:fldCharType="separate"/>
    </w:r>
    <w:r w:rsidR="00D02265">
      <w:rPr>
        <w:noProof/>
      </w:rPr>
      <w:t>2</w:t>
    </w:r>
    <w:r w:rsidR="00367470">
      <w:rPr>
        <w:noProof/>
      </w:rPr>
      <w:fldChar w:fldCharType="end"/>
    </w:r>
  </w:p>
  <w:p w14:paraId="2EDEFC93" w14:textId="77777777" w:rsidR="009C08B9" w:rsidRDefault="009C0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3098" w14:textId="77777777" w:rsidR="00800AD5" w:rsidRDefault="00800AD5" w:rsidP="002F7239">
      <w:pPr>
        <w:spacing w:after="0" w:line="240" w:lineRule="auto"/>
      </w:pPr>
      <w:r>
        <w:separator/>
      </w:r>
    </w:p>
  </w:footnote>
  <w:footnote w:type="continuationSeparator" w:id="0">
    <w:p w14:paraId="71E6DCCF" w14:textId="77777777" w:rsidR="00800AD5" w:rsidRDefault="00800AD5" w:rsidP="002F7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E4BC4E"/>
    <w:lvl w:ilvl="0">
      <w:numFmt w:val="bullet"/>
      <w:lvlText w:val="*"/>
      <w:lvlJc w:val="left"/>
    </w:lvl>
  </w:abstractNum>
  <w:abstractNum w:abstractNumId="1" w15:restartNumberingAfterBreak="0">
    <w:nsid w:val="0ABA1FEA"/>
    <w:multiLevelType w:val="hybridMultilevel"/>
    <w:tmpl w:val="300CAC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92ECE"/>
    <w:multiLevelType w:val="hybridMultilevel"/>
    <w:tmpl w:val="300CAC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52057"/>
    <w:multiLevelType w:val="multilevel"/>
    <w:tmpl w:val="DC2AD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639CD"/>
    <w:multiLevelType w:val="hybridMultilevel"/>
    <w:tmpl w:val="6E4E42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61BF"/>
    <w:multiLevelType w:val="hybridMultilevel"/>
    <w:tmpl w:val="3F64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645C8"/>
    <w:multiLevelType w:val="hybridMultilevel"/>
    <w:tmpl w:val="A8623552"/>
    <w:lvl w:ilvl="0" w:tplc="60FAB3C8">
      <w:start w:val="1"/>
      <w:numFmt w:val="lowerRoman"/>
      <w:lvlText w:val="(%1.)"/>
      <w:lvlJc w:val="left"/>
      <w:pPr>
        <w:ind w:left="1440" w:hanging="72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12651C"/>
    <w:multiLevelType w:val="hybridMultilevel"/>
    <w:tmpl w:val="776E4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115BB"/>
    <w:multiLevelType w:val="hybridMultilevel"/>
    <w:tmpl w:val="A9442D9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348B3"/>
    <w:multiLevelType w:val="hybridMultilevel"/>
    <w:tmpl w:val="8E8C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90EBF"/>
    <w:multiLevelType w:val="hybridMultilevel"/>
    <w:tmpl w:val="DEB6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10D3F"/>
    <w:multiLevelType w:val="hybridMultilevel"/>
    <w:tmpl w:val="6E4E42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16DF7"/>
    <w:multiLevelType w:val="hybridMultilevel"/>
    <w:tmpl w:val="6E4E42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91175"/>
    <w:multiLevelType w:val="hybridMultilevel"/>
    <w:tmpl w:val="A6E8A614"/>
    <w:lvl w:ilvl="0" w:tplc="87067292">
      <w:numFmt w:val="bullet"/>
      <w:lvlText w:val="·"/>
      <w:lvlJc w:val="left"/>
      <w:pPr>
        <w:ind w:left="1080" w:hanging="72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4"/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5"/>
  </w:num>
  <w:num w:numId="14">
    <w:abstractNumId w:val="1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35"/>
    <w:rsid w:val="0000322F"/>
    <w:rsid w:val="00004599"/>
    <w:rsid w:val="00033DAC"/>
    <w:rsid w:val="00037191"/>
    <w:rsid w:val="00037BC9"/>
    <w:rsid w:val="0005254C"/>
    <w:rsid w:val="000567A8"/>
    <w:rsid w:val="0005682B"/>
    <w:rsid w:val="00066316"/>
    <w:rsid w:val="00083892"/>
    <w:rsid w:val="000906B8"/>
    <w:rsid w:val="000920B1"/>
    <w:rsid w:val="00092585"/>
    <w:rsid w:val="00095381"/>
    <w:rsid w:val="00096D38"/>
    <w:rsid w:val="000A249F"/>
    <w:rsid w:val="000A4217"/>
    <w:rsid w:val="000A661E"/>
    <w:rsid w:val="000C4BEE"/>
    <w:rsid w:val="000C7AB5"/>
    <w:rsid w:val="000D758C"/>
    <w:rsid w:val="000E06D1"/>
    <w:rsid w:val="000E0761"/>
    <w:rsid w:val="000E266F"/>
    <w:rsid w:val="000F4F22"/>
    <w:rsid w:val="000F655B"/>
    <w:rsid w:val="00102955"/>
    <w:rsid w:val="001106D8"/>
    <w:rsid w:val="001118DE"/>
    <w:rsid w:val="00120566"/>
    <w:rsid w:val="0012576F"/>
    <w:rsid w:val="00136B75"/>
    <w:rsid w:val="001373D4"/>
    <w:rsid w:val="00141381"/>
    <w:rsid w:val="00144184"/>
    <w:rsid w:val="001558B9"/>
    <w:rsid w:val="001572FE"/>
    <w:rsid w:val="00157FE3"/>
    <w:rsid w:val="00170F2E"/>
    <w:rsid w:val="00173EAF"/>
    <w:rsid w:val="00176445"/>
    <w:rsid w:val="001916EB"/>
    <w:rsid w:val="00195D10"/>
    <w:rsid w:val="001A2A92"/>
    <w:rsid w:val="001A7E39"/>
    <w:rsid w:val="001B0480"/>
    <w:rsid w:val="001C25E3"/>
    <w:rsid w:val="001C3BF6"/>
    <w:rsid w:val="001E3C89"/>
    <w:rsid w:val="001F6606"/>
    <w:rsid w:val="00201AEF"/>
    <w:rsid w:val="002152AC"/>
    <w:rsid w:val="0022012F"/>
    <w:rsid w:val="0022619D"/>
    <w:rsid w:val="002269A0"/>
    <w:rsid w:val="002459C2"/>
    <w:rsid w:val="00251F49"/>
    <w:rsid w:val="00256F84"/>
    <w:rsid w:val="00257FE7"/>
    <w:rsid w:val="002662FA"/>
    <w:rsid w:val="00270DEB"/>
    <w:rsid w:val="0027174F"/>
    <w:rsid w:val="002C37D2"/>
    <w:rsid w:val="002C3EF6"/>
    <w:rsid w:val="002D6785"/>
    <w:rsid w:val="002E7335"/>
    <w:rsid w:val="002F5642"/>
    <w:rsid w:val="002F7239"/>
    <w:rsid w:val="00301F6E"/>
    <w:rsid w:val="00304639"/>
    <w:rsid w:val="003126A2"/>
    <w:rsid w:val="003179C7"/>
    <w:rsid w:val="00325E52"/>
    <w:rsid w:val="00340CF9"/>
    <w:rsid w:val="003460EB"/>
    <w:rsid w:val="00360659"/>
    <w:rsid w:val="0036168B"/>
    <w:rsid w:val="00364794"/>
    <w:rsid w:val="00367470"/>
    <w:rsid w:val="003A3989"/>
    <w:rsid w:val="003A606C"/>
    <w:rsid w:val="003B4906"/>
    <w:rsid w:val="003B6837"/>
    <w:rsid w:val="003C4626"/>
    <w:rsid w:val="003D5D95"/>
    <w:rsid w:val="003E48B0"/>
    <w:rsid w:val="003E4FE0"/>
    <w:rsid w:val="003E5635"/>
    <w:rsid w:val="003E75E2"/>
    <w:rsid w:val="003E78C4"/>
    <w:rsid w:val="003F79DF"/>
    <w:rsid w:val="00400153"/>
    <w:rsid w:val="00403848"/>
    <w:rsid w:val="004159E5"/>
    <w:rsid w:val="00416C73"/>
    <w:rsid w:val="00423CBF"/>
    <w:rsid w:val="00423DB8"/>
    <w:rsid w:val="0043011F"/>
    <w:rsid w:val="0043743D"/>
    <w:rsid w:val="004442EB"/>
    <w:rsid w:val="0044478D"/>
    <w:rsid w:val="0045044C"/>
    <w:rsid w:val="00463201"/>
    <w:rsid w:val="004765A2"/>
    <w:rsid w:val="004817B4"/>
    <w:rsid w:val="00486F5E"/>
    <w:rsid w:val="00493862"/>
    <w:rsid w:val="004A3970"/>
    <w:rsid w:val="004C10B0"/>
    <w:rsid w:val="004C120A"/>
    <w:rsid w:val="004C475E"/>
    <w:rsid w:val="004C67B2"/>
    <w:rsid w:val="004D06DA"/>
    <w:rsid w:val="004D3B4A"/>
    <w:rsid w:val="004F0052"/>
    <w:rsid w:val="004F3B01"/>
    <w:rsid w:val="0050036B"/>
    <w:rsid w:val="0050233E"/>
    <w:rsid w:val="005061A1"/>
    <w:rsid w:val="00510017"/>
    <w:rsid w:val="00517A5D"/>
    <w:rsid w:val="0053372F"/>
    <w:rsid w:val="0057478C"/>
    <w:rsid w:val="00586EB4"/>
    <w:rsid w:val="0059207B"/>
    <w:rsid w:val="00597A8F"/>
    <w:rsid w:val="005A5321"/>
    <w:rsid w:val="005A6255"/>
    <w:rsid w:val="005B4786"/>
    <w:rsid w:val="005C7E2C"/>
    <w:rsid w:val="005D1742"/>
    <w:rsid w:val="005D46D2"/>
    <w:rsid w:val="005E2988"/>
    <w:rsid w:val="005E3BB8"/>
    <w:rsid w:val="005E57C8"/>
    <w:rsid w:val="005F4F9E"/>
    <w:rsid w:val="005F5C50"/>
    <w:rsid w:val="005F6F20"/>
    <w:rsid w:val="0060228F"/>
    <w:rsid w:val="00606506"/>
    <w:rsid w:val="00610453"/>
    <w:rsid w:val="00623875"/>
    <w:rsid w:val="00623A4E"/>
    <w:rsid w:val="00624DBE"/>
    <w:rsid w:val="00625C5F"/>
    <w:rsid w:val="00637025"/>
    <w:rsid w:val="00637E1A"/>
    <w:rsid w:val="0065670E"/>
    <w:rsid w:val="006622CD"/>
    <w:rsid w:val="00665FA2"/>
    <w:rsid w:val="00671112"/>
    <w:rsid w:val="006715B2"/>
    <w:rsid w:val="006823F6"/>
    <w:rsid w:val="00690DCD"/>
    <w:rsid w:val="00693B95"/>
    <w:rsid w:val="006A4BF7"/>
    <w:rsid w:val="006B19F7"/>
    <w:rsid w:val="006B43AE"/>
    <w:rsid w:val="006B4E2F"/>
    <w:rsid w:val="006B561E"/>
    <w:rsid w:val="006B6215"/>
    <w:rsid w:val="006C0380"/>
    <w:rsid w:val="006C0CA4"/>
    <w:rsid w:val="006C1E09"/>
    <w:rsid w:val="006C31A1"/>
    <w:rsid w:val="006D5168"/>
    <w:rsid w:val="006E461D"/>
    <w:rsid w:val="006F79EB"/>
    <w:rsid w:val="00712920"/>
    <w:rsid w:val="00720882"/>
    <w:rsid w:val="007211F5"/>
    <w:rsid w:val="00734C0E"/>
    <w:rsid w:val="00741490"/>
    <w:rsid w:val="00742EEC"/>
    <w:rsid w:val="0074403A"/>
    <w:rsid w:val="00750828"/>
    <w:rsid w:val="00752B35"/>
    <w:rsid w:val="00755BC1"/>
    <w:rsid w:val="007566D6"/>
    <w:rsid w:val="007665C3"/>
    <w:rsid w:val="00770D89"/>
    <w:rsid w:val="007713FF"/>
    <w:rsid w:val="00773828"/>
    <w:rsid w:val="00784EDF"/>
    <w:rsid w:val="00791A0D"/>
    <w:rsid w:val="00792283"/>
    <w:rsid w:val="00796696"/>
    <w:rsid w:val="007A1A42"/>
    <w:rsid w:val="007A2AC8"/>
    <w:rsid w:val="007A695F"/>
    <w:rsid w:val="007B0E32"/>
    <w:rsid w:val="007C1728"/>
    <w:rsid w:val="007C3454"/>
    <w:rsid w:val="007C5108"/>
    <w:rsid w:val="007C6DA9"/>
    <w:rsid w:val="00800AD5"/>
    <w:rsid w:val="008037C3"/>
    <w:rsid w:val="008139D7"/>
    <w:rsid w:val="00814D10"/>
    <w:rsid w:val="008413C1"/>
    <w:rsid w:val="00847997"/>
    <w:rsid w:val="00857BAF"/>
    <w:rsid w:val="008625A2"/>
    <w:rsid w:val="00863D69"/>
    <w:rsid w:val="008647CC"/>
    <w:rsid w:val="0089586F"/>
    <w:rsid w:val="008C0EEC"/>
    <w:rsid w:val="008D2C9E"/>
    <w:rsid w:val="008D4EAE"/>
    <w:rsid w:val="008D5820"/>
    <w:rsid w:val="008D7490"/>
    <w:rsid w:val="008E2CE7"/>
    <w:rsid w:val="008F050F"/>
    <w:rsid w:val="008F2370"/>
    <w:rsid w:val="0090258B"/>
    <w:rsid w:val="00913E24"/>
    <w:rsid w:val="00915F96"/>
    <w:rsid w:val="009226C1"/>
    <w:rsid w:val="00926D11"/>
    <w:rsid w:val="009313D6"/>
    <w:rsid w:val="00934871"/>
    <w:rsid w:val="00937B0A"/>
    <w:rsid w:val="009406DF"/>
    <w:rsid w:val="00941D2F"/>
    <w:rsid w:val="009440BD"/>
    <w:rsid w:val="009613DE"/>
    <w:rsid w:val="00980AC2"/>
    <w:rsid w:val="00980EEB"/>
    <w:rsid w:val="00984F9E"/>
    <w:rsid w:val="00986BC6"/>
    <w:rsid w:val="00993AD1"/>
    <w:rsid w:val="009A03DF"/>
    <w:rsid w:val="009B481D"/>
    <w:rsid w:val="009C08B9"/>
    <w:rsid w:val="009C2C38"/>
    <w:rsid w:val="009C6908"/>
    <w:rsid w:val="009F08A4"/>
    <w:rsid w:val="009F40BE"/>
    <w:rsid w:val="009F735B"/>
    <w:rsid w:val="00A015FB"/>
    <w:rsid w:val="00A07F45"/>
    <w:rsid w:val="00A22712"/>
    <w:rsid w:val="00A353AC"/>
    <w:rsid w:val="00A37FC9"/>
    <w:rsid w:val="00A450F8"/>
    <w:rsid w:val="00A470DD"/>
    <w:rsid w:val="00A56793"/>
    <w:rsid w:val="00A6000F"/>
    <w:rsid w:val="00A6453D"/>
    <w:rsid w:val="00A64568"/>
    <w:rsid w:val="00A6693C"/>
    <w:rsid w:val="00A71A15"/>
    <w:rsid w:val="00A73B66"/>
    <w:rsid w:val="00A82852"/>
    <w:rsid w:val="00A85DE7"/>
    <w:rsid w:val="00A9065F"/>
    <w:rsid w:val="00A9130E"/>
    <w:rsid w:val="00AA6443"/>
    <w:rsid w:val="00AB39AD"/>
    <w:rsid w:val="00AC2D5B"/>
    <w:rsid w:val="00AD0BAE"/>
    <w:rsid w:val="00AE63C1"/>
    <w:rsid w:val="00AE757D"/>
    <w:rsid w:val="00AF0CA0"/>
    <w:rsid w:val="00AF5BCE"/>
    <w:rsid w:val="00B10EF3"/>
    <w:rsid w:val="00B10FFF"/>
    <w:rsid w:val="00B1100A"/>
    <w:rsid w:val="00B21CD5"/>
    <w:rsid w:val="00B26AA3"/>
    <w:rsid w:val="00B40D54"/>
    <w:rsid w:val="00B42B57"/>
    <w:rsid w:val="00B43337"/>
    <w:rsid w:val="00B479D5"/>
    <w:rsid w:val="00B50A58"/>
    <w:rsid w:val="00B56F75"/>
    <w:rsid w:val="00B57B69"/>
    <w:rsid w:val="00B7224A"/>
    <w:rsid w:val="00B80418"/>
    <w:rsid w:val="00B8296C"/>
    <w:rsid w:val="00B86393"/>
    <w:rsid w:val="00B90585"/>
    <w:rsid w:val="00B9461E"/>
    <w:rsid w:val="00B95A8C"/>
    <w:rsid w:val="00BA2843"/>
    <w:rsid w:val="00BA5D92"/>
    <w:rsid w:val="00BB4DEB"/>
    <w:rsid w:val="00BD455E"/>
    <w:rsid w:val="00BE00DB"/>
    <w:rsid w:val="00BF5B25"/>
    <w:rsid w:val="00BF76E7"/>
    <w:rsid w:val="00C0731B"/>
    <w:rsid w:val="00C153CB"/>
    <w:rsid w:val="00C158E5"/>
    <w:rsid w:val="00C27334"/>
    <w:rsid w:val="00C312F2"/>
    <w:rsid w:val="00C37BB2"/>
    <w:rsid w:val="00C4064D"/>
    <w:rsid w:val="00C733B8"/>
    <w:rsid w:val="00C74190"/>
    <w:rsid w:val="00C9082F"/>
    <w:rsid w:val="00C95804"/>
    <w:rsid w:val="00CA0FAA"/>
    <w:rsid w:val="00CA401A"/>
    <w:rsid w:val="00CB2875"/>
    <w:rsid w:val="00CB746D"/>
    <w:rsid w:val="00CC04FC"/>
    <w:rsid w:val="00CD1C7A"/>
    <w:rsid w:val="00CD6496"/>
    <w:rsid w:val="00CF192C"/>
    <w:rsid w:val="00CF336E"/>
    <w:rsid w:val="00CF41D0"/>
    <w:rsid w:val="00CF4C7B"/>
    <w:rsid w:val="00CF5C79"/>
    <w:rsid w:val="00D00A4B"/>
    <w:rsid w:val="00D01A8A"/>
    <w:rsid w:val="00D02265"/>
    <w:rsid w:val="00D1697E"/>
    <w:rsid w:val="00D26364"/>
    <w:rsid w:val="00D361F5"/>
    <w:rsid w:val="00D366F3"/>
    <w:rsid w:val="00D37E81"/>
    <w:rsid w:val="00D4063F"/>
    <w:rsid w:val="00D5710E"/>
    <w:rsid w:val="00D612F8"/>
    <w:rsid w:val="00D75A19"/>
    <w:rsid w:val="00D90564"/>
    <w:rsid w:val="00D950AA"/>
    <w:rsid w:val="00D96C20"/>
    <w:rsid w:val="00D97561"/>
    <w:rsid w:val="00D97FE1"/>
    <w:rsid w:val="00DA7CDA"/>
    <w:rsid w:val="00DC281D"/>
    <w:rsid w:val="00DF33AC"/>
    <w:rsid w:val="00DF4309"/>
    <w:rsid w:val="00E02CA8"/>
    <w:rsid w:val="00E205FE"/>
    <w:rsid w:val="00E2378A"/>
    <w:rsid w:val="00E2453B"/>
    <w:rsid w:val="00E310B7"/>
    <w:rsid w:val="00E40D1C"/>
    <w:rsid w:val="00E439F3"/>
    <w:rsid w:val="00E5797F"/>
    <w:rsid w:val="00E878F2"/>
    <w:rsid w:val="00E915B8"/>
    <w:rsid w:val="00E941B3"/>
    <w:rsid w:val="00E97167"/>
    <w:rsid w:val="00EA41CD"/>
    <w:rsid w:val="00EB11F1"/>
    <w:rsid w:val="00EE474F"/>
    <w:rsid w:val="00EF44ED"/>
    <w:rsid w:val="00EF5268"/>
    <w:rsid w:val="00EF7DE0"/>
    <w:rsid w:val="00F009CC"/>
    <w:rsid w:val="00F24EC0"/>
    <w:rsid w:val="00F4137D"/>
    <w:rsid w:val="00F41F4D"/>
    <w:rsid w:val="00F42E9D"/>
    <w:rsid w:val="00F44395"/>
    <w:rsid w:val="00F506FF"/>
    <w:rsid w:val="00F76D3D"/>
    <w:rsid w:val="00F84CDE"/>
    <w:rsid w:val="00F8697F"/>
    <w:rsid w:val="00F94D9F"/>
    <w:rsid w:val="00F95D10"/>
    <w:rsid w:val="00FB50B0"/>
    <w:rsid w:val="00FC5A9B"/>
    <w:rsid w:val="00FC60A4"/>
    <w:rsid w:val="00FD11CE"/>
    <w:rsid w:val="00FD1CFC"/>
    <w:rsid w:val="00FD5CFA"/>
    <w:rsid w:val="00FE51C8"/>
    <w:rsid w:val="00FF0615"/>
    <w:rsid w:val="00FF07CF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DF66E38"/>
  <w15:docId w15:val="{0143EDE4-BDCC-4A4A-838B-0913AECD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9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1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2A92"/>
    <w:pPr>
      <w:spacing w:after="0" w:line="240" w:lineRule="auto"/>
    </w:pPr>
    <w:rPr>
      <w:rFonts w:ascii="Verdana" w:eastAsia="Times New Roman" w:hAnsi="Verdana"/>
      <w:color w:val="000000"/>
    </w:rPr>
  </w:style>
  <w:style w:type="character" w:styleId="Hyperlink">
    <w:name w:val="Hyperlink"/>
    <w:uiPriority w:val="99"/>
    <w:unhideWhenUsed/>
    <w:rsid w:val="00690D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6F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02CA8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nhideWhenUsed/>
    <w:rsid w:val="0091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5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915F96"/>
    <w:rPr>
      <w:sz w:val="20"/>
      <w:szCs w:val="20"/>
    </w:rPr>
  </w:style>
  <w:style w:type="character" w:styleId="FollowedHyperlink">
    <w:name w:val="FollowedHyperlink"/>
    <w:uiPriority w:val="99"/>
    <w:semiHidden/>
    <w:unhideWhenUsed/>
    <w:rsid w:val="000A661E"/>
    <w:rPr>
      <w:color w:val="800080"/>
      <w:u w:val="single"/>
    </w:rPr>
  </w:style>
  <w:style w:type="paragraph" w:styleId="Revision">
    <w:name w:val="Revision"/>
    <w:hidden/>
    <w:uiPriority w:val="99"/>
    <w:semiHidden/>
    <w:rsid w:val="0005254C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D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5D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72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72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72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72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5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EInternalControlCert@osc.n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c.state.ny.us/agencies/guide/MyWebHelp/Content/XII/4/B/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5544-A493-49A7-B473-C1CF44FD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2899</CharactersWithSpaces>
  <SharedDoc>false</SharedDoc>
  <HLinks>
    <vt:vector size="12" baseType="variant">
      <vt:variant>
        <vt:i4>65604</vt:i4>
      </vt:variant>
      <vt:variant>
        <vt:i4>45</vt:i4>
      </vt:variant>
      <vt:variant>
        <vt:i4>0</vt:i4>
      </vt:variant>
      <vt:variant>
        <vt:i4>5</vt:i4>
      </vt:variant>
      <vt:variant>
        <vt:lpwstr>http://www.osc.state.ny.us/agencies/guide/MyWebHelp/Content/XII/4/B/B.htm</vt:lpwstr>
      </vt:variant>
      <vt:variant>
        <vt:lpwstr/>
      </vt:variant>
      <vt:variant>
        <vt:i4>8126486</vt:i4>
      </vt:variant>
      <vt:variant>
        <vt:i4>0</vt:i4>
      </vt:variant>
      <vt:variant>
        <vt:i4>0</vt:i4>
      </vt:variant>
      <vt:variant>
        <vt:i4>5</vt:i4>
      </vt:variant>
      <vt:variant>
        <vt:lpwstr>mailto:BSEInternalControlCert@osc.ny.gov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lgiovannone</dc:creator>
  <cp:keywords/>
  <cp:lastModifiedBy>Seth J Carr</cp:lastModifiedBy>
  <cp:revision>2</cp:revision>
  <cp:lastPrinted>2020-02-12T12:19:00Z</cp:lastPrinted>
  <dcterms:created xsi:type="dcterms:W3CDTF">2022-08-26T17:57:00Z</dcterms:created>
  <dcterms:modified xsi:type="dcterms:W3CDTF">2022-08-26T17:57:00Z</dcterms:modified>
</cp:coreProperties>
</file>