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5935" w14:textId="06DAC946" w:rsidR="00F84632" w:rsidRDefault="00FE262F" w:rsidP="00F84632">
      <w:pPr>
        <w:pStyle w:val="Title"/>
        <w:ind w:right="5500"/>
      </w:pPr>
      <w:r>
        <w:t>Payroll</w:t>
      </w:r>
      <w:r>
        <w:rPr>
          <w:spacing w:val="-16"/>
        </w:rPr>
        <w:t xml:space="preserve"> </w:t>
      </w:r>
      <w:r>
        <w:t>Bulletin</w:t>
      </w:r>
      <w:r>
        <w:rPr>
          <w:spacing w:val="-16"/>
        </w:rPr>
        <w:t xml:space="preserve"> </w:t>
      </w:r>
      <w:r>
        <w:t xml:space="preserve">No. </w:t>
      </w:r>
      <w:r w:rsidR="003C3755">
        <w:t>23</w:t>
      </w:r>
      <w:r w:rsidR="00F84632">
        <w:t>00</w:t>
      </w:r>
    </w:p>
    <w:p w14:paraId="45CAA1CA" w14:textId="77777777" w:rsidR="00F84632" w:rsidRDefault="00FE262F" w:rsidP="00F84632">
      <w:pPr>
        <w:pStyle w:val="Title"/>
        <w:ind w:right="5500"/>
      </w:pPr>
      <w:r>
        <w:t>Attachment A</w:t>
      </w:r>
      <w:r>
        <w:rPr>
          <w:spacing w:val="40"/>
        </w:rPr>
        <w:t xml:space="preserve"> </w:t>
      </w:r>
      <w:r>
        <w:t xml:space="preserve">2022 </w:t>
      </w:r>
    </w:p>
    <w:p w14:paraId="07CF110E" w14:textId="553DFAC8" w:rsidR="005C08D1" w:rsidRDefault="00FE262F" w:rsidP="00F84632">
      <w:pPr>
        <w:pStyle w:val="Title"/>
        <w:ind w:right="5500"/>
      </w:pPr>
      <w:r>
        <w:t>Form W‐2</w:t>
      </w:r>
    </w:p>
    <w:p w14:paraId="2DCDF524" w14:textId="77777777" w:rsidR="005C08D1" w:rsidRDefault="005C08D1">
      <w:pPr>
        <w:pStyle w:val="BodyText"/>
        <w:spacing w:before="6"/>
        <w:rPr>
          <w:b/>
        </w:rPr>
      </w:pPr>
    </w:p>
    <w:p w14:paraId="5142429D" w14:textId="77777777" w:rsidR="005C08D1" w:rsidRDefault="00FE262F">
      <w:pPr>
        <w:pStyle w:val="Heading1"/>
        <w:ind w:left="120"/>
      </w:pPr>
      <w:r>
        <w:t>Employer's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Address</w:t>
      </w:r>
    </w:p>
    <w:p w14:paraId="76026762" w14:textId="77777777" w:rsidR="005C08D1" w:rsidRDefault="00FE262F">
      <w:pPr>
        <w:pStyle w:val="BodyText"/>
        <w:ind w:left="120" w:right="1173"/>
      </w:pP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printed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W‐2.</w:t>
      </w:r>
      <w:r>
        <w:rPr>
          <w:spacing w:val="40"/>
        </w:rPr>
        <w:t xml:space="preserve"> </w:t>
      </w:r>
      <w:r>
        <w:t>The box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include the Federal Identification Number for one the following companies:</w:t>
      </w:r>
    </w:p>
    <w:p w14:paraId="55451F73" w14:textId="77777777" w:rsidR="005C08D1" w:rsidRDefault="005C08D1">
      <w:pPr>
        <w:pStyle w:val="BodyText"/>
        <w:spacing w:before="8"/>
        <w:rPr>
          <w:sz w:val="23"/>
        </w:rPr>
      </w:pPr>
    </w:p>
    <w:p w14:paraId="57D45A90" w14:textId="77777777" w:rsidR="005C08D1" w:rsidRDefault="00FE262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‐ </w:t>
      </w:r>
      <w:r>
        <w:rPr>
          <w:spacing w:val="-2"/>
          <w:sz w:val="24"/>
        </w:rPr>
        <w:t>14‐6013200</w:t>
      </w:r>
    </w:p>
    <w:p w14:paraId="08A333B6" w14:textId="77777777" w:rsidR="005C08D1" w:rsidRDefault="00FE262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City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</w:t>
      </w:r>
      <w:r>
        <w:rPr>
          <w:spacing w:val="1"/>
          <w:sz w:val="24"/>
        </w:rPr>
        <w:t xml:space="preserve"> </w:t>
      </w:r>
      <w:r>
        <w:rPr>
          <w:sz w:val="24"/>
        </w:rPr>
        <w:t>‐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13‐3893536</w:t>
      </w:r>
    </w:p>
    <w:p w14:paraId="78038815" w14:textId="77777777" w:rsidR="005C08D1" w:rsidRDefault="00FE262F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sz w:val="24"/>
        </w:rPr>
      </w:pPr>
      <w:r>
        <w:rPr>
          <w:sz w:val="24"/>
        </w:rPr>
        <w:t>SUNY</w:t>
      </w:r>
      <w:r>
        <w:rPr>
          <w:spacing w:val="-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Fund</w:t>
      </w:r>
      <w:r>
        <w:rPr>
          <w:spacing w:val="-1"/>
          <w:sz w:val="24"/>
        </w:rPr>
        <w:t xml:space="preserve"> </w:t>
      </w:r>
      <w:r>
        <w:rPr>
          <w:sz w:val="24"/>
        </w:rPr>
        <w:t>‐</w:t>
      </w:r>
      <w:r>
        <w:rPr>
          <w:spacing w:val="-2"/>
          <w:sz w:val="24"/>
        </w:rPr>
        <w:t xml:space="preserve"> 14‐6019701</w:t>
      </w:r>
    </w:p>
    <w:p w14:paraId="3A888BF5" w14:textId="77777777" w:rsidR="005C08D1" w:rsidRDefault="00FE262F">
      <w:pPr>
        <w:tabs>
          <w:tab w:val="left" w:pos="1559"/>
        </w:tabs>
        <w:spacing w:before="6" w:line="580" w:lineRule="atLeast"/>
        <w:ind w:left="119" w:right="3643"/>
        <w:rPr>
          <w:b/>
          <w:sz w:val="24"/>
        </w:rPr>
      </w:pPr>
      <w:r>
        <w:rPr>
          <w:sz w:val="24"/>
        </w:rPr>
        <w:t xml:space="preserve">Box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ab/>
        <w:t>Employee’s</w:t>
      </w:r>
      <w:r>
        <w:rPr>
          <w:spacing w:val="-9"/>
          <w:sz w:val="24"/>
        </w:rPr>
        <w:t xml:space="preserve"> </w:t>
      </w:r>
      <w:r>
        <w:rPr>
          <w:sz w:val="24"/>
        </w:rPr>
        <w:t>Masked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8"/>
          <w:sz w:val="24"/>
        </w:rPr>
        <w:t xml:space="preserve"> </w:t>
      </w:r>
      <w:r>
        <w:rPr>
          <w:sz w:val="24"/>
        </w:rPr>
        <w:t>Security</w:t>
      </w:r>
      <w:r>
        <w:rPr>
          <w:spacing w:val="-9"/>
          <w:sz w:val="24"/>
        </w:rPr>
        <w:t xml:space="preserve"> </w:t>
      </w:r>
      <w:r>
        <w:rPr>
          <w:sz w:val="24"/>
        </w:rPr>
        <w:t>Number Box 1</w:t>
      </w:r>
      <w:r>
        <w:rPr>
          <w:sz w:val="24"/>
        </w:rPr>
        <w:tab/>
      </w:r>
      <w:r>
        <w:rPr>
          <w:b/>
          <w:sz w:val="24"/>
        </w:rPr>
        <w:t>Wages, Tips and Other Compensation</w:t>
      </w:r>
    </w:p>
    <w:p w14:paraId="236E1970" w14:textId="77777777" w:rsidR="005C08D1" w:rsidRDefault="00FE262F">
      <w:pPr>
        <w:pStyle w:val="BodyText"/>
        <w:spacing w:before="6"/>
        <w:ind w:left="1559"/>
      </w:pP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Federal taxable</w:t>
      </w:r>
      <w:r>
        <w:rPr>
          <w:spacing w:val="-3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rPr>
          <w:spacing w:val="-2"/>
        </w:rPr>
        <w:t>wages.</w:t>
      </w:r>
    </w:p>
    <w:p w14:paraId="51D29296" w14:textId="77777777" w:rsidR="005C08D1" w:rsidRDefault="005C08D1">
      <w:pPr>
        <w:pStyle w:val="BodyText"/>
        <w:spacing w:before="11"/>
        <w:rPr>
          <w:sz w:val="23"/>
        </w:rPr>
      </w:pPr>
    </w:p>
    <w:p w14:paraId="164E677A" w14:textId="77777777" w:rsidR="005C08D1" w:rsidRDefault="00FE262F">
      <w:pPr>
        <w:pStyle w:val="Heading1"/>
        <w:tabs>
          <w:tab w:val="left" w:pos="1559"/>
        </w:tabs>
      </w:pPr>
      <w:r>
        <w:rPr>
          <w:b w:val="0"/>
        </w:rPr>
        <w:t>Box</w:t>
      </w:r>
      <w:r>
        <w:rPr>
          <w:b w:val="0"/>
          <w:spacing w:val="-3"/>
        </w:rPr>
        <w:t xml:space="preserve"> </w:t>
      </w:r>
      <w:r>
        <w:rPr>
          <w:b w:val="0"/>
          <w:spacing w:val="-10"/>
        </w:rPr>
        <w:t>2</w:t>
      </w:r>
      <w:r>
        <w:rPr>
          <w:b w:val="0"/>
        </w:rPr>
        <w:tab/>
      </w:r>
      <w:r>
        <w:t>Federal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rPr>
          <w:spacing w:val="-2"/>
        </w:rPr>
        <w:t>Withheld</w:t>
      </w:r>
    </w:p>
    <w:p w14:paraId="58E464C6" w14:textId="77777777" w:rsidR="005C08D1" w:rsidRDefault="00FE262F">
      <w:pPr>
        <w:pStyle w:val="BodyText"/>
        <w:ind w:left="1559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tax</w:t>
      </w:r>
      <w:r>
        <w:rPr>
          <w:spacing w:val="-2"/>
        </w:rPr>
        <w:t xml:space="preserve"> withheld.</w:t>
      </w:r>
    </w:p>
    <w:p w14:paraId="4CFAD546" w14:textId="77777777" w:rsidR="005C08D1" w:rsidRDefault="005C08D1">
      <w:pPr>
        <w:pStyle w:val="BodyText"/>
      </w:pPr>
    </w:p>
    <w:p w14:paraId="4DD4B3FF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3</w:t>
      </w:r>
      <w:r>
        <w:rPr>
          <w:sz w:val="24"/>
        </w:rPr>
        <w:tab/>
      </w:r>
      <w:r>
        <w:rPr>
          <w:b/>
          <w:sz w:val="24"/>
        </w:rPr>
        <w:t>Social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Wages</w:t>
      </w:r>
    </w:p>
    <w:p w14:paraId="44B19848" w14:textId="14DD25FE" w:rsidR="005C08D1" w:rsidRDefault="00FE262F" w:rsidP="00BC1C1B">
      <w:pPr>
        <w:pStyle w:val="BodyText"/>
        <w:ind w:left="1559"/>
      </w:pPr>
      <w:r>
        <w:t>The</w:t>
      </w:r>
      <w:r>
        <w:rPr>
          <w:spacing w:val="-3"/>
        </w:rPr>
        <w:t xml:space="preserve"> </w:t>
      </w:r>
      <w:r>
        <w:t>total wages</w:t>
      </w:r>
      <w:r>
        <w:rPr>
          <w:spacing w:val="-1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Social Security</w:t>
      </w:r>
      <w:r>
        <w:rPr>
          <w:spacing w:val="-2"/>
        </w:rPr>
        <w:t xml:space="preserve"> </w:t>
      </w:r>
      <w:r>
        <w:t>tax, not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exceed</w:t>
      </w:r>
      <w:r w:rsidR="006D6BD9">
        <w:rPr>
          <w:spacing w:val="-2"/>
        </w:rPr>
        <w:t xml:space="preserve"> </w:t>
      </w:r>
      <w:r w:rsidRPr="006D6BD9">
        <w:rPr>
          <w:b/>
          <w:bCs/>
          <w:spacing w:val="-2"/>
        </w:rPr>
        <w:t>$147,000.00</w:t>
      </w:r>
      <w:r>
        <w:rPr>
          <w:spacing w:val="-2"/>
        </w:rPr>
        <w:t>.</w:t>
      </w:r>
    </w:p>
    <w:p w14:paraId="6C2BE163" w14:textId="77777777" w:rsidR="005C08D1" w:rsidRDefault="005C08D1">
      <w:pPr>
        <w:pStyle w:val="BodyText"/>
        <w:spacing w:before="11"/>
        <w:rPr>
          <w:sz w:val="23"/>
        </w:rPr>
      </w:pPr>
    </w:p>
    <w:p w14:paraId="6A728DFF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4</w:t>
      </w:r>
      <w:r>
        <w:rPr>
          <w:sz w:val="24"/>
        </w:rPr>
        <w:tab/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Security Tax</w:t>
      </w:r>
      <w:r>
        <w:rPr>
          <w:b/>
          <w:spacing w:val="-2"/>
          <w:sz w:val="24"/>
        </w:rPr>
        <w:t xml:space="preserve"> Withheld</w:t>
      </w:r>
    </w:p>
    <w:p w14:paraId="47BE535E" w14:textId="77777777" w:rsidR="005C08D1" w:rsidRDefault="00FE262F">
      <w:pPr>
        <w:pStyle w:val="BodyText"/>
        <w:ind w:left="1559"/>
      </w:pP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withheld,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exceed</w:t>
      </w:r>
      <w:r>
        <w:rPr>
          <w:spacing w:val="-4"/>
        </w:rPr>
        <w:t xml:space="preserve"> </w:t>
      </w:r>
      <w:r>
        <w:rPr>
          <w:b/>
          <w:spacing w:val="-2"/>
        </w:rPr>
        <w:t>$9,114.00</w:t>
      </w:r>
      <w:r>
        <w:rPr>
          <w:spacing w:val="-2"/>
        </w:rPr>
        <w:t>.</w:t>
      </w:r>
    </w:p>
    <w:p w14:paraId="6B910DEB" w14:textId="77777777" w:rsidR="005C08D1" w:rsidRDefault="005C08D1">
      <w:pPr>
        <w:pStyle w:val="BodyText"/>
      </w:pPr>
    </w:p>
    <w:p w14:paraId="36CFE93B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5</w:t>
      </w:r>
      <w:r>
        <w:rPr>
          <w:sz w:val="24"/>
        </w:rPr>
        <w:tab/>
      </w:r>
      <w:r>
        <w:rPr>
          <w:b/>
          <w:sz w:val="24"/>
        </w:rPr>
        <w:t>Medicare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Wages</w:t>
      </w:r>
    </w:p>
    <w:p w14:paraId="613355D2" w14:textId="77777777" w:rsidR="005C08D1" w:rsidRDefault="00FE262F">
      <w:pPr>
        <w:pStyle w:val="BodyText"/>
        <w:ind w:left="1559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wages</w:t>
      </w:r>
      <w:r>
        <w:rPr>
          <w:spacing w:val="-1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Medicare</w:t>
      </w:r>
      <w:r>
        <w:rPr>
          <w:spacing w:val="-2"/>
        </w:rPr>
        <w:t xml:space="preserve"> </w:t>
      </w:r>
      <w:r>
        <w:rPr>
          <w:spacing w:val="-4"/>
        </w:rPr>
        <w:t>tax.</w:t>
      </w:r>
    </w:p>
    <w:p w14:paraId="09704DE2" w14:textId="77777777" w:rsidR="005C08D1" w:rsidRDefault="005C08D1">
      <w:pPr>
        <w:pStyle w:val="BodyText"/>
        <w:spacing w:before="4"/>
      </w:pPr>
    </w:p>
    <w:p w14:paraId="34687C7E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6</w:t>
      </w:r>
      <w:r>
        <w:rPr>
          <w:sz w:val="24"/>
        </w:rPr>
        <w:tab/>
      </w:r>
      <w:r>
        <w:rPr>
          <w:b/>
          <w:sz w:val="24"/>
        </w:rPr>
        <w:t>Medicare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Withheld</w:t>
      </w:r>
    </w:p>
    <w:p w14:paraId="277CB9C1" w14:textId="77777777" w:rsidR="005C08D1" w:rsidRDefault="00FE262F">
      <w:pPr>
        <w:pStyle w:val="BodyText"/>
        <w:ind w:left="1559" w:right="866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Medicare</w:t>
      </w:r>
      <w:r>
        <w:rPr>
          <w:spacing w:val="-6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withheld.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1.45%</w:t>
      </w:r>
      <w:r>
        <w:rPr>
          <w:spacing w:val="-6"/>
        </w:rPr>
        <w:t xml:space="preserve"> </w:t>
      </w:r>
      <w:r>
        <w:t>Medicare tax withheld on all Medicare wages and 0.9% additional Medicare Tax on wages above $200,000.00.</w:t>
      </w:r>
    </w:p>
    <w:p w14:paraId="76EEDBA1" w14:textId="77777777" w:rsidR="005C08D1" w:rsidRDefault="005C08D1">
      <w:pPr>
        <w:pStyle w:val="BodyText"/>
        <w:spacing w:before="11"/>
        <w:rPr>
          <w:sz w:val="23"/>
        </w:rPr>
      </w:pPr>
    </w:p>
    <w:p w14:paraId="446CAA5F" w14:textId="77777777" w:rsidR="005C08D1" w:rsidRDefault="00FE262F">
      <w:pPr>
        <w:tabs>
          <w:tab w:val="left" w:pos="1559"/>
        </w:tabs>
        <w:spacing w:before="1"/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10</w:t>
      </w:r>
      <w:r>
        <w:rPr>
          <w:sz w:val="24"/>
        </w:rPr>
        <w:tab/>
      </w:r>
      <w:r>
        <w:rPr>
          <w:b/>
          <w:sz w:val="24"/>
        </w:rPr>
        <w:t>Dependent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Benefits</w:t>
      </w:r>
    </w:p>
    <w:p w14:paraId="17D0D428" w14:textId="77777777" w:rsidR="005C08D1" w:rsidRDefault="00FE262F">
      <w:pPr>
        <w:pStyle w:val="BodyText"/>
        <w:ind w:left="1559"/>
      </w:pP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2"/>
        </w:rPr>
        <w:t>benefit.</w:t>
      </w:r>
    </w:p>
    <w:p w14:paraId="4167CD9C" w14:textId="77777777" w:rsidR="005C08D1" w:rsidRDefault="005C08D1">
      <w:pPr>
        <w:pStyle w:val="BodyText"/>
        <w:spacing w:before="11"/>
        <w:rPr>
          <w:sz w:val="23"/>
        </w:rPr>
      </w:pPr>
    </w:p>
    <w:p w14:paraId="4647B3A9" w14:textId="77777777" w:rsidR="005C08D1" w:rsidRDefault="00FE262F">
      <w:pPr>
        <w:pStyle w:val="Heading1"/>
        <w:tabs>
          <w:tab w:val="left" w:pos="1559"/>
        </w:tabs>
        <w:ind w:left="1559" w:right="1173" w:hanging="1440"/>
      </w:pPr>
      <w:r>
        <w:rPr>
          <w:b w:val="0"/>
        </w:rPr>
        <w:t>Box 12</w:t>
      </w:r>
      <w:r>
        <w:rPr>
          <w:b w:val="0"/>
        </w:rPr>
        <w:tab/>
      </w:r>
      <w:r>
        <w:t>Certain</w:t>
      </w:r>
      <w:r>
        <w:rPr>
          <w:spacing w:val="-5"/>
        </w:rPr>
        <w:t xml:space="preserve"> </w:t>
      </w:r>
      <w:r>
        <w:t>Deductions,</w:t>
      </w:r>
      <w:r>
        <w:rPr>
          <w:spacing w:val="-5"/>
        </w:rPr>
        <w:t xml:space="preserve"> </w:t>
      </w:r>
      <w:r>
        <w:t>Elective</w:t>
      </w:r>
      <w:r>
        <w:rPr>
          <w:spacing w:val="-7"/>
        </w:rPr>
        <w:t xml:space="preserve"> </w:t>
      </w:r>
      <w:r>
        <w:t>Deferrals</w:t>
      </w:r>
      <w:r>
        <w:rPr>
          <w:spacing w:val="-6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Reimbursed</w:t>
      </w:r>
      <w:r>
        <w:rPr>
          <w:spacing w:val="-5"/>
        </w:rPr>
        <w:t xml:space="preserve"> </w:t>
      </w:r>
      <w:r>
        <w:t xml:space="preserve">Amounts </w:t>
      </w:r>
      <w:r>
        <w:rPr>
          <w:spacing w:val="-2"/>
        </w:rPr>
        <w:t>Codes:</w:t>
      </w:r>
    </w:p>
    <w:p w14:paraId="47C43A01" w14:textId="77777777" w:rsidR="005C08D1" w:rsidRDefault="005C08D1">
      <w:pPr>
        <w:pStyle w:val="BodyText"/>
        <w:rPr>
          <w:b/>
        </w:rPr>
      </w:pPr>
    </w:p>
    <w:p w14:paraId="4DF20983" w14:textId="77777777" w:rsidR="005C08D1" w:rsidRDefault="00FE262F">
      <w:pPr>
        <w:pStyle w:val="BodyText"/>
        <w:ind w:left="1559"/>
      </w:pPr>
      <w:r>
        <w:rPr>
          <w:b/>
        </w:rPr>
        <w:t>E</w:t>
      </w:r>
      <w:r>
        <w:t>‐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403(b)</w:t>
      </w:r>
      <w:r>
        <w:rPr>
          <w:spacing w:val="-3"/>
        </w:rPr>
        <w:t xml:space="preserve"> </w:t>
      </w:r>
      <w:r>
        <w:rPr>
          <w:spacing w:val="-2"/>
        </w:rPr>
        <w:t>contributions.</w:t>
      </w:r>
    </w:p>
    <w:p w14:paraId="5963B590" w14:textId="77777777" w:rsidR="005C08D1" w:rsidRDefault="005C08D1">
      <w:pPr>
        <w:sectPr w:rsidR="005C08D1">
          <w:type w:val="continuous"/>
          <w:pgSz w:w="12240" w:h="15840"/>
          <w:pgMar w:top="1420" w:right="1460" w:bottom="280" w:left="1320" w:header="720" w:footer="720" w:gutter="0"/>
          <w:cols w:space="720"/>
        </w:sectPr>
      </w:pPr>
    </w:p>
    <w:p w14:paraId="61394062" w14:textId="77777777" w:rsidR="005C08D1" w:rsidRDefault="00FE262F">
      <w:pPr>
        <w:pStyle w:val="BodyText"/>
        <w:spacing w:before="22"/>
        <w:ind w:left="1560"/>
      </w:pPr>
      <w:r>
        <w:rPr>
          <w:b/>
        </w:rPr>
        <w:lastRenderedPageBreak/>
        <w:t>G</w:t>
      </w:r>
      <w:r>
        <w:t>‐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457(b)</w:t>
      </w:r>
      <w:r>
        <w:rPr>
          <w:spacing w:val="1"/>
        </w:rPr>
        <w:t xml:space="preserve"> </w:t>
      </w:r>
      <w:r>
        <w:t>deferred</w:t>
      </w:r>
      <w:r>
        <w:rPr>
          <w:spacing w:val="-5"/>
        </w:rPr>
        <w:t xml:space="preserve"> </w:t>
      </w:r>
      <w:r>
        <w:t>compensation</w:t>
      </w:r>
      <w:r>
        <w:rPr>
          <w:spacing w:val="-4"/>
        </w:rPr>
        <w:t xml:space="preserve"> </w:t>
      </w:r>
      <w:r>
        <w:rPr>
          <w:spacing w:val="-2"/>
        </w:rPr>
        <w:t>contributions.</w:t>
      </w:r>
    </w:p>
    <w:p w14:paraId="6C67DF18" w14:textId="77777777" w:rsidR="005C08D1" w:rsidRDefault="005C08D1">
      <w:pPr>
        <w:pStyle w:val="BodyText"/>
        <w:spacing w:before="11"/>
        <w:rPr>
          <w:sz w:val="23"/>
        </w:rPr>
      </w:pPr>
    </w:p>
    <w:p w14:paraId="67E68058" w14:textId="77777777" w:rsidR="005C08D1" w:rsidRDefault="00FE262F">
      <w:pPr>
        <w:pStyle w:val="BodyText"/>
        <w:ind w:left="1560"/>
      </w:pPr>
      <w:r>
        <w:rPr>
          <w:b/>
        </w:rPr>
        <w:t>BB</w:t>
      </w:r>
      <w:r w:rsidRPr="00BC1C1B">
        <w:rPr>
          <w:bCs/>
        </w:rPr>
        <w:t>‐</w:t>
      </w:r>
      <w:r w:rsidRPr="00BC1C1B">
        <w:rPr>
          <w:bCs/>
          <w:spacing w:val="-6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Roth</w:t>
      </w:r>
      <w:r>
        <w:rPr>
          <w:spacing w:val="-5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 xml:space="preserve">403(b) </w:t>
      </w:r>
      <w:r>
        <w:rPr>
          <w:spacing w:val="-2"/>
        </w:rPr>
        <w:t>plan.</w:t>
      </w:r>
    </w:p>
    <w:p w14:paraId="10D6AE14" w14:textId="77777777" w:rsidR="005C08D1" w:rsidRDefault="005C08D1">
      <w:pPr>
        <w:pStyle w:val="BodyText"/>
      </w:pPr>
    </w:p>
    <w:p w14:paraId="16E0DD48" w14:textId="77777777" w:rsidR="005C08D1" w:rsidRDefault="00FE262F">
      <w:pPr>
        <w:pStyle w:val="BodyText"/>
        <w:ind w:left="1560" w:right="866"/>
      </w:pPr>
      <w:r>
        <w:rPr>
          <w:b/>
        </w:rPr>
        <w:t>DD</w:t>
      </w:r>
      <w:r>
        <w:t>‐</w:t>
      </w:r>
      <w:r>
        <w:rPr>
          <w:spacing w:val="-6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employer‐sponsored</w:t>
      </w:r>
      <w:r>
        <w:rPr>
          <w:spacing w:val="-1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coverage.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aggregate cost of employer and employee share of health care cost.</w:t>
      </w:r>
    </w:p>
    <w:p w14:paraId="4B95C67B" w14:textId="77777777" w:rsidR="005C08D1" w:rsidRDefault="00FE262F">
      <w:pPr>
        <w:pStyle w:val="BodyText"/>
        <w:spacing w:line="293" w:lineRule="exact"/>
        <w:ind w:left="1560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informational</w:t>
      </w:r>
      <w:r>
        <w:rPr>
          <w:spacing w:val="-2"/>
        </w:rPr>
        <w:t xml:space="preserve"> </w:t>
      </w:r>
      <w:r>
        <w:rPr>
          <w:spacing w:val="-4"/>
        </w:rPr>
        <w:t>only.</w:t>
      </w:r>
    </w:p>
    <w:p w14:paraId="4BEC46C8" w14:textId="77777777" w:rsidR="005C08D1" w:rsidRDefault="005C08D1">
      <w:pPr>
        <w:pStyle w:val="BodyText"/>
      </w:pPr>
    </w:p>
    <w:p w14:paraId="4264484A" w14:textId="77777777" w:rsidR="005C08D1" w:rsidRDefault="00FE262F">
      <w:pPr>
        <w:pStyle w:val="BodyText"/>
        <w:ind w:left="1560" w:right="1173"/>
      </w:pPr>
      <w:r>
        <w:rPr>
          <w:b/>
        </w:rPr>
        <w:t>EE</w:t>
      </w:r>
      <w:r>
        <w:t>‐</w:t>
      </w:r>
      <w:r>
        <w:rPr>
          <w:spacing w:val="-7"/>
        </w:rPr>
        <w:t xml:space="preserve"> </w:t>
      </w:r>
      <w:r>
        <w:t>Designated</w:t>
      </w:r>
      <w:r>
        <w:rPr>
          <w:spacing w:val="-7"/>
        </w:rPr>
        <w:t xml:space="preserve"> </w:t>
      </w:r>
      <w:r>
        <w:t>Roth</w:t>
      </w:r>
      <w:r>
        <w:rPr>
          <w:spacing w:val="-7"/>
        </w:rPr>
        <w:t xml:space="preserve"> </w:t>
      </w:r>
      <w:r>
        <w:t>(after‐tax)</w:t>
      </w:r>
      <w:r>
        <w:rPr>
          <w:spacing w:val="-7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governmental Section 457(b) plan.</w:t>
      </w:r>
    </w:p>
    <w:p w14:paraId="68334B2B" w14:textId="77777777" w:rsidR="005C08D1" w:rsidRDefault="005C08D1">
      <w:pPr>
        <w:pStyle w:val="BodyText"/>
      </w:pPr>
    </w:p>
    <w:p w14:paraId="12D78DC3" w14:textId="77777777" w:rsidR="005C08D1" w:rsidRDefault="00FE262F">
      <w:pPr>
        <w:pStyle w:val="BodyText"/>
        <w:ind w:left="1560" w:right="126"/>
      </w:pPr>
      <w:r>
        <w:rPr>
          <w:b/>
        </w:rPr>
        <w:t>T</w:t>
      </w:r>
      <w:r w:rsidRPr="00BC1C1B">
        <w:rPr>
          <w:bCs/>
        </w:rPr>
        <w:t xml:space="preserve">‐ </w:t>
      </w:r>
      <w:r>
        <w:t>Pre‐Tax Adoption (Only for CSEA employees).</w:t>
      </w:r>
      <w:r>
        <w:rPr>
          <w:spacing w:val="40"/>
        </w:rPr>
        <w:t xml:space="preserve"> </w:t>
      </w:r>
      <w:r>
        <w:t>Tax benefits for adoption include</w:t>
      </w:r>
      <w:r>
        <w:rPr>
          <w:spacing w:val="-5"/>
        </w:rPr>
        <w:t xml:space="preserve"> </w:t>
      </w:r>
      <w:r>
        <w:t>an</w:t>
      </w:r>
      <w:r>
        <w:rPr>
          <w:spacing w:val="80"/>
        </w:rPr>
        <w:t xml:space="preserve"> </w:t>
      </w:r>
      <w:r>
        <w:t>exclusion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employer‐provided</w:t>
      </w:r>
      <w:r>
        <w:rPr>
          <w:spacing w:val="-6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assistance.</w:t>
      </w:r>
    </w:p>
    <w:p w14:paraId="72661CD9" w14:textId="77777777" w:rsidR="005C08D1" w:rsidRDefault="00FE262F">
      <w:pPr>
        <w:tabs>
          <w:tab w:val="left" w:pos="1559"/>
        </w:tabs>
        <w:spacing w:before="10" w:line="580" w:lineRule="atLeast"/>
        <w:ind w:left="1560" w:right="6281" w:hanging="1440"/>
        <w:rPr>
          <w:b/>
          <w:sz w:val="24"/>
        </w:rPr>
      </w:pPr>
      <w:r>
        <w:rPr>
          <w:sz w:val="24"/>
        </w:rPr>
        <w:t>Box 13</w:t>
      </w:r>
      <w:r>
        <w:rPr>
          <w:sz w:val="24"/>
        </w:rPr>
        <w:tab/>
      </w:r>
      <w:r>
        <w:rPr>
          <w:b/>
          <w:spacing w:val="-2"/>
          <w:sz w:val="24"/>
        </w:rPr>
        <w:t xml:space="preserve">Checkboxes: </w:t>
      </w:r>
      <w:r>
        <w:rPr>
          <w:b/>
          <w:sz w:val="24"/>
        </w:rPr>
        <w:t>Retirement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Plan</w:t>
      </w:r>
    </w:p>
    <w:p w14:paraId="526D94B6" w14:textId="77777777" w:rsidR="005C08D1" w:rsidRDefault="00FE262F">
      <w:pPr>
        <w:pStyle w:val="BodyText"/>
        <w:spacing w:before="6"/>
        <w:ind w:left="1560" w:right="1173"/>
      </w:pPr>
      <w:r>
        <w:t>Checked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 New York retirement plan.</w:t>
      </w:r>
    </w:p>
    <w:p w14:paraId="50EEE8E7" w14:textId="77777777" w:rsidR="005C08D1" w:rsidRDefault="005C08D1">
      <w:pPr>
        <w:pStyle w:val="BodyText"/>
        <w:spacing w:before="11"/>
        <w:rPr>
          <w:sz w:val="23"/>
        </w:rPr>
      </w:pPr>
    </w:p>
    <w:p w14:paraId="7869B723" w14:textId="77777777" w:rsidR="005C08D1" w:rsidRDefault="00FE262F">
      <w:pPr>
        <w:pStyle w:val="Heading1"/>
        <w:spacing w:before="1"/>
        <w:ind w:left="1560"/>
      </w:pPr>
      <w:r>
        <w:t>Third</w:t>
      </w:r>
      <w:r>
        <w:rPr>
          <w:spacing w:val="-3"/>
        </w:rPr>
        <w:t xml:space="preserve"> </w:t>
      </w:r>
      <w:r>
        <w:t>Party Sick</w:t>
      </w:r>
      <w:r>
        <w:rPr>
          <w:spacing w:val="-2"/>
        </w:rPr>
        <w:t xml:space="preserve"> </w:t>
      </w:r>
      <w:r>
        <w:rPr>
          <w:spacing w:val="-5"/>
        </w:rPr>
        <w:t>Pay</w:t>
      </w:r>
    </w:p>
    <w:p w14:paraId="0AA3B606" w14:textId="77777777" w:rsidR="005C08D1" w:rsidRDefault="00FE262F">
      <w:pPr>
        <w:pStyle w:val="BodyText"/>
        <w:ind w:left="1560"/>
      </w:pPr>
      <w:r>
        <w:t>Checked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4"/>
        </w:rPr>
        <w:t xml:space="preserve"> </w:t>
      </w:r>
      <w:r>
        <w:t>Sick</w:t>
      </w:r>
      <w:r>
        <w:rPr>
          <w:spacing w:val="-2"/>
        </w:rPr>
        <w:t xml:space="preserve"> </w:t>
      </w:r>
      <w:r>
        <w:t xml:space="preserve">Pay </w:t>
      </w:r>
      <w:r>
        <w:rPr>
          <w:spacing w:val="-2"/>
        </w:rPr>
        <w:t>benefits.</w:t>
      </w:r>
    </w:p>
    <w:p w14:paraId="458AC4D8" w14:textId="77777777" w:rsidR="005C08D1" w:rsidRDefault="005C08D1">
      <w:pPr>
        <w:pStyle w:val="BodyText"/>
        <w:spacing w:before="11"/>
        <w:rPr>
          <w:sz w:val="23"/>
        </w:rPr>
      </w:pPr>
    </w:p>
    <w:p w14:paraId="77AE62F0" w14:textId="77777777" w:rsidR="005C08D1" w:rsidRDefault="00FE262F">
      <w:pPr>
        <w:tabs>
          <w:tab w:val="left" w:pos="1559"/>
        </w:tabs>
        <w:ind w:left="120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14</w:t>
      </w:r>
      <w:r>
        <w:rPr>
          <w:sz w:val="24"/>
        </w:rPr>
        <w:tab/>
      </w:r>
      <w:r>
        <w:rPr>
          <w:b/>
          <w:spacing w:val="-4"/>
          <w:sz w:val="24"/>
        </w:rPr>
        <w:t>Other</w:t>
      </w:r>
    </w:p>
    <w:p w14:paraId="78169489" w14:textId="77777777" w:rsidR="005C08D1" w:rsidRDefault="00FE262F">
      <w:pPr>
        <w:pStyle w:val="BodyText"/>
        <w:ind w:left="1560"/>
      </w:pPr>
      <w:r>
        <w:t>Amounts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reported:</w:t>
      </w:r>
    </w:p>
    <w:p w14:paraId="154D35A5" w14:textId="77777777" w:rsidR="005C08D1" w:rsidRDefault="005C08D1">
      <w:pPr>
        <w:pStyle w:val="BodyText"/>
      </w:pPr>
    </w:p>
    <w:p w14:paraId="4E0FC7BE" w14:textId="77777777" w:rsidR="005C08D1" w:rsidRDefault="00FE262F">
      <w:pPr>
        <w:pStyle w:val="BodyText"/>
        <w:tabs>
          <w:tab w:val="left" w:pos="2279"/>
        </w:tabs>
        <w:ind w:left="2280" w:right="830" w:hanging="720"/>
      </w:pPr>
      <w:r>
        <w:rPr>
          <w:b/>
          <w:spacing w:val="-4"/>
        </w:rPr>
        <w:t>414H</w:t>
      </w:r>
      <w:r>
        <w:rPr>
          <w:b/>
        </w:rPr>
        <w:tab/>
      </w:r>
      <w:r>
        <w:t>All</w:t>
      </w:r>
      <w:r>
        <w:rPr>
          <w:spacing w:val="-4"/>
        </w:rPr>
        <w:t xml:space="preserve"> </w:t>
      </w:r>
      <w:r>
        <w:t>nontaxable</w:t>
      </w:r>
      <w:r>
        <w:rPr>
          <w:spacing w:val="-6"/>
        </w:rPr>
        <w:t xml:space="preserve"> </w:t>
      </w:r>
      <w:r>
        <w:t>retirement</w:t>
      </w:r>
      <w:r>
        <w:rPr>
          <w:spacing w:val="-6"/>
        </w:rPr>
        <w:t xml:space="preserve"> </w:t>
      </w:r>
      <w:r>
        <w:t>contributions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York</w:t>
      </w:r>
      <w:r>
        <w:rPr>
          <w:spacing w:val="-6"/>
        </w:rPr>
        <w:t xml:space="preserve"> </w:t>
      </w:r>
      <w:r>
        <w:t>State, City retirement systems or to TIAA. This amount must be reported for State and Local taxes. If there is a minus sign (‐)</w:t>
      </w:r>
      <w:r>
        <w:rPr>
          <w:spacing w:val="40"/>
        </w:rPr>
        <w:t xml:space="preserve"> </w:t>
      </w:r>
      <w:r>
        <w:t>with this amount, State and Local taxes have already been paid.</w:t>
      </w:r>
    </w:p>
    <w:p w14:paraId="4E6EA4D5" w14:textId="77777777" w:rsidR="005C08D1" w:rsidRDefault="005C08D1">
      <w:pPr>
        <w:pStyle w:val="BodyText"/>
        <w:spacing w:before="11"/>
        <w:rPr>
          <w:sz w:val="23"/>
        </w:rPr>
      </w:pPr>
    </w:p>
    <w:p w14:paraId="05B64CEF" w14:textId="77777777" w:rsidR="005C08D1" w:rsidRDefault="00FE262F">
      <w:pPr>
        <w:pStyle w:val="BodyText"/>
        <w:tabs>
          <w:tab w:val="left" w:pos="2279"/>
        </w:tabs>
        <w:ind w:left="1559"/>
      </w:pPr>
      <w:r>
        <w:rPr>
          <w:b/>
          <w:spacing w:val="-5"/>
        </w:rPr>
        <w:t>CPA</w:t>
      </w:r>
      <w:r>
        <w:rPr>
          <w:b/>
        </w:rPr>
        <w:tab/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Chaplain's</w:t>
      </w:r>
      <w:r>
        <w:rPr>
          <w:spacing w:val="-2"/>
        </w:rPr>
        <w:t xml:space="preserve"> </w:t>
      </w:r>
      <w:r>
        <w:t>Parsonage</w:t>
      </w:r>
      <w:r>
        <w:rPr>
          <w:spacing w:val="-3"/>
        </w:rPr>
        <w:t xml:space="preserve"> </w:t>
      </w:r>
      <w:r>
        <w:rPr>
          <w:spacing w:val="-2"/>
        </w:rPr>
        <w:t>Allowance</w:t>
      </w:r>
    </w:p>
    <w:p w14:paraId="3DB2203A" w14:textId="77777777" w:rsidR="005C08D1" w:rsidRDefault="005C08D1">
      <w:pPr>
        <w:pStyle w:val="BodyText"/>
      </w:pPr>
    </w:p>
    <w:p w14:paraId="758B1BC5" w14:textId="77777777" w:rsidR="005C08D1" w:rsidRDefault="00FE262F">
      <w:pPr>
        <w:pStyle w:val="BodyText"/>
        <w:tabs>
          <w:tab w:val="left" w:pos="2279"/>
        </w:tabs>
        <w:ind w:left="1560"/>
      </w:pPr>
      <w:r>
        <w:rPr>
          <w:b/>
          <w:spacing w:val="-5"/>
        </w:rPr>
        <w:t>EDA</w:t>
      </w:r>
      <w:r>
        <w:rPr>
          <w:b/>
        </w:rPr>
        <w:tab/>
      </w:r>
      <w:r>
        <w:t>Educational</w:t>
      </w:r>
      <w:r>
        <w:rPr>
          <w:spacing w:val="-3"/>
        </w:rPr>
        <w:t xml:space="preserve"> </w:t>
      </w:r>
      <w:r>
        <w:t>Assistance</w:t>
      </w:r>
      <w:r>
        <w:rPr>
          <w:spacing w:val="-4"/>
        </w:rPr>
        <w:t xml:space="preserve"> </w:t>
      </w:r>
      <w:r>
        <w:rPr>
          <w:spacing w:val="-2"/>
        </w:rPr>
        <w:t>Payments.</w:t>
      </w:r>
    </w:p>
    <w:p w14:paraId="74B55870" w14:textId="77777777" w:rsidR="005C08D1" w:rsidRDefault="005C08D1">
      <w:pPr>
        <w:pStyle w:val="BodyText"/>
        <w:spacing w:before="11"/>
        <w:rPr>
          <w:sz w:val="23"/>
        </w:rPr>
      </w:pPr>
    </w:p>
    <w:p w14:paraId="6C0EB4E6" w14:textId="47241875" w:rsidR="005C08D1" w:rsidRDefault="00FE262F">
      <w:pPr>
        <w:pStyle w:val="BodyText"/>
        <w:tabs>
          <w:tab w:val="left" w:pos="2279"/>
        </w:tabs>
        <w:spacing w:before="1"/>
        <w:ind w:left="2280" w:right="402" w:hanging="720"/>
      </w:pPr>
      <w:r>
        <w:rPr>
          <w:b/>
          <w:spacing w:val="-4"/>
        </w:rPr>
        <w:t>EXP</w:t>
      </w:r>
      <w:r>
        <w:rPr>
          <w:b/>
        </w:rPr>
        <w:tab/>
      </w:r>
      <w:r>
        <w:t>Taxable</w:t>
      </w:r>
      <w:r>
        <w:rPr>
          <w:spacing w:val="-4"/>
        </w:rPr>
        <w:t xml:space="preserve"> </w:t>
      </w:r>
      <w:r>
        <w:t>Expense.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‘</w:t>
      </w:r>
      <w:r w:rsidR="006D6BD9">
        <w:t xml:space="preserve">in </w:t>
      </w:r>
      <w:r>
        <w:t>lieu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expenses,’ non‐overnight meal allowances, excess per diem reimbursements</w:t>
      </w:r>
    </w:p>
    <w:p w14:paraId="0B3ED145" w14:textId="77777777" w:rsidR="005C08D1" w:rsidRDefault="00FE262F">
      <w:pPr>
        <w:pStyle w:val="BodyText"/>
        <w:spacing w:line="293" w:lineRule="exact"/>
        <w:ind w:left="2280"/>
      </w:pPr>
      <w:r>
        <w:t>or</w:t>
      </w:r>
      <w:r>
        <w:rPr>
          <w:spacing w:val="-6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rPr>
          <w:spacing w:val="-2"/>
        </w:rPr>
        <w:t>mileage.</w:t>
      </w:r>
    </w:p>
    <w:p w14:paraId="03EF0555" w14:textId="77777777" w:rsidR="005C08D1" w:rsidRDefault="005C08D1">
      <w:pPr>
        <w:pStyle w:val="BodyText"/>
        <w:spacing w:before="11"/>
        <w:rPr>
          <w:sz w:val="23"/>
        </w:rPr>
      </w:pPr>
    </w:p>
    <w:p w14:paraId="03AC4960" w14:textId="77777777" w:rsidR="005C08D1" w:rsidRDefault="00FE262F">
      <w:pPr>
        <w:pStyle w:val="BodyText"/>
        <w:tabs>
          <w:tab w:val="left" w:pos="2279"/>
        </w:tabs>
        <w:ind w:left="2280" w:right="508" w:hanging="720"/>
      </w:pPr>
      <w:r>
        <w:rPr>
          <w:b/>
          <w:spacing w:val="-4"/>
        </w:rPr>
        <w:t>FRB</w:t>
      </w:r>
      <w:r>
        <w:rPr>
          <w:b/>
        </w:rPr>
        <w:tab/>
      </w:r>
      <w:r>
        <w:t>Taxable Fringe Benefit. This code is used for Certification and Licensure</w:t>
      </w:r>
      <w:r>
        <w:rPr>
          <w:spacing w:val="-6"/>
        </w:rPr>
        <w:t xml:space="preserve"> </w:t>
      </w:r>
      <w:r>
        <w:t>Exam</w:t>
      </w:r>
      <w:r>
        <w:rPr>
          <w:spacing w:val="-6"/>
        </w:rPr>
        <w:t xml:space="preserve"> </w:t>
      </w:r>
      <w:r>
        <w:t>Fee</w:t>
      </w:r>
      <w:r>
        <w:rPr>
          <w:spacing w:val="-6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SUNY</w:t>
      </w:r>
      <w:r>
        <w:rPr>
          <w:spacing w:val="-4"/>
        </w:rPr>
        <w:t xml:space="preserve"> </w:t>
      </w:r>
      <w:r>
        <w:t>Housing</w:t>
      </w:r>
      <w:r>
        <w:rPr>
          <w:spacing w:val="-5"/>
        </w:rPr>
        <w:t xml:space="preserve"> </w:t>
      </w:r>
      <w:r>
        <w:t>Payment.</w:t>
      </w:r>
    </w:p>
    <w:p w14:paraId="2091C8BD" w14:textId="77777777" w:rsidR="006D6BD9" w:rsidRDefault="006D6BD9" w:rsidP="006D6BD9">
      <w:pPr>
        <w:pStyle w:val="BodyText"/>
        <w:spacing w:before="11"/>
        <w:rPr>
          <w:sz w:val="23"/>
        </w:rPr>
      </w:pPr>
    </w:p>
    <w:p w14:paraId="13CEAE24" w14:textId="105681C7" w:rsidR="006D6BD9" w:rsidRDefault="006D6BD9" w:rsidP="006D6BD9">
      <w:pPr>
        <w:pStyle w:val="BodyText"/>
        <w:tabs>
          <w:tab w:val="left" w:pos="2279"/>
        </w:tabs>
        <w:ind w:left="2280" w:right="508" w:hanging="720"/>
      </w:pPr>
      <w:r>
        <w:rPr>
          <w:b/>
          <w:spacing w:val="-4"/>
        </w:rPr>
        <w:t>HWB</w:t>
      </w:r>
      <w:r>
        <w:rPr>
          <w:b/>
        </w:rPr>
        <w:tab/>
      </w:r>
      <w:r>
        <w:t>Health Care Bonus</w:t>
      </w:r>
    </w:p>
    <w:p w14:paraId="0387A3E6" w14:textId="77777777" w:rsidR="005C08D1" w:rsidRDefault="005C08D1">
      <w:pPr>
        <w:sectPr w:rsidR="005C08D1">
          <w:pgSz w:w="12240" w:h="15840"/>
          <w:pgMar w:top="1420" w:right="1460" w:bottom="280" w:left="1320" w:header="720" w:footer="720" w:gutter="0"/>
          <w:cols w:space="720"/>
        </w:sectPr>
      </w:pPr>
    </w:p>
    <w:p w14:paraId="05A74EA1" w14:textId="77777777" w:rsidR="005C08D1" w:rsidRDefault="00FE262F">
      <w:pPr>
        <w:pStyle w:val="BodyText"/>
        <w:tabs>
          <w:tab w:val="left" w:pos="2279"/>
        </w:tabs>
        <w:spacing w:before="22"/>
        <w:ind w:left="2280" w:right="1292" w:hanging="720"/>
      </w:pPr>
      <w:r>
        <w:rPr>
          <w:b/>
          <w:spacing w:val="-4"/>
        </w:rPr>
        <w:lastRenderedPageBreak/>
        <w:t>IMP</w:t>
      </w:r>
      <w:r>
        <w:rPr>
          <w:b/>
        </w:rPr>
        <w:tab/>
      </w:r>
      <w:r>
        <w:t>Imputed</w:t>
      </w:r>
      <w:r>
        <w:rPr>
          <w:spacing w:val="-7"/>
        </w:rPr>
        <w:t xml:space="preserve"> </w:t>
      </w:r>
      <w:r>
        <w:t>Income.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employer</w:t>
      </w:r>
      <w:r>
        <w:rPr>
          <w:spacing w:val="-8"/>
        </w:rPr>
        <w:t xml:space="preserve"> </w:t>
      </w:r>
      <w:r>
        <w:t>contribution</w:t>
      </w:r>
      <w:r>
        <w:rPr>
          <w:spacing w:val="-7"/>
        </w:rPr>
        <w:t xml:space="preserve"> </w:t>
      </w:r>
      <w:r>
        <w:t>for employees with Domestic Partner Health Insurance.</w:t>
      </w:r>
    </w:p>
    <w:p w14:paraId="7E802012" w14:textId="77777777" w:rsidR="005C08D1" w:rsidRDefault="005C08D1">
      <w:pPr>
        <w:pStyle w:val="BodyText"/>
        <w:spacing w:before="11"/>
        <w:rPr>
          <w:sz w:val="23"/>
        </w:rPr>
      </w:pPr>
    </w:p>
    <w:p w14:paraId="145B4B7A" w14:textId="77777777" w:rsidR="005C08D1" w:rsidRDefault="00FE262F">
      <w:pPr>
        <w:pStyle w:val="BodyText"/>
        <w:ind w:left="2280" w:right="532" w:hanging="720"/>
      </w:pPr>
      <w:r>
        <w:rPr>
          <w:b/>
        </w:rPr>
        <w:t xml:space="preserve">IRC125 </w:t>
      </w:r>
      <w:r>
        <w:t>For City University of New York (CUNY) employees only. This amount includes Dependent Care, Flexible Spending Account and Nontaxable</w:t>
      </w:r>
      <w:r>
        <w:rPr>
          <w:spacing w:val="-1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 excludable</w:t>
      </w:r>
      <w:r>
        <w:rPr>
          <w:spacing w:val="-1"/>
        </w:rPr>
        <w:t xml:space="preserve"> </w:t>
      </w:r>
      <w:r>
        <w:t>for Federal income tax,</w:t>
      </w:r>
      <w:r>
        <w:rPr>
          <w:spacing w:val="-2"/>
        </w:rPr>
        <w:t xml:space="preserve"> </w:t>
      </w:r>
      <w:proofErr w:type="gramStart"/>
      <w:r>
        <w:t>FICA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Medicare</w:t>
      </w:r>
      <w:r>
        <w:rPr>
          <w:spacing w:val="-4"/>
        </w:rPr>
        <w:t xml:space="preserve"> </w:t>
      </w:r>
      <w:r>
        <w:t>taxes.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Boxes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5. This amount must be reported for State and Local taxes.</w:t>
      </w:r>
    </w:p>
    <w:p w14:paraId="0D6B4165" w14:textId="77777777" w:rsidR="005C08D1" w:rsidRDefault="005C08D1">
      <w:pPr>
        <w:pStyle w:val="BodyText"/>
        <w:spacing w:before="11"/>
        <w:rPr>
          <w:sz w:val="23"/>
        </w:rPr>
      </w:pPr>
    </w:p>
    <w:p w14:paraId="66B86A66" w14:textId="77777777" w:rsidR="005C08D1" w:rsidRDefault="00FE262F">
      <w:pPr>
        <w:pStyle w:val="BodyText"/>
        <w:tabs>
          <w:tab w:val="left" w:pos="2279"/>
        </w:tabs>
        <w:ind w:left="2280" w:right="461" w:hanging="720"/>
      </w:pPr>
      <w:r>
        <w:rPr>
          <w:b/>
          <w:spacing w:val="-4"/>
        </w:rPr>
        <w:t>MNA</w:t>
      </w:r>
      <w:r>
        <w:rPr>
          <w:b/>
        </w:rPr>
        <w:tab/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NYS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provided by NYS Tax Law.</w:t>
      </w:r>
    </w:p>
    <w:p w14:paraId="4BD6B96C" w14:textId="77777777" w:rsidR="005C08D1" w:rsidRDefault="00FE262F">
      <w:pPr>
        <w:pStyle w:val="BodyText"/>
        <w:ind w:left="2280" w:right="866"/>
      </w:pPr>
      <w:r>
        <w:t>Note: This is applicable to members of the New York State organized</w:t>
      </w:r>
      <w:r>
        <w:rPr>
          <w:spacing w:val="-6"/>
        </w:rPr>
        <w:t xml:space="preserve"> </w:t>
      </w:r>
      <w:r>
        <w:t>militia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01071</w:t>
      </w:r>
      <w:r>
        <w:rPr>
          <w:spacing w:val="-3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01072.</w:t>
      </w:r>
    </w:p>
    <w:p w14:paraId="0794536F" w14:textId="77777777" w:rsidR="005C08D1" w:rsidRDefault="005C08D1">
      <w:pPr>
        <w:pStyle w:val="BodyText"/>
        <w:spacing w:before="12"/>
        <w:rPr>
          <w:sz w:val="23"/>
        </w:rPr>
      </w:pPr>
    </w:p>
    <w:p w14:paraId="60516BB7" w14:textId="77777777" w:rsidR="005C08D1" w:rsidRDefault="00FE262F">
      <w:pPr>
        <w:pStyle w:val="BodyText"/>
        <w:tabs>
          <w:tab w:val="left" w:pos="2279"/>
        </w:tabs>
        <w:ind w:left="1559"/>
      </w:pPr>
      <w:r>
        <w:rPr>
          <w:b/>
          <w:spacing w:val="-5"/>
        </w:rPr>
        <w:t>PEV</w:t>
      </w:r>
      <w:r>
        <w:rPr>
          <w:b/>
        </w:rPr>
        <w:tab/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 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rPr>
          <w:spacing w:val="-2"/>
        </w:rPr>
        <w:t>vehicle.</w:t>
      </w:r>
    </w:p>
    <w:p w14:paraId="2E9E33A2" w14:textId="77777777" w:rsidR="005C08D1" w:rsidRDefault="005C08D1">
      <w:pPr>
        <w:pStyle w:val="BodyText"/>
        <w:spacing w:before="4"/>
      </w:pPr>
    </w:p>
    <w:p w14:paraId="062F93C3" w14:textId="77777777" w:rsidR="005C08D1" w:rsidRDefault="00FE262F">
      <w:pPr>
        <w:pStyle w:val="BodyText"/>
        <w:tabs>
          <w:tab w:val="left" w:pos="2279"/>
        </w:tabs>
        <w:ind w:left="1559"/>
      </w:pPr>
      <w:r>
        <w:rPr>
          <w:b/>
          <w:spacing w:val="-5"/>
        </w:rPr>
        <w:t>PPL</w:t>
      </w:r>
      <w:r>
        <w:rPr>
          <w:b/>
        </w:rPr>
        <w:tab/>
      </w:r>
      <w:r>
        <w:t>Prepaid</w:t>
      </w:r>
      <w:r>
        <w:rPr>
          <w:spacing w:val="-4"/>
        </w:rPr>
        <w:t xml:space="preserve"> </w:t>
      </w:r>
      <w:r>
        <w:t xml:space="preserve">Legal </w:t>
      </w:r>
      <w:r>
        <w:rPr>
          <w:spacing w:val="-2"/>
        </w:rPr>
        <w:t>Expense.</w:t>
      </w:r>
    </w:p>
    <w:p w14:paraId="6A44655F" w14:textId="77777777" w:rsidR="005C08D1" w:rsidRDefault="005C08D1">
      <w:pPr>
        <w:pStyle w:val="BodyText"/>
      </w:pPr>
    </w:p>
    <w:p w14:paraId="5CF1DCEE" w14:textId="52154D20" w:rsidR="005C08D1" w:rsidRDefault="00FE262F">
      <w:pPr>
        <w:pStyle w:val="BodyText"/>
        <w:tabs>
          <w:tab w:val="left" w:pos="2279"/>
        </w:tabs>
        <w:ind w:left="1559"/>
      </w:pPr>
      <w:r>
        <w:rPr>
          <w:b/>
          <w:spacing w:val="-5"/>
        </w:rPr>
        <w:t>TPS</w:t>
      </w:r>
      <w:r>
        <w:rPr>
          <w:b/>
        </w:rPr>
        <w:tab/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 sick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E45CF0">
        <w:t>Third-Party</w:t>
      </w:r>
      <w:r>
        <w:rPr>
          <w:spacing w:val="-1"/>
        </w:rPr>
        <w:t xml:space="preserve"> </w:t>
      </w:r>
      <w:r>
        <w:rPr>
          <w:spacing w:val="-2"/>
        </w:rPr>
        <w:t>Provider.</w:t>
      </w:r>
    </w:p>
    <w:p w14:paraId="45B5741F" w14:textId="77777777" w:rsidR="005C08D1" w:rsidRDefault="005C08D1">
      <w:pPr>
        <w:pStyle w:val="BodyText"/>
        <w:spacing w:before="12"/>
        <w:rPr>
          <w:sz w:val="23"/>
        </w:rPr>
      </w:pPr>
    </w:p>
    <w:p w14:paraId="5D34A50C" w14:textId="77777777" w:rsidR="005C08D1" w:rsidRDefault="00FE262F">
      <w:pPr>
        <w:pStyle w:val="BodyText"/>
        <w:tabs>
          <w:tab w:val="left" w:pos="2279"/>
        </w:tabs>
        <w:ind w:left="1559"/>
      </w:pPr>
      <w:r>
        <w:rPr>
          <w:b/>
          <w:spacing w:val="-5"/>
        </w:rPr>
        <w:t>TMV</w:t>
      </w:r>
      <w:r>
        <w:rPr>
          <w:b/>
        </w:rPr>
        <w:tab/>
      </w:r>
      <w:r>
        <w:t>Taxable</w:t>
      </w:r>
      <w:r>
        <w:rPr>
          <w:spacing w:val="-2"/>
        </w:rPr>
        <w:t xml:space="preserve"> </w:t>
      </w:r>
      <w:r>
        <w:t xml:space="preserve">Moving </w:t>
      </w:r>
      <w:r>
        <w:rPr>
          <w:spacing w:val="-2"/>
        </w:rPr>
        <w:t>Expense</w:t>
      </w:r>
    </w:p>
    <w:p w14:paraId="47ACAAC1" w14:textId="77777777" w:rsidR="005C08D1" w:rsidRDefault="00FE262F">
      <w:pPr>
        <w:tabs>
          <w:tab w:val="left" w:pos="2639"/>
        </w:tabs>
        <w:ind w:left="2279"/>
        <w:rPr>
          <w:sz w:val="24"/>
        </w:rPr>
      </w:pPr>
      <w:r>
        <w:rPr>
          <w:b/>
          <w:spacing w:val="-10"/>
          <w:sz w:val="24"/>
        </w:rPr>
        <w:t>‐</w:t>
      </w:r>
      <w:r>
        <w:rPr>
          <w:b/>
          <w:sz w:val="24"/>
        </w:rPr>
        <w:tab/>
        <w:t>TME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(NYS)</w:t>
      </w:r>
    </w:p>
    <w:p w14:paraId="461F8F72" w14:textId="77777777" w:rsidR="005C08D1" w:rsidRDefault="00FE262F">
      <w:pPr>
        <w:tabs>
          <w:tab w:val="left" w:pos="2639"/>
        </w:tabs>
        <w:ind w:left="2279"/>
        <w:rPr>
          <w:sz w:val="24"/>
        </w:rPr>
      </w:pPr>
      <w:r>
        <w:rPr>
          <w:b/>
          <w:spacing w:val="-10"/>
          <w:sz w:val="24"/>
        </w:rPr>
        <w:t>‐</w:t>
      </w:r>
      <w:r>
        <w:rPr>
          <w:b/>
          <w:sz w:val="24"/>
        </w:rPr>
        <w:tab/>
        <w:t>UME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(CUNY)</w:t>
      </w:r>
    </w:p>
    <w:p w14:paraId="43CEE061" w14:textId="77777777" w:rsidR="005C08D1" w:rsidRDefault="005C08D1">
      <w:pPr>
        <w:pStyle w:val="BodyText"/>
        <w:spacing w:before="11"/>
        <w:rPr>
          <w:sz w:val="23"/>
        </w:rPr>
      </w:pPr>
    </w:p>
    <w:p w14:paraId="7282CC84" w14:textId="77777777" w:rsidR="005C08D1" w:rsidRDefault="00FE262F">
      <w:pPr>
        <w:pStyle w:val="BodyText"/>
        <w:tabs>
          <w:tab w:val="left" w:pos="2279"/>
        </w:tabs>
        <w:ind w:left="2279" w:right="1025" w:hanging="720"/>
      </w:pPr>
      <w:r>
        <w:rPr>
          <w:b/>
          <w:spacing w:val="-4"/>
        </w:rPr>
        <w:t>TXP</w:t>
      </w:r>
      <w:r>
        <w:rPr>
          <w:b/>
        </w:rPr>
        <w:tab/>
      </w:r>
      <w:r>
        <w:t>Taxable</w:t>
      </w:r>
      <w:r>
        <w:rPr>
          <w:spacing w:val="-5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t>fringe</w:t>
      </w:r>
      <w:r>
        <w:rPr>
          <w:spacing w:val="-5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(parking)</w:t>
      </w:r>
      <w:r>
        <w:rPr>
          <w:spacing w:val="-7"/>
        </w:rPr>
        <w:t xml:space="preserve"> </w:t>
      </w:r>
      <w:proofErr w:type="gramStart"/>
      <w:r>
        <w:t>in</w:t>
      </w:r>
      <w:r>
        <w:rPr>
          <w:spacing w:val="-7"/>
        </w:rPr>
        <w:t xml:space="preserve"> </w:t>
      </w:r>
      <w:r>
        <w:t>excess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7"/>
        </w:rPr>
        <w:t xml:space="preserve"> </w:t>
      </w:r>
      <w:r>
        <w:t>IRS excludable amounts.</w:t>
      </w:r>
    </w:p>
    <w:p w14:paraId="1EECD7A5" w14:textId="77777777" w:rsidR="005C08D1" w:rsidRDefault="005C08D1">
      <w:pPr>
        <w:pStyle w:val="BodyText"/>
      </w:pPr>
    </w:p>
    <w:p w14:paraId="7F1999CC" w14:textId="77777777" w:rsidR="005C08D1" w:rsidRDefault="00FE262F">
      <w:pPr>
        <w:pStyle w:val="BodyText"/>
        <w:tabs>
          <w:tab w:val="left" w:pos="2279"/>
        </w:tabs>
        <w:ind w:left="1559"/>
      </w:pPr>
      <w:r>
        <w:rPr>
          <w:b/>
          <w:spacing w:val="-5"/>
        </w:rPr>
        <w:t>UTA</w:t>
      </w:r>
      <w:r>
        <w:rPr>
          <w:b/>
        </w:rPr>
        <w:tab/>
      </w:r>
      <w:r>
        <w:t>Uniform/Tool</w:t>
      </w:r>
      <w:r>
        <w:rPr>
          <w:spacing w:val="-10"/>
        </w:rPr>
        <w:t xml:space="preserve"> </w:t>
      </w:r>
      <w:r>
        <w:rPr>
          <w:spacing w:val="-2"/>
        </w:rPr>
        <w:t>Allowance</w:t>
      </w:r>
    </w:p>
    <w:p w14:paraId="142E248B" w14:textId="77777777" w:rsidR="005C08D1" w:rsidRDefault="005C08D1">
      <w:pPr>
        <w:pStyle w:val="BodyText"/>
        <w:spacing w:before="12"/>
        <w:rPr>
          <w:sz w:val="23"/>
        </w:rPr>
      </w:pPr>
    </w:p>
    <w:p w14:paraId="493C9EAB" w14:textId="77777777" w:rsidR="005C08D1" w:rsidRDefault="00FE262F">
      <w:pPr>
        <w:pStyle w:val="BodyText"/>
        <w:tabs>
          <w:tab w:val="left" w:pos="2279"/>
        </w:tabs>
        <w:ind w:left="1559"/>
        <w:rPr>
          <w:b/>
        </w:rPr>
      </w:pPr>
      <w:r>
        <w:rPr>
          <w:b/>
          <w:spacing w:val="-5"/>
        </w:rPr>
        <w:t>WCX</w:t>
      </w:r>
      <w:r>
        <w:rPr>
          <w:b/>
        </w:rPr>
        <w:tab/>
      </w:r>
      <w:r>
        <w:t>Nontaxable</w:t>
      </w:r>
      <w:r>
        <w:rPr>
          <w:spacing w:val="-3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Workers’ Compensation</w:t>
      </w:r>
      <w:r>
        <w:rPr>
          <w:spacing w:val="-4"/>
        </w:rPr>
        <w:t xml:space="preserve"> </w:t>
      </w:r>
      <w:r>
        <w:t>leave</w:t>
      </w:r>
      <w:r>
        <w:rPr>
          <w:spacing w:val="-2"/>
        </w:rPr>
        <w:t xml:space="preserve"> payments</w:t>
      </w:r>
      <w:r>
        <w:rPr>
          <w:b/>
          <w:spacing w:val="-2"/>
        </w:rPr>
        <w:t>.</w:t>
      </w:r>
    </w:p>
    <w:p w14:paraId="359FEC79" w14:textId="77777777" w:rsidR="005C08D1" w:rsidRDefault="005C08D1">
      <w:pPr>
        <w:pStyle w:val="BodyText"/>
        <w:spacing w:before="11"/>
        <w:rPr>
          <w:b/>
          <w:sz w:val="23"/>
        </w:rPr>
      </w:pPr>
    </w:p>
    <w:p w14:paraId="07B0CC3A" w14:textId="77777777" w:rsidR="006D6BD9" w:rsidRDefault="00FE262F" w:rsidP="006D6BD9">
      <w:pPr>
        <w:pStyle w:val="BodyText"/>
        <w:tabs>
          <w:tab w:val="left" w:pos="2279"/>
        </w:tabs>
        <w:ind w:left="1559"/>
        <w:rPr>
          <w:b/>
        </w:rPr>
      </w:pPr>
      <w:r>
        <w:rPr>
          <w:b/>
        </w:rPr>
        <w:t>NYSPFL</w:t>
      </w:r>
      <w:r>
        <w:rPr>
          <w:b/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 of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York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withheld</w:t>
      </w:r>
      <w:r>
        <w:rPr>
          <w:spacing w:val="-6"/>
        </w:rPr>
        <w:t xml:space="preserve"> </w:t>
      </w:r>
      <w:r>
        <w:t xml:space="preserve">from </w:t>
      </w:r>
      <w:r>
        <w:rPr>
          <w:spacing w:val="-2"/>
        </w:rPr>
        <w:t>employees</w:t>
      </w:r>
      <w:r w:rsidR="00E45CF0"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mandated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program.</w:t>
      </w:r>
    </w:p>
    <w:p w14:paraId="24976FB0" w14:textId="77777777" w:rsidR="006D6BD9" w:rsidRDefault="006D6BD9" w:rsidP="006D6BD9">
      <w:pPr>
        <w:pStyle w:val="BodyText"/>
        <w:spacing w:before="11"/>
        <w:rPr>
          <w:b/>
          <w:sz w:val="23"/>
        </w:rPr>
      </w:pPr>
    </w:p>
    <w:p w14:paraId="60A489A1" w14:textId="178A1191" w:rsidR="006D6BD9" w:rsidRDefault="006D6BD9" w:rsidP="006D6BD9">
      <w:pPr>
        <w:pStyle w:val="BodyText"/>
        <w:tabs>
          <w:tab w:val="left" w:pos="3772"/>
        </w:tabs>
        <w:spacing w:before="1"/>
        <w:ind w:left="1559" w:right="847"/>
      </w:pPr>
      <w:r>
        <w:rPr>
          <w:b/>
        </w:rPr>
        <w:t>ORSTTT</w:t>
      </w:r>
      <w:r>
        <w:t xml:space="preserve"> Oregon statewide transit tax.</w:t>
      </w:r>
    </w:p>
    <w:p w14:paraId="533FBC71" w14:textId="2340C566" w:rsidR="005C08D1" w:rsidRDefault="005C08D1">
      <w:pPr>
        <w:pStyle w:val="BodyText"/>
        <w:tabs>
          <w:tab w:val="left" w:pos="3772"/>
        </w:tabs>
        <w:spacing w:before="1"/>
        <w:ind w:left="1559" w:right="847"/>
      </w:pPr>
    </w:p>
    <w:p w14:paraId="4F2D16C3" w14:textId="77777777" w:rsidR="005C08D1" w:rsidRDefault="005C08D1">
      <w:pPr>
        <w:pStyle w:val="BodyText"/>
        <w:spacing w:before="11"/>
        <w:rPr>
          <w:sz w:val="23"/>
        </w:rPr>
      </w:pPr>
    </w:p>
    <w:p w14:paraId="17AE1673" w14:textId="77777777" w:rsidR="005C08D1" w:rsidRPr="00AF7EFA" w:rsidRDefault="005C08D1">
      <w:pPr>
        <w:spacing w:line="242" w:lineRule="auto"/>
        <w:rPr>
          <w:color w:val="FF0000"/>
        </w:rPr>
        <w:sectPr w:rsidR="005C08D1" w:rsidRPr="00AF7EFA">
          <w:pgSz w:w="12240" w:h="15840"/>
          <w:pgMar w:top="1420" w:right="1460" w:bottom="280" w:left="1320" w:header="720" w:footer="720" w:gutter="0"/>
          <w:cols w:space="720"/>
        </w:sectPr>
      </w:pPr>
    </w:p>
    <w:p w14:paraId="71A50285" w14:textId="77777777" w:rsidR="005C08D1" w:rsidRDefault="005C08D1">
      <w:pPr>
        <w:pStyle w:val="BodyText"/>
        <w:spacing w:before="11"/>
        <w:rPr>
          <w:sz w:val="23"/>
        </w:rPr>
      </w:pPr>
    </w:p>
    <w:p w14:paraId="625E99FB" w14:textId="77777777" w:rsidR="005C08D1" w:rsidRDefault="00FE262F">
      <w:pPr>
        <w:tabs>
          <w:tab w:val="left" w:pos="1559"/>
        </w:tabs>
        <w:ind w:left="120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15</w:t>
      </w:r>
      <w:r>
        <w:rPr>
          <w:sz w:val="24"/>
        </w:rPr>
        <w:tab/>
      </w:r>
      <w:r>
        <w:rPr>
          <w:b/>
          <w:spacing w:val="-4"/>
          <w:sz w:val="24"/>
        </w:rPr>
        <w:t>State</w:t>
      </w:r>
    </w:p>
    <w:p w14:paraId="62462127" w14:textId="77777777" w:rsidR="005C08D1" w:rsidRDefault="00FE262F">
      <w:pPr>
        <w:pStyle w:val="BodyText"/>
        <w:ind w:left="1560" w:right="866"/>
      </w:pPr>
      <w:r>
        <w:t>A</w:t>
      </w:r>
      <w:r>
        <w:rPr>
          <w:spacing w:val="-5"/>
        </w:rPr>
        <w:t xml:space="preserve"> </w:t>
      </w:r>
      <w:r>
        <w:t>two‐letter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were reported to:</w:t>
      </w:r>
    </w:p>
    <w:p w14:paraId="3772AF62" w14:textId="77777777" w:rsidR="005C08D1" w:rsidRDefault="005C08D1">
      <w:pPr>
        <w:pStyle w:val="BodyText"/>
        <w:spacing w:before="11"/>
        <w:rPr>
          <w:sz w:val="23"/>
        </w:rPr>
      </w:pPr>
    </w:p>
    <w:p w14:paraId="5A7819A0" w14:textId="4B4B7EE2" w:rsidR="006D6BD9" w:rsidRDefault="006D6BD9" w:rsidP="00BC1C1B">
      <w:pPr>
        <w:pStyle w:val="BodyText"/>
        <w:spacing w:before="1"/>
        <w:ind w:left="1559" w:right="5140"/>
      </w:pPr>
      <w:r>
        <w:t>AK – Alaska</w:t>
      </w:r>
    </w:p>
    <w:p w14:paraId="7E51DE8F" w14:textId="77777777" w:rsidR="006D6BD9" w:rsidRDefault="00FE262F" w:rsidP="006D6BD9">
      <w:pPr>
        <w:pStyle w:val="BodyText"/>
        <w:spacing w:before="1"/>
        <w:ind w:left="1559" w:right="5140"/>
      </w:pPr>
      <w:r>
        <w:t>AL‐</w:t>
      </w:r>
      <w:r>
        <w:rPr>
          <w:spacing w:val="-14"/>
        </w:rPr>
        <w:t xml:space="preserve"> </w:t>
      </w:r>
      <w:r>
        <w:t>Alabama</w:t>
      </w:r>
    </w:p>
    <w:p w14:paraId="45BF10C0" w14:textId="6B483161" w:rsidR="005C08D1" w:rsidRDefault="00FE262F" w:rsidP="00BC1C1B">
      <w:pPr>
        <w:pStyle w:val="BodyText"/>
        <w:spacing w:before="1"/>
        <w:ind w:left="1559" w:right="5140"/>
      </w:pPr>
      <w:r>
        <w:t>AZ ‐ Arizona</w:t>
      </w:r>
    </w:p>
    <w:p w14:paraId="62A05E2C" w14:textId="77777777" w:rsidR="006D6BD9" w:rsidRDefault="00FE262F" w:rsidP="006D6BD9">
      <w:pPr>
        <w:pStyle w:val="BodyText"/>
        <w:ind w:left="1559" w:right="5140"/>
      </w:pPr>
      <w:r>
        <w:t>CA ‐ California</w:t>
      </w:r>
    </w:p>
    <w:p w14:paraId="4E65E7E3" w14:textId="37D0E540" w:rsidR="006D6BD9" w:rsidRDefault="00FE262F" w:rsidP="006D6BD9">
      <w:pPr>
        <w:pStyle w:val="BodyText"/>
        <w:ind w:left="1559" w:right="5140"/>
        <w:rPr>
          <w:spacing w:val="40"/>
        </w:rPr>
      </w:pPr>
      <w:r>
        <w:t>CO‐ Colorado</w:t>
      </w:r>
    </w:p>
    <w:p w14:paraId="15D0E248" w14:textId="1BD15D9A" w:rsidR="006D6BD9" w:rsidRDefault="00FE262F" w:rsidP="006D6BD9">
      <w:pPr>
        <w:pStyle w:val="BodyText"/>
        <w:ind w:left="1559" w:right="5140"/>
      </w:pPr>
      <w:r>
        <w:t>CT</w:t>
      </w:r>
      <w:r>
        <w:rPr>
          <w:spacing w:val="-14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 xml:space="preserve">Connecticut </w:t>
      </w:r>
    </w:p>
    <w:p w14:paraId="4613D63F" w14:textId="367DDE96" w:rsidR="006D6BD9" w:rsidRDefault="006D6BD9" w:rsidP="00BC1C1B">
      <w:pPr>
        <w:pStyle w:val="BodyText"/>
        <w:ind w:left="1559" w:right="5140"/>
      </w:pPr>
      <w:r>
        <w:t>DC – District of Columbia</w:t>
      </w:r>
    </w:p>
    <w:p w14:paraId="4DF280E6" w14:textId="386CEED9" w:rsidR="005C08D1" w:rsidRDefault="00FE262F" w:rsidP="00BC1C1B">
      <w:pPr>
        <w:pStyle w:val="BodyText"/>
        <w:ind w:left="1559" w:right="5140"/>
      </w:pPr>
      <w:r>
        <w:t>DE ‐ Delaware</w:t>
      </w:r>
    </w:p>
    <w:p w14:paraId="6B47C7A7" w14:textId="55EBF24E" w:rsidR="005C08D1" w:rsidRDefault="00FE262F" w:rsidP="00BC1C1B">
      <w:pPr>
        <w:pStyle w:val="BodyText"/>
        <w:spacing w:before="3"/>
        <w:ind w:left="1559" w:right="5140"/>
      </w:pPr>
      <w:r>
        <w:t>FL ‐ Florida</w:t>
      </w:r>
    </w:p>
    <w:p w14:paraId="14E4C9CC" w14:textId="77777777" w:rsidR="006D6BD9" w:rsidRDefault="00FE262F" w:rsidP="006D6BD9">
      <w:pPr>
        <w:pStyle w:val="BodyText"/>
        <w:ind w:left="1559" w:right="5140"/>
      </w:pPr>
      <w:r>
        <w:t>GA</w:t>
      </w:r>
      <w:r>
        <w:rPr>
          <w:spacing w:val="-14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Georgia</w:t>
      </w:r>
    </w:p>
    <w:p w14:paraId="2CB8B2D2" w14:textId="2AB9F30C" w:rsidR="006D6BD9" w:rsidRDefault="00FE262F" w:rsidP="006D6BD9">
      <w:pPr>
        <w:pStyle w:val="BodyText"/>
        <w:ind w:left="1559" w:right="5140"/>
      </w:pPr>
      <w:r>
        <w:t>HI ‐ Hawaii</w:t>
      </w:r>
    </w:p>
    <w:p w14:paraId="3BC3322D" w14:textId="15D094D7" w:rsidR="005C08D1" w:rsidRDefault="00FE262F" w:rsidP="00BC1C1B">
      <w:pPr>
        <w:pStyle w:val="BodyText"/>
        <w:ind w:left="1559" w:right="5140"/>
      </w:pPr>
      <w:r>
        <w:t>IA ‐ Iowa</w:t>
      </w:r>
    </w:p>
    <w:p w14:paraId="1702D484" w14:textId="59BFC13D" w:rsidR="006D6BD9" w:rsidRDefault="006D6BD9" w:rsidP="006D6BD9">
      <w:pPr>
        <w:pStyle w:val="BodyText"/>
        <w:ind w:left="1559" w:right="5140"/>
      </w:pPr>
      <w:r>
        <w:t>ID – Idaho</w:t>
      </w:r>
    </w:p>
    <w:p w14:paraId="53F0993B" w14:textId="793067E6" w:rsidR="006D6BD9" w:rsidRDefault="006D6BD9" w:rsidP="006D6BD9">
      <w:pPr>
        <w:pStyle w:val="BodyText"/>
        <w:ind w:left="1559" w:right="5140"/>
      </w:pPr>
      <w:r>
        <w:t>IL – Illinois</w:t>
      </w:r>
    </w:p>
    <w:p w14:paraId="6F8C33C7" w14:textId="4C8D49AF" w:rsidR="006D6BD9" w:rsidRDefault="006D6BD9" w:rsidP="00BC1C1B">
      <w:pPr>
        <w:pStyle w:val="BodyText"/>
        <w:ind w:left="1559" w:right="5140"/>
      </w:pPr>
      <w:r>
        <w:t>IN - Indiana</w:t>
      </w:r>
    </w:p>
    <w:p w14:paraId="2FA98037" w14:textId="2AA6E414" w:rsidR="005C08D1" w:rsidRDefault="00FE262F" w:rsidP="00BC1C1B">
      <w:pPr>
        <w:pStyle w:val="BodyText"/>
        <w:ind w:left="1559" w:right="5140"/>
        <w:jc w:val="both"/>
      </w:pPr>
      <w:r>
        <w:t>KA ‐ Kansas</w:t>
      </w:r>
    </w:p>
    <w:p w14:paraId="108F3875" w14:textId="77777777" w:rsidR="006D6BD9" w:rsidRDefault="006D6BD9" w:rsidP="00BC1C1B">
      <w:pPr>
        <w:pStyle w:val="BodyText"/>
        <w:ind w:left="1559" w:right="5140"/>
      </w:pPr>
      <w:r>
        <w:t>KY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Kentucky</w:t>
      </w:r>
    </w:p>
    <w:p w14:paraId="23AB6CF7" w14:textId="77777777" w:rsidR="006D6BD9" w:rsidRDefault="00FE262F" w:rsidP="006D6BD9">
      <w:pPr>
        <w:pStyle w:val="BodyText"/>
        <w:ind w:left="1559" w:right="5140"/>
      </w:pPr>
      <w:r>
        <w:t>MA</w:t>
      </w:r>
      <w:r>
        <w:rPr>
          <w:spacing w:val="-14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Massachusetts</w:t>
      </w:r>
    </w:p>
    <w:p w14:paraId="3BE647A3" w14:textId="77777777" w:rsidR="006D6BD9" w:rsidRDefault="00FE262F" w:rsidP="006D6BD9">
      <w:pPr>
        <w:pStyle w:val="BodyText"/>
        <w:ind w:left="1559" w:right="5140"/>
      </w:pPr>
      <w:r>
        <w:t xml:space="preserve">MD ‐ Maryland </w:t>
      </w:r>
    </w:p>
    <w:p w14:paraId="0C5702FF" w14:textId="77777777" w:rsidR="006D6BD9" w:rsidRDefault="006D6BD9" w:rsidP="006D6BD9">
      <w:pPr>
        <w:pStyle w:val="BodyText"/>
        <w:ind w:left="1559" w:right="5140"/>
      </w:pPr>
      <w:r>
        <w:t>ME ‐ Maine</w:t>
      </w:r>
    </w:p>
    <w:p w14:paraId="108CC471" w14:textId="77777777" w:rsidR="006D6BD9" w:rsidRDefault="00FE262F" w:rsidP="006D6BD9">
      <w:pPr>
        <w:pStyle w:val="BodyText"/>
        <w:ind w:left="1559" w:right="5140"/>
      </w:pPr>
      <w:r>
        <w:t>MI ‐ Michigan</w:t>
      </w:r>
    </w:p>
    <w:p w14:paraId="0B0C724A" w14:textId="0EC39789" w:rsidR="006D6BD9" w:rsidRDefault="00FE262F" w:rsidP="006D6BD9">
      <w:pPr>
        <w:pStyle w:val="BodyText"/>
        <w:ind w:left="1559" w:right="5140"/>
      </w:pPr>
      <w:r>
        <w:t>MN</w:t>
      </w:r>
      <w:r>
        <w:rPr>
          <w:spacing w:val="-14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Minnesota</w:t>
      </w:r>
    </w:p>
    <w:p w14:paraId="6590A041" w14:textId="66C84870" w:rsidR="006D6BD9" w:rsidRDefault="00FE262F" w:rsidP="006D6BD9">
      <w:pPr>
        <w:pStyle w:val="BodyText"/>
        <w:ind w:left="1559" w:right="5140"/>
      </w:pPr>
      <w:r>
        <w:t xml:space="preserve">MO ‐ Missouri </w:t>
      </w:r>
    </w:p>
    <w:p w14:paraId="205701AC" w14:textId="778933AE" w:rsidR="005C08D1" w:rsidRDefault="00FE262F" w:rsidP="00BC1C1B">
      <w:pPr>
        <w:pStyle w:val="BodyText"/>
        <w:ind w:left="1559" w:right="5140"/>
      </w:pPr>
      <w:r>
        <w:t>MS ‐ Mississippi</w:t>
      </w:r>
    </w:p>
    <w:p w14:paraId="36EB2F72" w14:textId="77777777" w:rsidR="006D6BD9" w:rsidRDefault="00FE262F" w:rsidP="006D6BD9">
      <w:pPr>
        <w:pStyle w:val="BodyText"/>
        <w:ind w:left="1559" w:right="5140"/>
      </w:pPr>
      <w:r>
        <w:t>NC ‐ North Carolina</w:t>
      </w:r>
    </w:p>
    <w:p w14:paraId="3410F439" w14:textId="1CFC0D9E" w:rsidR="006D6BD9" w:rsidRDefault="00FE262F" w:rsidP="006D6BD9">
      <w:pPr>
        <w:pStyle w:val="BodyText"/>
        <w:ind w:left="1559" w:right="5140"/>
      </w:pPr>
      <w:r>
        <w:t>NH</w:t>
      </w:r>
      <w:r>
        <w:rPr>
          <w:spacing w:val="-14"/>
        </w:rPr>
        <w:t xml:space="preserve"> </w:t>
      </w:r>
      <w:r>
        <w:t>‐</w:t>
      </w:r>
      <w:r>
        <w:rPr>
          <w:spacing w:val="-13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Hampshire</w:t>
      </w:r>
    </w:p>
    <w:p w14:paraId="44E7F708" w14:textId="07C141C0" w:rsidR="005C08D1" w:rsidRDefault="00FE262F" w:rsidP="00BC1C1B">
      <w:pPr>
        <w:pStyle w:val="BodyText"/>
        <w:ind w:left="1559" w:right="5140"/>
      </w:pPr>
      <w:r>
        <w:t>NJ ‐ New Jersey</w:t>
      </w:r>
    </w:p>
    <w:p w14:paraId="0E38CB4C" w14:textId="77777777" w:rsidR="006D6BD9" w:rsidRDefault="00FE262F" w:rsidP="006D6BD9">
      <w:pPr>
        <w:pStyle w:val="BodyText"/>
        <w:ind w:left="1559" w:right="5140"/>
      </w:pPr>
      <w:r>
        <w:t>NM</w:t>
      </w:r>
      <w:r>
        <w:rPr>
          <w:spacing w:val="-12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 xml:space="preserve">Mexico </w:t>
      </w:r>
    </w:p>
    <w:p w14:paraId="11FCB5B1" w14:textId="0975FB5D" w:rsidR="005C08D1" w:rsidRDefault="00FE262F" w:rsidP="00BC1C1B">
      <w:pPr>
        <w:pStyle w:val="BodyText"/>
        <w:ind w:left="1559" w:right="5140"/>
      </w:pPr>
      <w:r>
        <w:t>NV ‐ Nevada</w:t>
      </w:r>
    </w:p>
    <w:p w14:paraId="1315A2A7" w14:textId="77777777" w:rsidR="006D6BD9" w:rsidRDefault="00FE262F" w:rsidP="006D6BD9">
      <w:pPr>
        <w:pStyle w:val="BodyText"/>
        <w:ind w:left="1559" w:right="5140"/>
      </w:pPr>
      <w:r>
        <w:t>NY</w:t>
      </w:r>
      <w:r>
        <w:rPr>
          <w:spacing w:val="-14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 xml:space="preserve">York </w:t>
      </w:r>
    </w:p>
    <w:p w14:paraId="26D2FB3A" w14:textId="33DBD20A" w:rsidR="005C08D1" w:rsidRDefault="00FE262F" w:rsidP="00BC1C1B">
      <w:pPr>
        <w:pStyle w:val="BodyText"/>
        <w:ind w:left="1559" w:right="5140"/>
      </w:pPr>
      <w:r>
        <w:t>OH ‐ Ohio</w:t>
      </w:r>
    </w:p>
    <w:p w14:paraId="62C2AF14" w14:textId="77777777" w:rsidR="006D6BD9" w:rsidRDefault="00FE262F" w:rsidP="006D6BD9">
      <w:pPr>
        <w:pStyle w:val="BodyText"/>
        <w:ind w:left="1559" w:right="5140"/>
        <w:jc w:val="both"/>
      </w:pPr>
      <w:r>
        <w:t>OK</w:t>
      </w:r>
      <w:r>
        <w:rPr>
          <w:spacing w:val="-14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 xml:space="preserve">Oklahoma </w:t>
      </w:r>
    </w:p>
    <w:p w14:paraId="06FCB531" w14:textId="254A480E" w:rsidR="005C08D1" w:rsidRDefault="00FE262F" w:rsidP="00BC1C1B">
      <w:pPr>
        <w:pStyle w:val="BodyText"/>
        <w:ind w:left="1559" w:right="5140"/>
        <w:jc w:val="both"/>
      </w:pPr>
      <w:r>
        <w:t>OR ‐ Oregon</w:t>
      </w:r>
    </w:p>
    <w:p w14:paraId="20A7CBC0" w14:textId="77777777" w:rsidR="006D6BD9" w:rsidRDefault="00FE262F" w:rsidP="006D6BD9">
      <w:pPr>
        <w:pStyle w:val="BodyText"/>
        <w:spacing w:line="242" w:lineRule="auto"/>
        <w:ind w:left="1559" w:right="5140"/>
      </w:pPr>
      <w:r>
        <w:t xml:space="preserve">PA ‐ Pennsylvania </w:t>
      </w:r>
    </w:p>
    <w:p w14:paraId="1A525F67" w14:textId="77777777" w:rsidR="006D6BD9" w:rsidRDefault="00FE262F" w:rsidP="006D6BD9">
      <w:pPr>
        <w:pStyle w:val="BodyText"/>
        <w:spacing w:line="242" w:lineRule="auto"/>
        <w:ind w:left="1559" w:right="5140"/>
      </w:pPr>
      <w:r>
        <w:t xml:space="preserve">RI ‐ Rhode Island </w:t>
      </w:r>
    </w:p>
    <w:p w14:paraId="27BFD977" w14:textId="60403587" w:rsidR="005C08D1" w:rsidRDefault="00FE262F" w:rsidP="00BC1C1B">
      <w:pPr>
        <w:pStyle w:val="BodyText"/>
        <w:spacing w:line="242" w:lineRule="auto"/>
        <w:ind w:left="1559" w:right="5140"/>
      </w:pPr>
      <w:r>
        <w:t>SC</w:t>
      </w:r>
      <w:r>
        <w:rPr>
          <w:spacing w:val="-12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South</w:t>
      </w:r>
      <w:r>
        <w:rPr>
          <w:spacing w:val="-14"/>
        </w:rPr>
        <w:t xml:space="preserve"> </w:t>
      </w:r>
      <w:r>
        <w:t>Carolina</w:t>
      </w:r>
    </w:p>
    <w:p w14:paraId="06067AB5" w14:textId="77777777" w:rsidR="005C08D1" w:rsidRDefault="005C08D1" w:rsidP="00BC1C1B">
      <w:pPr>
        <w:spacing w:line="242" w:lineRule="auto"/>
        <w:ind w:right="5140"/>
        <w:sectPr w:rsidR="005C08D1">
          <w:pgSz w:w="12240" w:h="15840"/>
          <w:pgMar w:top="1420" w:right="1460" w:bottom="280" w:left="1320" w:header="720" w:footer="720" w:gutter="0"/>
          <w:cols w:space="720"/>
        </w:sectPr>
      </w:pPr>
    </w:p>
    <w:p w14:paraId="7C6E5D6E" w14:textId="77777777" w:rsidR="006D6BD9" w:rsidRDefault="00FE262F" w:rsidP="006D6BD9">
      <w:pPr>
        <w:pStyle w:val="BodyText"/>
        <w:spacing w:before="22"/>
        <w:ind w:left="1559" w:right="5140"/>
      </w:pPr>
      <w:r>
        <w:lastRenderedPageBreak/>
        <w:t>SD</w:t>
      </w:r>
      <w:r>
        <w:rPr>
          <w:spacing w:val="-13"/>
        </w:rPr>
        <w:t xml:space="preserve"> </w:t>
      </w:r>
      <w:r>
        <w:t>‐</w:t>
      </w:r>
      <w:r>
        <w:rPr>
          <w:spacing w:val="-14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 xml:space="preserve">Dakota </w:t>
      </w:r>
    </w:p>
    <w:p w14:paraId="65253224" w14:textId="77777777" w:rsidR="006D6BD9" w:rsidRDefault="00FE262F" w:rsidP="006D6BD9">
      <w:pPr>
        <w:pStyle w:val="BodyText"/>
        <w:spacing w:before="22"/>
        <w:ind w:left="1559" w:right="5140"/>
        <w:rPr>
          <w:spacing w:val="40"/>
        </w:rPr>
      </w:pPr>
      <w:r>
        <w:t>TN ‐ Tennessee</w:t>
      </w:r>
      <w:r>
        <w:rPr>
          <w:spacing w:val="40"/>
        </w:rPr>
        <w:t xml:space="preserve"> </w:t>
      </w:r>
    </w:p>
    <w:p w14:paraId="419E2860" w14:textId="310342C4" w:rsidR="005C08D1" w:rsidRDefault="00FE262F" w:rsidP="00BC1C1B">
      <w:pPr>
        <w:pStyle w:val="BodyText"/>
        <w:spacing w:before="22"/>
        <w:ind w:left="1559" w:right="5140"/>
      </w:pPr>
      <w:r>
        <w:t>TX ‐ Texas</w:t>
      </w:r>
    </w:p>
    <w:p w14:paraId="57A0C8D2" w14:textId="77777777" w:rsidR="006D6BD9" w:rsidRDefault="00FE262F" w:rsidP="006D6BD9">
      <w:pPr>
        <w:pStyle w:val="BodyText"/>
        <w:ind w:left="1559" w:right="5140"/>
      </w:pPr>
      <w:r>
        <w:t xml:space="preserve">UT ‐ Utah </w:t>
      </w:r>
    </w:p>
    <w:p w14:paraId="6B7FD4AC" w14:textId="5F018038" w:rsidR="005C08D1" w:rsidRDefault="00FE262F" w:rsidP="00BC1C1B">
      <w:pPr>
        <w:pStyle w:val="BodyText"/>
        <w:ind w:left="1559" w:right="5140"/>
      </w:pPr>
      <w:r>
        <w:t>VA</w:t>
      </w:r>
      <w:r>
        <w:rPr>
          <w:spacing w:val="-3"/>
        </w:rPr>
        <w:t xml:space="preserve"> </w:t>
      </w:r>
      <w:r>
        <w:t xml:space="preserve">‐ </w:t>
      </w:r>
      <w:r>
        <w:rPr>
          <w:spacing w:val="-2"/>
        </w:rPr>
        <w:t>Virginia</w:t>
      </w:r>
    </w:p>
    <w:p w14:paraId="220EB69C" w14:textId="77777777" w:rsidR="005C08D1" w:rsidRDefault="00FE262F" w:rsidP="00BC1C1B">
      <w:pPr>
        <w:pStyle w:val="BodyText"/>
        <w:spacing w:line="293" w:lineRule="exact"/>
        <w:ind w:left="1559" w:right="5140"/>
      </w:pPr>
      <w:r>
        <w:t>VT</w:t>
      </w:r>
      <w:r>
        <w:rPr>
          <w:spacing w:val="-7"/>
        </w:rPr>
        <w:t xml:space="preserve"> </w:t>
      </w:r>
      <w:r>
        <w:t xml:space="preserve">‐ </w:t>
      </w:r>
      <w:r>
        <w:rPr>
          <w:spacing w:val="-2"/>
        </w:rPr>
        <w:t>Vermont</w:t>
      </w:r>
    </w:p>
    <w:p w14:paraId="4A924F40" w14:textId="77777777" w:rsidR="006D6BD9" w:rsidRDefault="00FE262F" w:rsidP="006D6BD9">
      <w:pPr>
        <w:pStyle w:val="BodyText"/>
        <w:ind w:left="1559" w:right="5140"/>
      </w:pPr>
      <w:r>
        <w:t xml:space="preserve">WA ‐ Washington </w:t>
      </w:r>
    </w:p>
    <w:p w14:paraId="49ABF277" w14:textId="77777777" w:rsidR="006D6BD9" w:rsidRDefault="00FE262F" w:rsidP="006D6BD9">
      <w:pPr>
        <w:pStyle w:val="BodyText"/>
        <w:ind w:left="1559" w:right="5140"/>
        <w:rPr>
          <w:spacing w:val="40"/>
        </w:rPr>
      </w:pPr>
      <w:r>
        <w:t>WI ‐ Wisconsin</w:t>
      </w:r>
      <w:r>
        <w:rPr>
          <w:spacing w:val="40"/>
        </w:rPr>
        <w:t xml:space="preserve"> </w:t>
      </w:r>
    </w:p>
    <w:p w14:paraId="5CF960C4" w14:textId="77777777" w:rsidR="006D6BD9" w:rsidRDefault="00FE262F" w:rsidP="006D6BD9">
      <w:pPr>
        <w:pStyle w:val="BodyText"/>
        <w:ind w:left="1559" w:right="5140"/>
      </w:pPr>
      <w:r>
        <w:t>WV</w:t>
      </w:r>
      <w:r>
        <w:rPr>
          <w:spacing w:val="-11"/>
        </w:rPr>
        <w:t xml:space="preserve"> </w:t>
      </w:r>
      <w:r>
        <w:t>‐</w:t>
      </w:r>
      <w:r>
        <w:rPr>
          <w:spacing w:val="-10"/>
        </w:rPr>
        <w:t xml:space="preserve"> </w:t>
      </w:r>
      <w:r>
        <w:t>West</w:t>
      </w:r>
      <w:r>
        <w:rPr>
          <w:spacing w:val="-9"/>
        </w:rPr>
        <w:t xml:space="preserve"> </w:t>
      </w:r>
      <w:r>
        <w:t xml:space="preserve">Virginia </w:t>
      </w:r>
    </w:p>
    <w:p w14:paraId="29803658" w14:textId="6481A73B" w:rsidR="005C08D1" w:rsidRDefault="00FE262F" w:rsidP="00BC1C1B">
      <w:pPr>
        <w:pStyle w:val="BodyText"/>
        <w:ind w:left="1559" w:right="5140"/>
      </w:pPr>
      <w:r>
        <w:t>WY ‐ Wyoming</w:t>
      </w:r>
    </w:p>
    <w:p w14:paraId="36B1A63C" w14:textId="77777777" w:rsidR="005C08D1" w:rsidRDefault="005C08D1">
      <w:pPr>
        <w:pStyle w:val="BodyText"/>
        <w:spacing w:before="10"/>
        <w:rPr>
          <w:sz w:val="23"/>
        </w:rPr>
      </w:pPr>
    </w:p>
    <w:p w14:paraId="58432496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15A</w:t>
      </w:r>
      <w:r>
        <w:rPr>
          <w:sz w:val="24"/>
        </w:rPr>
        <w:tab/>
      </w:r>
      <w:r>
        <w:rPr>
          <w:b/>
          <w:sz w:val="24"/>
        </w:rPr>
        <w:t>Employer’s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Number</w:t>
      </w:r>
    </w:p>
    <w:p w14:paraId="22DF71B3" w14:textId="77777777" w:rsidR="005C08D1" w:rsidRDefault="00FE262F">
      <w:pPr>
        <w:pStyle w:val="BodyText"/>
        <w:ind w:left="1559"/>
      </w:pPr>
      <w:r>
        <w:t>The</w:t>
      </w:r>
      <w:r>
        <w:rPr>
          <w:spacing w:val="-3"/>
        </w:rPr>
        <w:t xml:space="preserve"> </w:t>
      </w:r>
      <w:r>
        <w:t>Employer’s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ID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Box </w:t>
      </w:r>
      <w:r>
        <w:rPr>
          <w:spacing w:val="-5"/>
        </w:rPr>
        <w:t>15</w:t>
      </w:r>
    </w:p>
    <w:p w14:paraId="7119A662" w14:textId="77777777" w:rsidR="005C08D1" w:rsidRDefault="005C08D1">
      <w:pPr>
        <w:pStyle w:val="BodyText"/>
      </w:pPr>
    </w:p>
    <w:p w14:paraId="0010ECF3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16</w:t>
      </w:r>
      <w:r>
        <w:rPr>
          <w:sz w:val="24"/>
        </w:rPr>
        <w:tab/>
      </w:r>
      <w:r>
        <w:rPr>
          <w:b/>
          <w:sz w:val="24"/>
        </w:rPr>
        <w:t>State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Wages</w:t>
      </w:r>
    </w:p>
    <w:p w14:paraId="245ED6C2" w14:textId="77777777" w:rsidR="005C08D1" w:rsidRDefault="00FE262F">
      <w:pPr>
        <w:pStyle w:val="BodyText"/>
        <w:spacing w:before="4"/>
        <w:ind w:left="1559" w:right="126"/>
      </w:pP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wages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Federal wages in Box 1 ‐ Wages, Tips and Other Compensation.</w:t>
      </w:r>
    </w:p>
    <w:p w14:paraId="656197F5" w14:textId="77777777" w:rsidR="005C08D1" w:rsidRDefault="005C08D1">
      <w:pPr>
        <w:pStyle w:val="BodyText"/>
      </w:pPr>
    </w:p>
    <w:p w14:paraId="6C0F846B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17</w:t>
      </w:r>
      <w:r>
        <w:rPr>
          <w:sz w:val="24"/>
        </w:rPr>
        <w:tab/>
      </w:r>
      <w:r>
        <w:rPr>
          <w:b/>
          <w:sz w:val="24"/>
        </w:rPr>
        <w:t>State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Tax</w:t>
      </w:r>
    </w:p>
    <w:p w14:paraId="2A57E4B9" w14:textId="77777777" w:rsidR="005C08D1" w:rsidRDefault="00FE262F">
      <w:pPr>
        <w:pStyle w:val="BodyText"/>
        <w:ind w:left="1559"/>
      </w:pP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tax </w:t>
      </w:r>
      <w:r>
        <w:rPr>
          <w:spacing w:val="-2"/>
        </w:rPr>
        <w:t>withheld.</w:t>
      </w:r>
    </w:p>
    <w:p w14:paraId="08EE5DC2" w14:textId="77777777" w:rsidR="005C08D1" w:rsidRDefault="005C08D1">
      <w:pPr>
        <w:pStyle w:val="BodyText"/>
        <w:spacing w:before="11"/>
        <w:rPr>
          <w:sz w:val="23"/>
        </w:rPr>
      </w:pPr>
    </w:p>
    <w:p w14:paraId="3B8F9911" w14:textId="77777777" w:rsidR="005C08D1" w:rsidRDefault="00FE262F">
      <w:pPr>
        <w:tabs>
          <w:tab w:val="left" w:pos="1559"/>
        </w:tabs>
        <w:spacing w:before="1"/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18</w:t>
      </w:r>
      <w:r>
        <w:rPr>
          <w:sz w:val="24"/>
        </w:rPr>
        <w:tab/>
      </w:r>
      <w:r>
        <w:rPr>
          <w:b/>
          <w:sz w:val="24"/>
        </w:rPr>
        <w:t>Local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Wages</w:t>
      </w:r>
    </w:p>
    <w:p w14:paraId="0EF006DB" w14:textId="1809B86A" w:rsidR="005C08D1" w:rsidRDefault="00FE262F">
      <w:pPr>
        <w:pStyle w:val="BodyText"/>
        <w:ind w:left="1559"/>
      </w:pPr>
      <w:r>
        <w:t>The</w:t>
      </w:r>
      <w:r>
        <w:rPr>
          <w:spacing w:val="-4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 w:rsidR="006D6BD9">
        <w:rPr>
          <w:spacing w:val="-2"/>
        </w:rPr>
        <w:t>w</w:t>
      </w:r>
      <w:r>
        <w:rPr>
          <w:spacing w:val="-2"/>
        </w:rPr>
        <w:t>age(s).</w:t>
      </w:r>
    </w:p>
    <w:p w14:paraId="2943C5B1" w14:textId="77777777" w:rsidR="005C08D1" w:rsidRDefault="005C08D1">
      <w:pPr>
        <w:pStyle w:val="BodyText"/>
        <w:spacing w:before="11"/>
        <w:rPr>
          <w:sz w:val="23"/>
        </w:rPr>
      </w:pPr>
    </w:p>
    <w:p w14:paraId="2803F1BE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19</w:t>
      </w:r>
      <w:r>
        <w:rPr>
          <w:sz w:val="24"/>
        </w:rPr>
        <w:tab/>
      </w:r>
      <w:r>
        <w:rPr>
          <w:b/>
          <w:sz w:val="24"/>
        </w:rPr>
        <w:t>Local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Tax</w:t>
      </w:r>
    </w:p>
    <w:p w14:paraId="3A5DC2B7" w14:textId="77777777" w:rsidR="005C08D1" w:rsidRDefault="00FE262F">
      <w:pPr>
        <w:pStyle w:val="BodyText"/>
        <w:ind w:left="1559"/>
      </w:pP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rPr>
          <w:spacing w:val="-2"/>
        </w:rPr>
        <w:t>withheld.</w:t>
      </w:r>
    </w:p>
    <w:p w14:paraId="3A03C544" w14:textId="77777777" w:rsidR="005C08D1" w:rsidRDefault="005C08D1">
      <w:pPr>
        <w:pStyle w:val="BodyText"/>
      </w:pPr>
    </w:p>
    <w:p w14:paraId="3DB392ED" w14:textId="77777777" w:rsidR="005C08D1" w:rsidRDefault="00FE262F">
      <w:pPr>
        <w:tabs>
          <w:tab w:val="left" w:pos="1559"/>
        </w:tabs>
        <w:ind w:left="119"/>
        <w:rPr>
          <w:b/>
          <w:sz w:val="24"/>
        </w:rPr>
      </w:pP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</w:t>
      </w:r>
      <w:r>
        <w:rPr>
          <w:sz w:val="24"/>
        </w:rPr>
        <w:tab/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Locality</w:t>
      </w:r>
    </w:p>
    <w:p w14:paraId="2D18640B" w14:textId="77777777" w:rsidR="005C08D1" w:rsidRDefault="00FE262F">
      <w:pPr>
        <w:pStyle w:val="BodyText"/>
        <w:ind w:left="1559"/>
      </w:pP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Locality if</w:t>
      </w:r>
      <w:r>
        <w:rPr>
          <w:spacing w:val="-3"/>
        </w:rPr>
        <w:t xml:space="preserve"> </w:t>
      </w:r>
      <w:r>
        <w:t xml:space="preserve">Local tax was </w:t>
      </w:r>
      <w:r>
        <w:rPr>
          <w:spacing w:val="-2"/>
        </w:rPr>
        <w:t>withheld:</w:t>
      </w:r>
    </w:p>
    <w:p w14:paraId="1BC2BA96" w14:textId="48057C6C" w:rsidR="005C08D1" w:rsidRDefault="003D6712">
      <w:pPr>
        <w:pStyle w:val="BodyText"/>
        <w:spacing w:before="11"/>
        <w:rPr>
          <w:sz w:val="27"/>
        </w:rPr>
      </w:pPr>
      <w:r>
        <w:rPr>
          <w:sz w:val="27"/>
        </w:rPr>
        <w:t xml:space="preserve"> </w:t>
      </w:r>
    </w:p>
    <w:p w14:paraId="4360CF00" w14:textId="6C7D7D8D" w:rsidR="003D6712" w:rsidRDefault="003D6712">
      <w:pPr>
        <w:spacing w:line="245" w:lineRule="exact"/>
        <w:rPr>
          <w:b/>
          <w:bCs/>
        </w:rPr>
      </w:pPr>
      <w:r>
        <w:tab/>
      </w:r>
      <w:r>
        <w:tab/>
      </w:r>
      <w:r>
        <w:rPr>
          <w:b/>
          <w:bCs/>
        </w:rPr>
        <w:t>Locality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Locality Name</w:t>
      </w:r>
      <w:r>
        <w:rPr>
          <w:b/>
          <w:bCs/>
        </w:rPr>
        <w:tab/>
      </w:r>
      <w:r>
        <w:rPr>
          <w:b/>
          <w:bCs/>
        </w:rPr>
        <w:tab/>
        <w:t>Locality Code (Payserv)</w:t>
      </w:r>
    </w:p>
    <w:p w14:paraId="23E1E164" w14:textId="77777777" w:rsidR="003D6712" w:rsidRDefault="003D6712">
      <w:pPr>
        <w:spacing w:line="245" w:lineRule="exact"/>
      </w:pPr>
      <w:r>
        <w:rPr>
          <w:b/>
          <w:bCs/>
        </w:rPr>
        <w:tab/>
      </w:r>
      <w:r>
        <w:rPr>
          <w:b/>
          <w:bCs/>
        </w:rPr>
        <w:tab/>
      </w:r>
      <w:r>
        <w:t>Anne Arundel</w:t>
      </w:r>
      <w:r>
        <w:tab/>
      </w:r>
      <w:r>
        <w:tab/>
        <w:t>ANRD</w:t>
      </w:r>
      <w:r>
        <w:tab/>
      </w:r>
      <w:r>
        <w:tab/>
      </w:r>
      <w:r>
        <w:tab/>
        <w:t>003</w:t>
      </w:r>
    </w:p>
    <w:p w14:paraId="46CC8445" w14:textId="77777777" w:rsidR="003D6712" w:rsidRDefault="003D6712">
      <w:pPr>
        <w:spacing w:line="245" w:lineRule="exact"/>
      </w:pPr>
      <w:r>
        <w:tab/>
      </w:r>
      <w:r>
        <w:tab/>
        <w:t>New York City</w:t>
      </w:r>
      <w:r>
        <w:tab/>
      </w:r>
      <w:r>
        <w:tab/>
        <w:t>NYC</w:t>
      </w:r>
      <w:r>
        <w:tab/>
      </w:r>
      <w:r>
        <w:tab/>
      </w:r>
      <w:r>
        <w:tab/>
        <w:t>P0001</w:t>
      </w:r>
    </w:p>
    <w:p w14:paraId="2D81EC24" w14:textId="0CEDD486" w:rsidR="005C08D1" w:rsidRPr="003D6712" w:rsidRDefault="003D6712">
      <w:pPr>
        <w:spacing w:line="245" w:lineRule="exact"/>
        <w:rPr>
          <w:b/>
          <w:bCs/>
        </w:rPr>
        <w:sectPr w:rsidR="005C08D1" w:rsidRPr="003D6712">
          <w:pgSz w:w="12240" w:h="15840"/>
          <w:pgMar w:top="1420" w:right="1460" w:bottom="1770" w:left="1320" w:header="720" w:footer="720" w:gutter="0"/>
          <w:cols w:space="720"/>
        </w:sectPr>
      </w:pPr>
      <w:r>
        <w:tab/>
      </w:r>
      <w:r>
        <w:tab/>
        <w:t>Yonkers</w:t>
      </w:r>
      <w:r>
        <w:tab/>
      </w:r>
      <w:r>
        <w:tab/>
      </w:r>
      <w:r>
        <w:tab/>
        <w:t>YONK</w:t>
      </w:r>
      <w:r>
        <w:tab/>
      </w:r>
      <w:r>
        <w:tab/>
      </w:r>
      <w:r>
        <w:tab/>
        <w:t>84000</w:t>
      </w:r>
      <w:r>
        <w:tab/>
      </w:r>
      <w:r>
        <w:tab/>
      </w:r>
      <w:r>
        <w:tab/>
      </w:r>
      <w:r>
        <w:rPr>
          <w:b/>
          <w:bCs/>
        </w:rPr>
        <w:t xml:space="preserve">     </w:t>
      </w:r>
    </w:p>
    <w:p w14:paraId="20EAA17A" w14:textId="5D29DE27" w:rsidR="005C08D1" w:rsidRDefault="005C08D1" w:rsidP="00DA3AD0">
      <w:pPr>
        <w:spacing w:before="26"/>
      </w:pPr>
    </w:p>
    <w:sectPr w:rsidR="005C08D1">
      <w:pgSz w:w="12240" w:h="15840"/>
      <w:pgMar w:top="142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60366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C056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A1F0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6C6D6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61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3094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BE90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749C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4FA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78F2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31496"/>
    <w:multiLevelType w:val="hybridMultilevel"/>
    <w:tmpl w:val="D876A1BC"/>
    <w:lvl w:ilvl="0" w:tplc="4B20957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44BB30">
      <w:numFmt w:val="bullet"/>
      <w:lvlText w:val="•"/>
      <w:lvlJc w:val="left"/>
      <w:pPr>
        <w:ind w:left="1702" w:hanging="360"/>
      </w:pPr>
      <w:rPr>
        <w:rFonts w:hint="default"/>
        <w:lang w:val="en-US" w:eastAsia="en-US" w:bidi="ar-SA"/>
      </w:rPr>
    </w:lvl>
    <w:lvl w:ilvl="2" w:tplc="BB1A8286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F058F2B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FAE6F52C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 w:tplc="266684F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381E1EF2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8B12CA10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62AE43BE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2e9dd69e-a74e-4c02-b3ec-1145afadb08d"/>
  </w:docVars>
  <w:rsids>
    <w:rsidRoot w:val="005C08D1"/>
    <w:rsid w:val="000A507C"/>
    <w:rsid w:val="003C3755"/>
    <w:rsid w:val="003D6712"/>
    <w:rsid w:val="005C08D1"/>
    <w:rsid w:val="00623C36"/>
    <w:rsid w:val="00666C59"/>
    <w:rsid w:val="006D6BD9"/>
    <w:rsid w:val="00AF7EFA"/>
    <w:rsid w:val="00BC1C1B"/>
    <w:rsid w:val="00CB4EAA"/>
    <w:rsid w:val="00DA3AD0"/>
    <w:rsid w:val="00E45CF0"/>
    <w:rsid w:val="00F84632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0F7F"/>
  <w15:docId w15:val="{3577ACAA-FC5B-4DE8-ADFA-140063ED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7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7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7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75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7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75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7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"/>
      <w:ind w:left="120" w:right="710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6D6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BD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9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1C1B"/>
    <w:pPr>
      <w:widowControl/>
      <w:autoSpaceDE/>
      <w:autoSpaceDN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755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C3755"/>
  </w:style>
  <w:style w:type="paragraph" w:styleId="BlockText">
    <w:name w:val="Block Text"/>
    <w:basedOn w:val="Normal"/>
    <w:uiPriority w:val="99"/>
    <w:semiHidden/>
    <w:unhideWhenUsed/>
    <w:rsid w:val="003C375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37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3755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37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3755"/>
    <w:rPr>
      <w:rFonts w:ascii="Calibri" w:eastAsia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3755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C3755"/>
    <w:rPr>
      <w:rFonts w:ascii="Calibri" w:eastAsia="Calibri" w:hAnsi="Calibri" w:cs="Calibri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3755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37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3755"/>
    <w:rPr>
      <w:rFonts w:ascii="Calibri" w:eastAsia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375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3755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37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3755"/>
    <w:rPr>
      <w:rFonts w:ascii="Calibri" w:eastAsia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375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3755"/>
    <w:rPr>
      <w:rFonts w:ascii="Calibri" w:eastAsia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3755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375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3755"/>
    <w:rPr>
      <w:rFonts w:ascii="Calibri" w:eastAsia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3755"/>
  </w:style>
  <w:style w:type="character" w:customStyle="1" w:styleId="DateChar">
    <w:name w:val="Date Char"/>
    <w:basedOn w:val="DefaultParagraphFont"/>
    <w:link w:val="Date"/>
    <w:uiPriority w:val="99"/>
    <w:semiHidden/>
    <w:rsid w:val="003C3755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3755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3755"/>
    <w:rPr>
      <w:rFonts w:ascii="Segoe UI" w:eastAsia="Calibr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375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3755"/>
    <w:rPr>
      <w:rFonts w:ascii="Calibri" w:eastAsia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375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3755"/>
    <w:rPr>
      <w:rFonts w:ascii="Calibri" w:eastAsia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C375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3755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C3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755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7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755"/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3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755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7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7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7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7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7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7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7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7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375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3755"/>
    <w:rPr>
      <w:rFonts w:ascii="Calibri" w:eastAsia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375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3755"/>
    <w:rPr>
      <w:rFonts w:ascii="Consolas" w:eastAsia="Calibri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3755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3755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3755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3755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3755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3755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3755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3755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3755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37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75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755"/>
    <w:rPr>
      <w:rFonts w:ascii="Calibri" w:eastAsia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C375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C375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C375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C375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C375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C375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C375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375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3755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3755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375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375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375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375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375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C3755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3755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3755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3755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3755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C37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Calibri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3755"/>
    <w:rPr>
      <w:rFonts w:ascii="Consolas" w:eastAsia="Calibri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37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37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C3755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C375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375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375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3755"/>
    <w:rPr>
      <w:rFonts w:ascii="Calibri" w:eastAsia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C375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3755"/>
    <w:rPr>
      <w:rFonts w:ascii="Consolas" w:eastAsia="Calibri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C37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755"/>
    <w:rPr>
      <w:rFonts w:ascii="Calibri" w:eastAsia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37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3755"/>
    <w:rPr>
      <w:rFonts w:ascii="Calibri" w:eastAsia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375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3755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7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3755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3755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3755"/>
  </w:style>
  <w:style w:type="paragraph" w:styleId="TOAHeading">
    <w:name w:val="toa heading"/>
    <w:basedOn w:val="Normal"/>
    <w:next w:val="Normal"/>
    <w:uiPriority w:val="99"/>
    <w:semiHidden/>
    <w:unhideWhenUsed/>
    <w:rsid w:val="003C37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C375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C37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C3755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C3755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C3755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3755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3755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3755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3755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3755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Czmyr</dc:creator>
  <dc:description/>
  <cp:lastModifiedBy>Carra J Abrahams</cp:lastModifiedBy>
  <cp:revision>2</cp:revision>
  <dcterms:created xsi:type="dcterms:W3CDTF">2023-01-17T16:05:00Z</dcterms:created>
  <dcterms:modified xsi:type="dcterms:W3CDTF">2023-01-17T16:05:00Z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2022-12-14T00:00:00Z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D:20221213201105</vt:lpwstr>
  </property>
</Properties>
</file>